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B0" w:rsidRPr="000B1174" w:rsidRDefault="00CF2EB0" w:rsidP="00CF2EB0">
      <w:pPr>
        <w:pStyle w:val="Heading1"/>
        <w:framePr w:w="8467" w:h="1925" w:wrap="around" w:x="1873" w:y="45"/>
        <w:rPr>
          <w:rFonts w:cs="Arial"/>
          <w:color w:val="auto"/>
          <w:sz w:val="40"/>
          <w:szCs w:val="24"/>
        </w:rPr>
      </w:pPr>
      <w:bookmarkStart w:id="0" w:name="_GoBack"/>
      <w:bookmarkEnd w:id="0"/>
      <w:r w:rsidRPr="000B1174">
        <w:rPr>
          <w:rFonts w:cs="Arial"/>
          <w:color w:val="auto"/>
          <w:sz w:val="40"/>
          <w:szCs w:val="24"/>
        </w:rPr>
        <w:t xml:space="preserve">Florida Gulf Coast University </w:t>
      </w:r>
    </w:p>
    <w:p w:rsidR="00CF2EB0" w:rsidRPr="000B1174" w:rsidRDefault="00CF2EB0" w:rsidP="00CF2EB0">
      <w:pPr>
        <w:framePr w:w="8467" w:h="1925" w:hSpace="180" w:wrap="around" w:vAnchor="text" w:hAnchor="page" w:x="1873" w:y="45"/>
        <w:pBdr>
          <w:bottom w:val="single" w:sz="24" w:space="1" w:color="auto"/>
        </w:pBdr>
        <w:rPr>
          <w:rFonts w:ascii="Arial" w:hAnsi="Arial" w:cs="Arial"/>
          <w:b/>
          <w:sz w:val="32"/>
          <w:szCs w:val="24"/>
        </w:rPr>
      </w:pPr>
      <w:r w:rsidRPr="000B1174">
        <w:rPr>
          <w:rFonts w:ascii="Arial" w:hAnsi="Arial" w:cs="Arial"/>
          <w:b/>
          <w:sz w:val="32"/>
          <w:szCs w:val="24"/>
        </w:rPr>
        <w:t>College of Education</w:t>
      </w:r>
    </w:p>
    <w:p w:rsidR="000505B0" w:rsidRPr="000B1174" w:rsidRDefault="000505B0" w:rsidP="000505B0">
      <w:pPr>
        <w:framePr w:w="8467" w:h="1925" w:hSpace="180" w:wrap="around" w:vAnchor="text" w:hAnchor="page" w:x="1873" w:y="45"/>
        <w:pBdr>
          <w:bottom w:val="single" w:sz="24" w:space="1" w:color="auto"/>
        </w:pBdr>
        <w:rPr>
          <w:rFonts w:ascii="Arial" w:hAnsi="Arial" w:cs="Arial"/>
          <w:sz w:val="24"/>
          <w:szCs w:val="24"/>
        </w:rPr>
      </w:pPr>
    </w:p>
    <w:p w:rsidR="000505B0" w:rsidRPr="00FF0588" w:rsidRDefault="000505B0" w:rsidP="000505B0">
      <w:pPr>
        <w:framePr w:w="8467" w:h="1925" w:hSpace="180" w:wrap="around" w:vAnchor="text" w:hAnchor="page" w:x="1873" w:y="45"/>
        <w:pBdr>
          <w:bottom w:val="single" w:sz="24" w:space="1" w:color="auto"/>
        </w:pBdr>
        <w:rPr>
          <w:rFonts w:ascii="Arial" w:hAnsi="Arial" w:cs="Arial"/>
          <w:i/>
          <w:iCs/>
          <w:sz w:val="22"/>
          <w:szCs w:val="22"/>
        </w:rPr>
      </w:pPr>
      <w:r w:rsidRPr="00FF0588">
        <w:rPr>
          <w:rFonts w:ascii="Arial" w:hAnsi="Arial" w:cs="Arial"/>
          <w:b/>
          <w:sz w:val="22"/>
          <w:szCs w:val="22"/>
        </w:rPr>
        <w:t>Vision Statement</w:t>
      </w:r>
      <w:r w:rsidRPr="00FF0588">
        <w:rPr>
          <w:rFonts w:ascii="Arial" w:hAnsi="Arial" w:cs="Arial"/>
          <w:sz w:val="22"/>
          <w:szCs w:val="22"/>
        </w:rPr>
        <w:t>: “</w:t>
      </w:r>
      <w:r w:rsidRPr="00FF0588">
        <w:rPr>
          <w:rFonts w:ascii="Arial" w:hAnsi="Arial" w:cs="Arial"/>
          <w:i/>
          <w:iCs/>
          <w:sz w:val="22"/>
          <w:szCs w:val="22"/>
        </w:rPr>
        <w:t xml:space="preserve">Learners and </w:t>
      </w:r>
      <w:r w:rsidR="001E1CEB" w:rsidRPr="00FF0588">
        <w:rPr>
          <w:rFonts w:ascii="Arial" w:hAnsi="Arial" w:cs="Arial"/>
          <w:i/>
          <w:iCs/>
          <w:sz w:val="22"/>
          <w:szCs w:val="22"/>
        </w:rPr>
        <w:t>Leaders of T</w:t>
      </w:r>
      <w:r w:rsidRPr="00FF0588">
        <w:rPr>
          <w:rFonts w:ascii="Arial" w:hAnsi="Arial" w:cs="Arial"/>
          <w:i/>
          <w:iCs/>
          <w:sz w:val="22"/>
          <w:szCs w:val="22"/>
        </w:rPr>
        <w:t xml:space="preserve">oday and </w:t>
      </w:r>
      <w:r w:rsidR="001E1CEB" w:rsidRPr="00FF0588">
        <w:rPr>
          <w:rFonts w:ascii="Arial" w:hAnsi="Arial" w:cs="Arial"/>
          <w:i/>
          <w:iCs/>
          <w:sz w:val="22"/>
          <w:szCs w:val="22"/>
        </w:rPr>
        <w:t>T</w:t>
      </w:r>
      <w:r w:rsidRPr="00FF0588">
        <w:rPr>
          <w:rFonts w:ascii="Arial" w:hAnsi="Arial" w:cs="Arial"/>
          <w:i/>
          <w:iCs/>
          <w:sz w:val="22"/>
          <w:szCs w:val="22"/>
        </w:rPr>
        <w:t>omorrow</w:t>
      </w:r>
      <w:r w:rsidRPr="00FF0588">
        <w:rPr>
          <w:rFonts w:ascii="Arial" w:hAnsi="Arial" w:cs="Arial"/>
          <w:sz w:val="22"/>
          <w:szCs w:val="22"/>
        </w:rPr>
        <w:t>”</w:t>
      </w:r>
    </w:p>
    <w:p w:rsidR="000505B0" w:rsidRPr="00FF0588" w:rsidRDefault="000505B0" w:rsidP="000505B0">
      <w:pPr>
        <w:pStyle w:val="Header"/>
        <w:framePr w:w="8467" w:h="1925" w:hSpace="180" w:wrap="around" w:vAnchor="text" w:hAnchor="page" w:x="1873" w:y="45"/>
        <w:pBdr>
          <w:bottom w:val="single" w:sz="24" w:space="1" w:color="auto"/>
        </w:pBdr>
        <w:tabs>
          <w:tab w:val="clear" w:pos="4320"/>
          <w:tab w:val="clear" w:pos="8640"/>
        </w:tabs>
        <w:jc w:val="both"/>
        <w:rPr>
          <w:rFonts w:ascii="Arial" w:hAnsi="Arial" w:cs="Arial"/>
          <w:sz w:val="22"/>
          <w:szCs w:val="22"/>
        </w:rPr>
      </w:pPr>
    </w:p>
    <w:p w:rsidR="000505B0" w:rsidRDefault="000505B0" w:rsidP="008E0F5B">
      <w:pPr>
        <w:framePr w:w="8467" w:h="1925" w:hSpace="180" w:wrap="around" w:vAnchor="text" w:hAnchor="page" w:x="1873" w:y="45"/>
        <w:pBdr>
          <w:bottom w:val="single" w:sz="24" w:space="1" w:color="auto"/>
        </w:pBdr>
        <w:jc w:val="both"/>
        <w:rPr>
          <w:rFonts w:ascii="Arial" w:hAnsi="Arial" w:cs="Arial"/>
          <w:i/>
          <w:sz w:val="22"/>
          <w:szCs w:val="22"/>
        </w:rPr>
      </w:pPr>
      <w:r w:rsidRPr="00FF0588">
        <w:rPr>
          <w:rFonts w:ascii="Arial" w:hAnsi="Arial" w:cs="Arial"/>
          <w:i/>
          <w:sz w:val="22"/>
          <w:szCs w:val="22"/>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 to construct the understandings necessary to become successful.</w:t>
      </w:r>
    </w:p>
    <w:p w:rsidR="008E0F5B" w:rsidRPr="00FF0588" w:rsidRDefault="008E0F5B" w:rsidP="008E0F5B">
      <w:pPr>
        <w:framePr w:w="8467" w:h="1925" w:hSpace="180" w:wrap="around" w:vAnchor="text" w:hAnchor="page" w:x="1873" w:y="45"/>
        <w:pBdr>
          <w:bottom w:val="single" w:sz="24" w:space="1" w:color="auto"/>
        </w:pBdr>
        <w:jc w:val="both"/>
        <w:rPr>
          <w:rFonts w:ascii="Arial" w:hAnsi="Arial" w:cs="Arial"/>
          <w:sz w:val="22"/>
          <w:szCs w:val="22"/>
        </w:rPr>
      </w:pPr>
    </w:p>
    <w:p w:rsidR="00CF2EB0" w:rsidRPr="00FF0588" w:rsidRDefault="00CF2EB0" w:rsidP="00CF2EB0">
      <w:pPr>
        <w:rPr>
          <w:rFonts w:ascii="Arial" w:hAnsi="Arial" w:cs="Arial"/>
          <w:sz w:val="22"/>
          <w:szCs w:val="22"/>
        </w:rPr>
      </w:pPr>
    </w:p>
    <w:p w:rsidR="00CF2EB0" w:rsidRPr="00FF0588" w:rsidRDefault="00CF2EB0" w:rsidP="00B23927">
      <w:pPr>
        <w:pBdr>
          <w:top w:val="single" w:sz="6" w:space="1" w:color="auto"/>
          <w:bottom w:val="single" w:sz="6" w:space="1" w:color="auto"/>
        </w:pBdr>
        <w:shd w:val="clear" w:color="auto" w:fill="CCC0D9" w:themeFill="accent4" w:themeFillTint="66"/>
        <w:rPr>
          <w:rFonts w:ascii="Arial" w:hAnsi="Arial" w:cs="Arial"/>
          <w:b/>
          <w:sz w:val="22"/>
          <w:szCs w:val="22"/>
        </w:rPr>
      </w:pPr>
      <w:r w:rsidRPr="00FF0588">
        <w:rPr>
          <w:rFonts w:ascii="Arial" w:hAnsi="Arial" w:cs="Arial"/>
          <w:b/>
          <w:sz w:val="22"/>
          <w:szCs w:val="22"/>
        </w:rPr>
        <w:t xml:space="preserve">SECTION 1:  </w:t>
      </w:r>
      <w:r w:rsidR="00AD3BEC" w:rsidRPr="00FF0588">
        <w:rPr>
          <w:rFonts w:ascii="Arial" w:hAnsi="Arial" w:cs="Arial"/>
          <w:b/>
          <w:sz w:val="22"/>
          <w:szCs w:val="22"/>
        </w:rPr>
        <w:t>Course Information</w:t>
      </w:r>
    </w:p>
    <w:p w:rsidR="004E31DE" w:rsidRPr="00FF0588" w:rsidRDefault="00CF2EB0" w:rsidP="00FC550E">
      <w:pPr>
        <w:tabs>
          <w:tab w:val="left" w:pos="3600"/>
        </w:tabs>
        <w:ind w:left="720" w:hanging="720"/>
        <w:rPr>
          <w:rFonts w:ascii="Arial" w:hAnsi="Arial" w:cs="Arial"/>
          <w:b/>
          <w:sz w:val="22"/>
          <w:szCs w:val="22"/>
        </w:rPr>
      </w:pPr>
      <w:r w:rsidRPr="00FF0588">
        <w:rPr>
          <w:rFonts w:ascii="Arial" w:hAnsi="Arial" w:cs="Arial"/>
          <w:b/>
          <w:sz w:val="22"/>
          <w:szCs w:val="22"/>
        </w:rPr>
        <w:tab/>
      </w:r>
      <w:r w:rsidR="00FC550E" w:rsidRPr="00FF0588">
        <w:rPr>
          <w:rFonts w:ascii="Arial" w:hAnsi="Arial" w:cs="Arial"/>
          <w:b/>
          <w:sz w:val="22"/>
          <w:szCs w:val="22"/>
        </w:rPr>
        <w:t xml:space="preserve"> </w:t>
      </w:r>
    </w:p>
    <w:p w:rsidR="00FC550E" w:rsidRPr="00377EF0" w:rsidRDefault="00FC550E" w:rsidP="00377EF0">
      <w:pPr>
        <w:numPr>
          <w:ilvl w:val="1"/>
          <w:numId w:val="2"/>
        </w:numPr>
        <w:rPr>
          <w:rFonts w:ascii="Arial" w:hAnsi="Arial" w:cs="Arial"/>
          <w:b/>
          <w:sz w:val="22"/>
          <w:szCs w:val="22"/>
        </w:rPr>
      </w:pPr>
      <w:r w:rsidRPr="00FF0588">
        <w:rPr>
          <w:rFonts w:ascii="Arial" w:hAnsi="Arial" w:cs="Arial"/>
          <w:b/>
          <w:sz w:val="22"/>
          <w:szCs w:val="22"/>
        </w:rPr>
        <w:t>Course Number and Title:</w:t>
      </w:r>
      <w:r w:rsidR="00120ADE" w:rsidRPr="00FF0588">
        <w:rPr>
          <w:rFonts w:ascii="Arial" w:hAnsi="Arial" w:cs="Arial"/>
          <w:b/>
          <w:sz w:val="22"/>
          <w:szCs w:val="22"/>
        </w:rPr>
        <w:t xml:space="preserve"> </w:t>
      </w:r>
      <w:r w:rsidR="0034386E">
        <w:rPr>
          <w:rFonts w:ascii="Arial" w:hAnsi="Arial" w:cs="Arial"/>
          <w:sz w:val="22"/>
          <w:szCs w:val="22"/>
        </w:rPr>
        <w:t>EDG 4</w:t>
      </w:r>
      <w:r w:rsidR="00BD5982">
        <w:rPr>
          <w:rFonts w:ascii="Arial" w:hAnsi="Arial" w:cs="Arial"/>
          <w:sz w:val="22"/>
          <w:szCs w:val="22"/>
        </w:rPr>
        <w:t>260</w:t>
      </w:r>
      <w:r w:rsidR="0034386E">
        <w:rPr>
          <w:rFonts w:ascii="Arial" w:hAnsi="Arial" w:cs="Arial"/>
          <w:sz w:val="22"/>
          <w:szCs w:val="22"/>
        </w:rPr>
        <w:t xml:space="preserve"> </w:t>
      </w:r>
      <w:r w:rsidR="00156FF8">
        <w:rPr>
          <w:rFonts w:ascii="Arial" w:hAnsi="Arial" w:cs="Arial"/>
          <w:sz w:val="22"/>
          <w:szCs w:val="22"/>
        </w:rPr>
        <w:t>Curriculum and Instruction</w:t>
      </w:r>
    </w:p>
    <w:p w:rsidR="00377EF0" w:rsidRPr="00FF0588" w:rsidRDefault="00377EF0" w:rsidP="00377EF0">
      <w:pPr>
        <w:ind w:left="720"/>
        <w:rPr>
          <w:rFonts w:ascii="Arial" w:hAnsi="Arial" w:cs="Arial"/>
          <w:b/>
          <w:sz w:val="22"/>
          <w:szCs w:val="22"/>
        </w:rPr>
      </w:pPr>
    </w:p>
    <w:p w:rsidR="00FC550E"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Course Reference Number:</w:t>
      </w:r>
      <w:r w:rsidR="00120ADE" w:rsidRPr="00FF0588">
        <w:rPr>
          <w:rFonts w:ascii="Arial" w:hAnsi="Arial" w:cs="Arial"/>
          <w:b/>
          <w:sz w:val="22"/>
          <w:szCs w:val="22"/>
        </w:rPr>
        <w:t xml:space="preserve"> </w:t>
      </w:r>
      <w:r w:rsidR="000F5526">
        <w:rPr>
          <w:rFonts w:ascii="Arial" w:hAnsi="Arial" w:cs="Arial"/>
          <w:sz w:val="22"/>
          <w:szCs w:val="22"/>
        </w:rPr>
        <w:t>80795</w:t>
      </w:r>
    </w:p>
    <w:p w:rsidR="00120ADE"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Semester and Year:</w:t>
      </w:r>
      <w:r w:rsidR="00120ADE" w:rsidRPr="00FF0588">
        <w:rPr>
          <w:rFonts w:ascii="Arial" w:hAnsi="Arial" w:cs="Arial"/>
          <w:b/>
          <w:sz w:val="22"/>
          <w:szCs w:val="22"/>
        </w:rPr>
        <w:t xml:space="preserve"> </w:t>
      </w:r>
      <w:r w:rsidR="000F5526">
        <w:rPr>
          <w:rFonts w:ascii="Arial" w:hAnsi="Arial" w:cs="Arial"/>
          <w:sz w:val="22"/>
          <w:szCs w:val="22"/>
        </w:rPr>
        <w:t>Fall</w:t>
      </w:r>
      <w:r w:rsidR="00551D5F">
        <w:rPr>
          <w:rFonts w:ascii="Arial" w:hAnsi="Arial" w:cs="Arial"/>
          <w:sz w:val="22"/>
          <w:szCs w:val="22"/>
        </w:rPr>
        <w:t xml:space="preserve">  2012</w:t>
      </w:r>
    </w:p>
    <w:p w:rsidR="003342A3"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College/Department:</w:t>
      </w:r>
      <w:r w:rsidR="00120ADE" w:rsidRPr="00FF0588">
        <w:rPr>
          <w:rFonts w:ascii="Arial" w:hAnsi="Arial" w:cs="Arial"/>
          <w:b/>
          <w:sz w:val="22"/>
          <w:szCs w:val="22"/>
        </w:rPr>
        <w:t xml:space="preserve"> </w:t>
      </w:r>
      <w:r w:rsidR="00120ADE" w:rsidRPr="00FF0588">
        <w:rPr>
          <w:rFonts w:ascii="Arial" w:hAnsi="Arial" w:cs="Arial"/>
          <w:sz w:val="22"/>
          <w:szCs w:val="22"/>
        </w:rPr>
        <w:t>Education</w:t>
      </w:r>
      <w:r w:rsidR="00120ADE" w:rsidRPr="00FF0588">
        <w:rPr>
          <w:rFonts w:ascii="Arial" w:hAnsi="Arial" w:cs="Arial"/>
          <w:b/>
          <w:sz w:val="22"/>
          <w:szCs w:val="22"/>
        </w:rPr>
        <w:t xml:space="preserve"> </w:t>
      </w:r>
    </w:p>
    <w:p w:rsidR="00FC550E" w:rsidRPr="00F31F31" w:rsidRDefault="00CF2EB0" w:rsidP="00F31F31">
      <w:pPr>
        <w:numPr>
          <w:ilvl w:val="1"/>
          <w:numId w:val="2"/>
        </w:numPr>
        <w:spacing w:line="276" w:lineRule="auto"/>
        <w:rPr>
          <w:rFonts w:ascii="Arial" w:hAnsi="Arial" w:cs="Arial"/>
          <w:b/>
          <w:sz w:val="22"/>
          <w:szCs w:val="22"/>
        </w:rPr>
      </w:pPr>
      <w:r w:rsidRPr="00FF0588">
        <w:rPr>
          <w:rFonts w:ascii="Arial" w:hAnsi="Arial" w:cs="Arial"/>
          <w:b/>
          <w:sz w:val="22"/>
          <w:szCs w:val="22"/>
        </w:rPr>
        <w:t>Required or Elective:</w:t>
      </w:r>
      <w:r w:rsidR="00120ADE" w:rsidRPr="00FF0588">
        <w:rPr>
          <w:rFonts w:ascii="Arial" w:hAnsi="Arial" w:cs="Arial"/>
          <w:b/>
          <w:sz w:val="22"/>
          <w:szCs w:val="22"/>
        </w:rPr>
        <w:t xml:space="preserve"> </w:t>
      </w:r>
      <w:r w:rsidR="00120ADE" w:rsidRPr="00F31F31">
        <w:rPr>
          <w:rFonts w:ascii="Arial" w:hAnsi="Arial" w:cs="Arial"/>
          <w:sz w:val="22"/>
          <w:szCs w:val="22"/>
        </w:rPr>
        <w:t>Required</w:t>
      </w:r>
      <w:r w:rsidR="00F31F31">
        <w:rPr>
          <w:rFonts w:ascii="Arial" w:hAnsi="Arial" w:cs="Arial"/>
          <w:sz w:val="22"/>
          <w:szCs w:val="22"/>
        </w:rPr>
        <w:t xml:space="preserve"> for Education Minor</w:t>
      </w:r>
      <w:r w:rsidR="004A0F93">
        <w:rPr>
          <w:rFonts w:ascii="Arial" w:hAnsi="Arial" w:cs="Arial"/>
          <w:sz w:val="22"/>
          <w:szCs w:val="22"/>
        </w:rPr>
        <w:t>,</w:t>
      </w:r>
      <w:r w:rsidR="00F31F31">
        <w:rPr>
          <w:rFonts w:ascii="Arial" w:hAnsi="Arial" w:cs="Arial"/>
          <w:sz w:val="22"/>
          <w:szCs w:val="22"/>
        </w:rPr>
        <w:t xml:space="preserve"> and Youth and Child Studies</w:t>
      </w:r>
    </w:p>
    <w:p w:rsidR="00F31F31" w:rsidRPr="00FF0588" w:rsidRDefault="00F31F31" w:rsidP="00F31F31">
      <w:pPr>
        <w:spacing w:line="276" w:lineRule="auto"/>
        <w:ind w:left="720"/>
        <w:rPr>
          <w:rFonts w:ascii="Arial" w:hAnsi="Arial" w:cs="Arial"/>
          <w:b/>
          <w:sz w:val="22"/>
          <w:szCs w:val="22"/>
        </w:rPr>
      </w:pPr>
    </w:p>
    <w:p w:rsidR="00EF22AA" w:rsidRPr="0085282F" w:rsidRDefault="00FC550E" w:rsidP="0085282F">
      <w:pPr>
        <w:numPr>
          <w:ilvl w:val="1"/>
          <w:numId w:val="2"/>
        </w:numPr>
        <w:rPr>
          <w:rFonts w:ascii="Arial" w:hAnsi="Arial" w:cs="Arial"/>
          <w:sz w:val="22"/>
          <w:szCs w:val="15"/>
        </w:rPr>
      </w:pPr>
      <w:r w:rsidRPr="00EF22AA">
        <w:rPr>
          <w:rFonts w:ascii="Arial" w:hAnsi="Arial" w:cs="Arial"/>
          <w:b/>
          <w:sz w:val="22"/>
          <w:szCs w:val="22"/>
        </w:rPr>
        <w:t>Meeting Times/Location:</w:t>
      </w:r>
      <w:r w:rsidR="00120ADE" w:rsidRPr="00EF22AA">
        <w:rPr>
          <w:rFonts w:ascii="Arial" w:hAnsi="Arial" w:cs="Arial"/>
          <w:b/>
          <w:sz w:val="22"/>
          <w:szCs w:val="22"/>
        </w:rPr>
        <w:t xml:space="preserve"> </w:t>
      </w:r>
      <w:r w:rsidR="0034386E">
        <w:rPr>
          <w:rFonts w:ascii="Arial" w:hAnsi="Arial" w:cs="Arial"/>
          <w:sz w:val="22"/>
        </w:rPr>
        <w:t>This is a virtual class</w:t>
      </w:r>
      <w:r w:rsidR="00672916">
        <w:rPr>
          <w:rFonts w:ascii="Arial" w:hAnsi="Arial" w:cs="Arial"/>
          <w:sz w:val="22"/>
        </w:rPr>
        <w:t>; there are</w:t>
      </w:r>
      <w:r w:rsidR="0034386E">
        <w:rPr>
          <w:rFonts w:ascii="Arial" w:hAnsi="Arial" w:cs="Arial"/>
          <w:sz w:val="22"/>
        </w:rPr>
        <w:t xml:space="preserve"> no on-campus meetings.</w:t>
      </w:r>
      <w:r w:rsidR="004A4AFF">
        <w:rPr>
          <w:rFonts w:ascii="Arial" w:hAnsi="Arial" w:cs="Arial"/>
          <w:sz w:val="22"/>
        </w:rPr>
        <w:t xml:space="preserve"> </w:t>
      </w:r>
    </w:p>
    <w:p w:rsidR="0085282F" w:rsidRDefault="0085282F" w:rsidP="0085282F">
      <w:pPr>
        <w:ind w:left="720"/>
        <w:rPr>
          <w:rFonts w:ascii="Arial" w:hAnsi="Arial" w:cs="Arial"/>
          <w:sz w:val="22"/>
          <w:szCs w:val="15"/>
        </w:rPr>
      </w:pPr>
    </w:p>
    <w:p w:rsidR="00FC550E"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Format:</w:t>
      </w:r>
      <w:r w:rsidR="00120ADE" w:rsidRPr="00FF0588">
        <w:rPr>
          <w:rFonts w:ascii="Arial" w:hAnsi="Arial" w:cs="Arial"/>
          <w:b/>
          <w:sz w:val="22"/>
          <w:szCs w:val="22"/>
        </w:rPr>
        <w:t xml:space="preserve"> </w:t>
      </w:r>
      <w:r w:rsidR="0034386E">
        <w:rPr>
          <w:rFonts w:ascii="Arial" w:hAnsi="Arial" w:cs="Arial"/>
          <w:sz w:val="22"/>
          <w:szCs w:val="22"/>
        </w:rPr>
        <w:t>Virtual</w:t>
      </w:r>
    </w:p>
    <w:p w:rsidR="00A8750B" w:rsidRPr="00FF0588" w:rsidRDefault="00FC550E" w:rsidP="001E1CEB">
      <w:pPr>
        <w:numPr>
          <w:ilvl w:val="1"/>
          <w:numId w:val="2"/>
        </w:numPr>
        <w:rPr>
          <w:rFonts w:ascii="Arial" w:hAnsi="Arial" w:cs="Arial"/>
          <w:b/>
          <w:sz w:val="22"/>
          <w:szCs w:val="22"/>
        </w:rPr>
      </w:pPr>
      <w:r w:rsidRPr="00FF0588">
        <w:rPr>
          <w:rFonts w:ascii="Arial" w:hAnsi="Arial" w:cs="Arial"/>
          <w:b/>
          <w:sz w:val="22"/>
          <w:szCs w:val="22"/>
        </w:rPr>
        <w:t>Instructor Information</w:t>
      </w:r>
      <w:r w:rsidR="00A8750B" w:rsidRPr="00FF0588">
        <w:rPr>
          <w:rFonts w:ascii="Arial" w:hAnsi="Arial" w:cs="Arial"/>
          <w:b/>
          <w:sz w:val="22"/>
          <w:szCs w:val="22"/>
        </w:rPr>
        <w:t xml:space="preserve">: </w:t>
      </w:r>
      <w:r w:rsidR="00551D5F">
        <w:rPr>
          <w:rFonts w:ascii="Arial" w:hAnsi="Arial" w:cs="Arial"/>
          <w:sz w:val="22"/>
          <w:szCs w:val="22"/>
        </w:rPr>
        <w:t>Jeannine Sparkes</w:t>
      </w:r>
      <w:r w:rsidR="00A8750B" w:rsidRPr="00FF0588">
        <w:rPr>
          <w:rFonts w:ascii="Arial" w:hAnsi="Arial" w:cs="Arial"/>
          <w:sz w:val="22"/>
          <w:szCs w:val="22"/>
        </w:rPr>
        <w:t xml:space="preserve">, </w:t>
      </w:r>
      <w:r w:rsidR="00551D5F">
        <w:rPr>
          <w:rFonts w:ascii="Arial" w:hAnsi="Arial" w:cs="Arial"/>
          <w:sz w:val="22"/>
          <w:szCs w:val="22"/>
        </w:rPr>
        <w:t>M Ed.</w:t>
      </w:r>
    </w:p>
    <w:p w:rsidR="00A8750B" w:rsidRPr="00FF0588" w:rsidRDefault="00A8750B" w:rsidP="001E1CEB">
      <w:pPr>
        <w:ind w:left="720"/>
        <w:rPr>
          <w:rFonts w:ascii="Arial" w:hAnsi="Arial" w:cs="Arial"/>
          <w:sz w:val="22"/>
          <w:szCs w:val="22"/>
        </w:rPr>
      </w:pPr>
      <w:r w:rsidRPr="00FF0588">
        <w:rPr>
          <w:rFonts w:ascii="Arial" w:hAnsi="Arial" w:cs="Arial"/>
          <w:b/>
          <w:sz w:val="22"/>
          <w:szCs w:val="22"/>
        </w:rPr>
        <w:t>Email:</w:t>
      </w:r>
      <w:r w:rsidRPr="00FF0588">
        <w:rPr>
          <w:rFonts w:ascii="Arial" w:hAnsi="Arial" w:cs="Arial"/>
          <w:sz w:val="22"/>
          <w:szCs w:val="22"/>
        </w:rPr>
        <w:t xml:space="preserve"> </w:t>
      </w:r>
      <w:r w:rsidR="00551D5F">
        <w:rPr>
          <w:rFonts w:ascii="Arial" w:hAnsi="Arial" w:cs="Arial"/>
          <w:sz w:val="22"/>
          <w:szCs w:val="22"/>
        </w:rPr>
        <w:t>jsparkles</w:t>
      </w:r>
      <w:r w:rsidRPr="00FF0588">
        <w:rPr>
          <w:rFonts w:ascii="Arial" w:hAnsi="Arial" w:cs="Arial"/>
          <w:sz w:val="22"/>
          <w:szCs w:val="22"/>
        </w:rPr>
        <w:t xml:space="preserve">@fgcu.edu </w:t>
      </w:r>
    </w:p>
    <w:p w:rsidR="00A8750B" w:rsidRPr="00FF0588" w:rsidRDefault="00A8750B" w:rsidP="00A8750B">
      <w:pPr>
        <w:ind w:left="720"/>
        <w:rPr>
          <w:rFonts w:ascii="Arial" w:hAnsi="Arial" w:cs="Arial"/>
          <w:sz w:val="22"/>
          <w:szCs w:val="22"/>
        </w:rPr>
      </w:pPr>
      <w:r w:rsidRPr="00FF0588">
        <w:rPr>
          <w:rFonts w:ascii="Arial" w:hAnsi="Arial" w:cs="Arial"/>
          <w:b/>
          <w:sz w:val="22"/>
          <w:szCs w:val="22"/>
        </w:rPr>
        <w:t>Office Hours</w:t>
      </w:r>
      <w:r w:rsidR="00F31F31">
        <w:rPr>
          <w:rFonts w:ascii="Arial" w:hAnsi="Arial" w:cs="Arial"/>
          <w:b/>
          <w:sz w:val="22"/>
          <w:szCs w:val="22"/>
        </w:rPr>
        <w:t xml:space="preserve"> or phone conferences</w:t>
      </w:r>
      <w:r w:rsidRPr="00FF0588">
        <w:rPr>
          <w:rFonts w:ascii="Arial" w:hAnsi="Arial" w:cs="Arial"/>
          <w:b/>
          <w:sz w:val="22"/>
          <w:szCs w:val="22"/>
        </w:rPr>
        <w:t>:</w:t>
      </w:r>
      <w:r w:rsidRPr="00FF0588">
        <w:rPr>
          <w:rFonts w:ascii="Arial" w:hAnsi="Arial" w:cs="Arial"/>
          <w:sz w:val="22"/>
          <w:szCs w:val="22"/>
        </w:rPr>
        <w:t xml:space="preserve"> </w:t>
      </w:r>
      <w:r w:rsidR="00F31F31">
        <w:rPr>
          <w:rFonts w:ascii="Arial" w:hAnsi="Arial" w:cs="Arial"/>
          <w:sz w:val="22"/>
          <w:szCs w:val="22"/>
        </w:rPr>
        <w:t>B</w:t>
      </w:r>
      <w:r w:rsidRPr="00FF0588">
        <w:rPr>
          <w:rFonts w:ascii="Arial" w:hAnsi="Arial" w:cs="Arial"/>
          <w:sz w:val="22"/>
          <w:szCs w:val="22"/>
        </w:rPr>
        <w:t>y appointment</w:t>
      </w:r>
      <w:r w:rsidR="00F31F31">
        <w:rPr>
          <w:rFonts w:ascii="Arial" w:hAnsi="Arial" w:cs="Arial"/>
          <w:sz w:val="22"/>
          <w:szCs w:val="22"/>
        </w:rPr>
        <w:t xml:space="preserve"> – contact me by email. I will usually respond within 24 hours.</w:t>
      </w:r>
    </w:p>
    <w:p w:rsidR="00CF2EB0" w:rsidRPr="00FF0588" w:rsidRDefault="00CF2EB0" w:rsidP="002B04F1">
      <w:pPr>
        <w:ind w:left="720"/>
        <w:rPr>
          <w:rFonts w:ascii="Arial" w:hAnsi="Arial" w:cs="Arial"/>
          <w:b/>
          <w:sz w:val="22"/>
          <w:szCs w:val="22"/>
        </w:rPr>
      </w:pPr>
      <w:r w:rsidRPr="00FF0588">
        <w:rPr>
          <w:rFonts w:ascii="Arial" w:hAnsi="Arial" w:cs="Arial"/>
          <w:b/>
          <w:sz w:val="22"/>
          <w:szCs w:val="22"/>
        </w:rPr>
        <w:tab/>
      </w:r>
      <w:r w:rsidRPr="00FF0588">
        <w:rPr>
          <w:rFonts w:ascii="Arial" w:hAnsi="Arial" w:cs="Arial"/>
          <w:b/>
          <w:sz w:val="22"/>
          <w:szCs w:val="22"/>
        </w:rPr>
        <w:tab/>
      </w:r>
      <w:r w:rsidRPr="00FF0588">
        <w:rPr>
          <w:rFonts w:ascii="Arial" w:hAnsi="Arial" w:cs="Arial"/>
          <w:b/>
          <w:sz w:val="22"/>
          <w:szCs w:val="22"/>
        </w:rPr>
        <w:tab/>
        <w:t xml:space="preserve"> </w:t>
      </w:r>
    </w:p>
    <w:p w:rsidR="00CF2EB0" w:rsidRPr="00FF0588" w:rsidRDefault="00CF2EB0" w:rsidP="00B23927">
      <w:pPr>
        <w:pBdr>
          <w:top w:val="single" w:sz="6" w:space="1" w:color="auto"/>
          <w:bottom w:val="single" w:sz="6" w:space="3" w:color="auto"/>
        </w:pBdr>
        <w:shd w:val="clear" w:color="auto" w:fill="CCC0D9" w:themeFill="accent4" w:themeFillTint="66"/>
        <w:rPr>
          <w:rFonts w:ascii="Arial" w:hAnsi="Arial" w:cs="Arial"/>
          <w:b/>
          <w:sz w:val="22"/>
          <w:szCs w:val="22"/>
        </w:rPr>
      </w:pPr>
      <w:r w:rsidRPr="00FF0588">
        <w:rPr>
          <w:rFonts w:ascii="Arial" w:hAnsi="Arial" w:cs="Arial"/>
          <w:b/>
          <w:sz w:val="22"/>
          <w:szCs w:val="22"/>
        </w:rPr>
        <w:t>SECTION 2:</w:t>
      </w:r>
      <w:r w:rsidR="00AD3BEC" w:rsidRPr="00FF0588">
        <w:rPr>
          <w:rFonts w:ascii="Arial" w:hAnsi="Arial" w:cs="Arial"/>
          <w:b/>
          <w:sz w:val="22"/>
          <w:szCs w:val="22"/>
        </w:rPr>
        <w:t xml:space="preserve"> </w:t>
      </w:r>
      <w:r w:rsidR="007B0EAF">
        <w:rPr>
          <w:rFonts w:ascii="Arial" w:hAnsi="Arial" w:cs="Arial"/>
          <w:b/>
          <w:sz w:val="22"/>
          <w:szCs w:val="22"/>
        </w:rPr>
        <w:t xml:space="preserve">Course </w:t>
      </w:r>
      <w:r w:rsidR="00AD3BEC" w:rsidRPr="00FF0588">
        <w:rPr>
          <w:rFonts w:ascii="Arial" w:hAnsi="Arial" w:cs="Arial"/>
          <w:b/>
          <w:sz w:val="22"/>
          <w:szCs w:val="22"/>
        </w:rPr>
        <w:t>Outcomes and Expectations</w:t>
      </w:r>
    </w:p>
    <w:p w:rsidR="00CF2EB0" w:rsidRPr="00FF0588" w:rsidRDefault="00CF2EB0" w:rsidP="00CF2EB0">
      <w:pPr>
        <w:rPr>
          <w:rFonts w:ascii="Arial" w:hAnsi="Arial" w:cs="Arial"/>
          <w:b/>
          <w:sz w:val="22"/>
          <w:szCs w:val="22"/>
        </w:rPr>
      </w:pPr>
    </w:p>
    <w:p w:rsidR="002B04F1" w:rsidRPr="00587D26" w:rsidRDefault="00CF2EB0" w:rsidP="002B04F1">
      <w:pPr>
        <w:numPr>
          <w:ilvl w:val="1"/>
          <w:numId w:val="1"/>
        </w:numPr>
        <w:rPr>
          <w:rFonts w:ascii="Arial" w:hAnsi="Arial" w:cs="Arial"/>
          <w:b/>
          <w:sz w:val="22"/>
          <w:szCs w:val="22"/>
        </w:rPr>
      </w:pPr>
      <w:r w:rsidRPr="008E0F5B">
        <w:rPr>
          <w:rFonts w:ascii="Arial" w:hAnsi="Arial" w:cs="Arial"/>
          <w:b/>
          <w:sz w:val="22"/>
          <w:szCs w:val="22"/>
        </w:rPr>
        <w:t>Course Description:</w:t>
      </w:r>
      <w:r w:rsidR="008E0F5B" w:rsidRPr="008E0F5B">
        <w:rPr>
          <w:rFonts w:ascii="Arial" w:hAnsi="Arial" w:cs="Arial"/>
          <w:b/>
          <w:sz w:val="22"/>
          <w:szCs w:val="22"/>
        </w:rPr>
        <w:t xml:space="preserve"> </w:t>
      </w:r>
      <w:r w:rsidR="0034386E" w:rsidRPr="0034386E">
        <w:rPr>
          <w:rFonts w:ascii="Arial" w:hAnsi="Arial" w:cs="Arial"/>
          <w:sz w:val="22"/>
        </w:rPr>
        <w:t>This course provides an overview of instructional models and strategies. Emphasis is placed on principles of state standards, instructional methods, and lesson planning, and instruction. Students will develop knowledge of instructional models and lesson plan construction for effective implementation including the diverse student populations.</w:t>
      </w:r>
      <w:r w:rsidR="0034386E">
        <w:rPr>
          <w:rFonts w:ascii="Arial" w:hAnsi="Arial" w:cs="Arial"/>
        </w:rPr>
        <w:br/>
      </w:r>
    </w:p>
    <w:p w:rsidR="00587D26" w:rsidRDefault="00587D26">
      <w:pPr>
        <w:rPr>
          <w:rFonts w:ascii="Arial" w:hAnsi="Arial" w:cs="Arial"/>
          <w:b/>
          <w:sz w:val="22"/>
          <w:szCs w:val="22"/>
        </w:rPr>
      </w:pPr>
      <w:r>
        <w:rPr>
          <w:rFonts w:ascii="Arial" w:hAnsi="Arial" w:cs="Arial"/>
          <w:b/>
          <w:sz w:val="22"/>
          <w:szCs w:val="22"/>
        </w:rPr>
        <w:br w:type="page"/>
      </w:r>
    </w:p>
    <w:p w:rsidR="00AD3BEC" w:rsidRPr="00FF0588" w:rsidRDefault="00AD3BEC" w:rsidP="00CF2EB0">
      <w:pPr>
        <w:numPr>
          <w:ilvl w:val="1"/>
          <w:numId w:val="1"/>
        </w:numPr>
        <w:rPr>
          <w:rFonts w:ascii="Arial" w:hAnsi="Arial" w:cs="Arial"/>
          <w:b/>
          <w:sz w:val="22"/>
          <w:szCs w:val="22"/>
        </w:rPr>
      </w:pPr>
      <w:r w:rsidRPr="00FF0588">
        <w:rPr>
          <w:rFonts w:ascii="Arial" w:hAnsi="Arial" w:cs="Arial"/>
          <w:b/>
          <w:sz w:val="22"/>
          <w:szCs w:val="22"/>
        </w:rPr>
        <w:lastRenderedPageBreak/>
        <w:t xml:space="preserve">Required Resources: </w:t>
      </w:r>
    </w:p>
    <w:p w:rsidR="00212AA0" w:rsidRPr="00212AA0" w:rsidRDefault="00FE525D" w:rsidP="00212AA0">
      <w:pPr>
        <w:pStyle w:val="Bibliography"/>
        <w:ind w:left="1440" w:hanging="720"/>
        <w:rPr>
          <w:rFonts w:ascii="Arial" w:hAnsi="Arial" w:cs="Arial"/>
          <w:noProof/>
          <w:sz w:val="22"/>
          <w:szCs w:val="22"/>
        </w:rPr>
      </w:pPr>
      <w:r w:rsidRPr="00212AA0">
        <w:rPr>
          <w:rFonts w:ascii="Arial" w:hAnsi="Arial" w:cs="Arial"/>
          <w:sz w:val="22"/>
          <w:szCs w:val="22"/>
        </w:rPr>
        <w:fldChar w:fldCharType="begin"/>
      </w:r>
      <w:r w:rsidR="00212AA0" w:rsidRPr="00212AA0">
        <w:rPr>
          <w:rFonts w:ascii="Arial" w:hAnsi="Arial" w:cs="Arial"/>
          <w:sz w:val="22"/>
          <w:szCs w:val="22"/>
        </w:rPr>
        <w:instrText xml:space="preserve"> BIBLIOGRAPHY  \l 1033 </w:instrText>
      </w:r>
      <w:r w:rsidRPr="00212AA0">
        <w:rPr>
          <w:rFonts w:ascii="Arial" w:hAnsi="Arial" w:cs="Arial"/>
          <w:sz w:val="22"/>
          <w:szCs w:val="22"/>
        </w:rPr>
        <w:fldChar w:fldCharType="separate"/>
      </w:r>
      <w:r w:rsidR="00212AA0" w:rsidRPr="00212AA0">
        <w:rPr>
          <w:rFonts w:ascii="Arial" w:hAnsi="Arial" w:cs="Arial"/>
          <w:noProof/>
          <w:sz w:val="22"/>
          <w:szCs w:val="22"/>
        </w:rPr>
        <w:t xml:space="preserve">Estes, T. H., Mintz, S. L., &amp; Gunter, M. A. (2011). </w:t>
      </w:r>
      <w:r w:rsidR="00212AA0" w:rsidRPr="00212AA0">
        <w:rPr>
          <w:rFonts w:ascii="Arial" w:hAnsi="Arial" w:cs="Arial"/>
          <w:i/>
          <w:iCs/>
          <w:noProof/>
          <w:sz w:val="22"/>
          <w:szCs w:val="22"/>
        </w:rPr>
        <w:t>Instruction: A Models Approach</w:t>
      </w:r>
      <w:r w:rsidR="00212AA0" w:rsidRPr="00212AA0">
        <w:rPr>
          <w:rFonts w:ascii="Arial" w:hAnsi="Arial" w:cs="Arial"/>
          <w:noProof/>
          <w:sz w:val="22"/>
          <w:szCs w:val="22"/>
        </w:rPr>
        <w:t xml:space="preserve"> (6th ed.). Boston: Allyn &amp; Bacon.</w:t>
      </w:r>
    </w:p>
    <w:p w:rsidR="000B1174" w:rsidRPr="00FF0588" w:rsidRDefault="00FE525D" w:rsidP="00212AA0">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2160" w:hanging="720"/>
        <w:rPr>
          <w:rFonts w:ascii="Arial" w:hAnsi="Arial" w:cs="Arial"/>
          <w:sz w:val="22"/>
          <w:szCs w:val="22"/>
        </w:rPr>
      </w:pPr>
      <w:r w:rsidRPr="00212AA0">
        <w:rPr>
          <w:rFonts w:ascii="Arial" w:hAnsi="Arial" w:cs="Arial"/>
          <w:sz w:val="22"/>
          <w:szCs w:val="22"/>
        </w:rPr>
        <w:fldChar w:fldCharType="end"/>
      </w:r>
    </w:p>
    <w:p w:rsidR="00413AD8" w:rsidRPr="00FF104C" w:rsidRDefault="00AD3BEC" w:rsidP="00CF2EB0">
      <w:pPr>
        <w:numPr>
          <w:ilvl w:val="1"/>
          <w:numId w:val="1"/>
        </w:numPr>
        <w:rPr>
          <w:rFonts w:ascii="Arial" w:hAnsi="Arial" w:cs="Arial"/>
          <w:b/>
          <w:sz w:val="22"/>
          <w:szCs w:val="22"/>
        </w:rPr>
      </w:pPr>
      <w:r w:rsidRPr="00FF104C">
        <w:rPr>
          <w:rFonts w:ascii="Arial" w:hAnsi="Arial" w:cs="Arial"/>
          <w:b/>
          <w:sz w:val="22"/>
          <w:szCs w:val="22"/>
        </w:rPr>
        <w:t>College Expectations</w:t>
      </w:r>
      <w:r w:rsidR="00CF2EB0" w:rsidRPr="00FF104C">
        <w:rPr>
          <w:rFonts w:ascii="Arial" w:hAnsi="Arial" w:cs="Arial"/>
          <w:b/>
          <w:sz w:val="22"/>
          <w:szCs w:val="22"/>
        </w:rPr>
        <w:t xml:space="preserve">:  </w:t>
      </w:r>
    </w:p>
    <w:p w:rsidR="00E6083C" w:rsidRPr="00FF0588" w:rsidRDefault="00E6083C" w:rsidP="00E6083C">
      <w:pPr>
        <w:tabs>
          <w:tab w:val="left" w:pos="720"/>
          <w:tab w:val="left" w:pos="2160"/>
          <w:tab w:val="left" w:pos="3600"/>
          <w:tab w:val="left" w:pos="5040"/>
          <w:tab w:val="left" w:pos="6480"/>
          <w:tab w:val="left" w:pos="7920"/>
        </w:tabs>
        <w:spacing w:line="240" w:lineRule="exact"/>
        <w:ind w:left="720"/>
        <w:rPr>
          <w:rFonts w:ascii="Arial" w:hAnsi="Arial" w:cs="Arial"/>
          <w:sz w:val="22"/>
          <w:szCs w:val="22"/>
        </w:rPr>
      </w:pPr>
    </w:p>
    <w:p w:rsidR="000F5526" w:rsidRPr="007B0EAF" w:rsidRDefault="000F5526" w:rsidP="000F5526">
      <w:pPr>
        <w:pBdr>
          <w:bottom w:val="single" w:sz="6" w:space="1" w:color="CCCCCC"/>
        </w:pBdr>
        <w:shd w:val="clear" w:color="auto" w:fill="FFFFFF"/>
        <w:spacing w:after="120"/>
        <w:outlineLvl w:val="2"/>
        <w:rPr>
          <w:rFonts w:ascii="Arial" w:hAnsi="Arial" w:cs="Arial"/>
          <w:b/>
          <w:bCs/>
          <w:color w:val="000000"/>
          <w:sz w:val="21"/>
          <w:szCs w:val="21"/>
        </w:rPr>
      </w:pPr>
      <w:r>
        <w:rPr>
          <w:rFonts w:ascii="Arial" w:hAnsi="Arial" w:cs="Arial"/>
          <w:b/>
          <w:bCs/>
          <w:color w:val="000000"/>
          <w:sz w:val="21"/>
          <w:szCs w:val="21"/>
        </w:rPr>
        <w:t>FEAPS associated with this course</w:t>
      </w:r>
    </w:p>
    <w:tbl>
      <w:tblPr>
        <w:tblW w:w="976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top w:w="45" w:type="dxa"/>
          <w:left w:w="45" w:type="dxa"/>
          <w:bottom w:w="45" w:type="dxa"/>
          <w:right w:w="45" w:type="dxa"/>
        </w:tblCellMar>
        <w:tblLook w:val="04A0" w:firstRow="1" w:lastRow="0" w:firstColumn="1" w:lastColumn="0" w:noHBand="0" w:noVBand="1"/>
      </w:tblPr>
      <w:tblGrid>
        <w:gridCol w:w="2834"/>
        <w:gridCol w:w="6931"/>
      </w:tblGrid>
      <w:tr w:rsidR="000F5526" w:rsidRPr="00640BFF" w:rsidTr="00BF1CA9">
        <w:tc>
          <w:tcPr>
            <w:tcW w:w="2834" w:type="dxa"/>
            <w:shd w:val="clear" w:color="auto" w:fill="auto"/>
            <w:hideMark/>
          </w:tcPr>
          <w:p w:rsidR="000F5526" w:rsidRPr="00640BFF" w:rsidRDefault="000F5526" w:rsidP="00BF1CA9">
            <w:pPr>
              <w:spacing w:before="75" w:after="75"/>
              <w:ind w:right="75"/>
              <w:rPr>
                <w:rFonts w:cstheme="minorHAnsi"/>
              </w:rPr>
            </w:pPr>
            <w:bookmarkStart w:id="1" w:name="6393184_30606581_90164634"/>
            <w:bookmarkStart w:id="2" w:name="6393184_30606581_3"/>
            <w:bookmarkEnd w:id="1"/>
            <w:bookmarkEnd w:id="2"/>
            <w:r w:rsidRPr="00640BFF">
              <w:rPr>
                <w:rFonts w:cstheme="minorHAnsi"/>
              </w:rPr>
              <w:t>FEAP.A.1.a</w:t>
            </w:r>
          </w:p>
        </w:tc>
        <w:tc>
          <w:tcPr>
            <w:tcW w:w="6931" w:type="dxa"/>
            <w:shd w:val="clear" w:color="auto" w:fill="auto"/>
            <w:hideMark/>
          </w:tcPr>
          <w:p w:rsidR="000F5526" w:rsidRPr="00640BFF" w:rsidRDefault="000F5526" w:rsidP="00BF1CA9">
            <w:pPr>
              <w:spacing w:before="75" w:after="75"/>
              <w:ind w:right="75"/>
              <w:rPr>
                <w:rFonts w:cstheme="minorHAnsi"/>
              </w:rPr>
            </w:pPr>
            <w:r w:rsidRPr="00640BFF">
              <w:rPr>
                <w:rFonts w:cstheme="minorHAnsi"/>
              </w:rPr>
              <w:t> Aligns instruction with state-adopted standards at the appropriate level of rigor</w:t>
            </w:r>
          </w:p>
        </w:tc>
      </w:tr>
      <w:tr w:rsidR="000F5526" w:rsidRPr="00640BFF" w:rsidTr="00BF1CA9">
        <w:tc>
          <w:tcPr>
            <w:tcW w:w="2834" w:type="dxa"/>
            <w:shd w:val="clear" w:color="auto" w:fill="auto"/>
            <w:hideMark/>
          </w:tcPr>
          <w:p w:rsidR="000F5526" w:rsidRPr="00640BFF" w:rsidRDefault="000F5526" w:rsidP="00BF1CA9">
            <w:pPr>
              <w:contextualSpacing/>
              <w:rPr>
                <w:rFonts w:cstheme="minorHAnsi"/>
              </w:rPr>
            </w:pPr>
            <w:r w:rsidRPr="00640BFF">
              <w:rPr>
                <w:rFonts w:cstheme="minorHAnsi"/>
              </w:rPr>
              <w:t xml:space="preserve">FEAP.A.1.b </w:t>
            </w:r>
          </w:p>
        </w:tc>
        <w:tc>
          <w:tcPr>
            <w:tcW w:w="6931" w:type="dxa"/>
            <w:shd w:val="clear" w:color="auto" w:fill="auto"/>
            <w:hideMark/>
          </w:tcPr>
          <w:p w:rsidR="000F5526" w:rsidRPr="00640BFF" w:rsidRDefault="000F5526" w:rsidP="00BF1CA9">
            <w:pPr>
              <w:contextualSpacing/>
              <w:rPr>
                <w:rFonts w:cstheme="minorHAnsi"/>
              </w:rPr>
            </w:pPr>
            <w:r w:rsidRPr="00640BFF">
              <w:rPr>
                <w:rFonts w:cstheme="minorHAnsi"/>
              </w:rPr>
              <w:t>Sequences lessons and concepts to ensure coherence and required prior knowledge</w:t>
            </w:r>
          </w:p>
        </w:tc>
      </w:tr>
      <w:tr w:rsidR="000F5526" w:rsidRPr="00640BFF" w:rsidTr="00BF1CA9">
        <w:tc>
          <w:tcPr>
            <w:tcW w:w="2834" w:type="dxa"/>
            <w:shd w:val="clear" w:color="auto" w:fill="auto"/>
          </w:tcPr>
          <w:p w:rsidR="000F5526" w:rsidRPr="00640BFF" w:rsidRDefault="000F5526" w:rsidP="00BF1CA9">
            <w:pPr>
              <w:spacing w:before="75" w:after="75"/>
              <w:ind w:right="75"/>
              <w:rPr>
                <w:rFonts w:cstheme="minorHAnsi"/>
              </w:rPr>
            </w:pPr>
            <w:r w:rsidRPr="00640BFF">
              <w:rPr>
                <w:rFonts w:cstheme="minorHAnsi"/>
              </w:rPr>
              <w:t>FEAP.A.1.c</w:t>
            </w:r>
          </w:p>
        </w:tc>
        <w:tc>
          <w:tcPr>
            <w:tcW w:w="6931" w:type="dxa"/>
            <w:shd w:val="clear" w:color="auto" w:fill="auto"/>
          </w:tcPr>
          <w:p w:rsidR="000F5526" w:rsidRPr="00640BFF" w:rsidRDefault="000F5526" w:rsidP="00BF1CA9">
            <w:pPr>
              <w:spacing w:before="75" w:after="75"/>
              <w:ind w:left="75" w:right="75"/>
              <w:rPr>
                <w:rFonts w:cstheme="minorHAnsi"/>
              </w:rPr>
            </w:pPr>
            <w:r w:rsidRPr="00640BFF">
              <w:rPr>
                <w:rFonts w:cstheme="minorHAnsi"/>
              </w:rPr>
              <w:t>Designs instruction for students to achieve mastery</w:t>
            </w:r>
          </w:p>
        </w:tc>
      </w:tr>
      <w:tr w:rsidR="000F5526" w:rsidRPr="00640BFF" w:rsidTr="00BF1CA9">
        <w:tc>
          <w:tcPr>
            <w:tcW w:w="2834" w:type="dxa"/>
            <w:shd w:val="clear" w:color="auto" w:fill="auto"/>
            <w:hideMark/>
          </w:tcPr>
          <w:p w:rsidR="000F5526" w:rsidRPr="00640BFF" w:rsidRDefault="000F5526" w:rsidP="00BF1CA9">
            <w:pPr>
              <w:contextualSpacing/>
              <w:rPr>
                <w:rFonts w:cstheme="minorHAnsi"/>
              </w:rPr>
            </w:pPr>
            <w:r w:rsidRPr="00640BFF">
              <w:rPr>
                <w:rFonts w:cstheme="minorHAnsi"/>
              </w:rPr>
              <w:t>FEAP.A.1.d</w:t>
            </w:r>
          </w:p>
        </w:tc>
        <w:tc>
          <w:tcPr>
            <w:tcW w:w="6931" w:type="dxa"/>
            <w:shd w:val="clear" w:color="auto" w:fill="auto"/>
            <w:hideMark/>
          </w:tcPr>
          <w:p w:rsidR="000F5526" w:rsidRPr="00640BFF" w:rsidRDefault="000F5526" w:rsidP="00BF1CA9">
            <w:pPr>
              <w:contextualSpacing/>
              <w:rPr>
                <w:rFonts w:cstheme="minorHAnsi"/>
              </w:rPr>
            </w:pPr>
            <w:r w:rsidRPr="00640BFF">
              <w:rPr>
                <w:rFonts w:cstheme="minorHAnsi"/>
              </w:rPr>
              <w:t>Selects appropriate formative assessments to monitor learning</w:t>
            </w:r>
          </w:p>
        </w:tc>
      </w:tr>
      <w:tr w:rsidR="000F5526" w:rsidRPr="00640BFF" w:rsidTr="00BF1CA9">
        <w:tc>
          <w:tcPr>
            <w:tcW w:w="2834" w:type="dxa"/>
            <w:shd w:val="clear" w:color="auto" w:fill="auto"/>
            <w:hideMark/>
          </w:tcPr>
          <w:p w:rsidR="000F5526" w:rsidRPr="00640BFF" w:rsidRDefault="000F5526" w:rsidP="00BF1CA9">
            <w:pPr>
              <w:contextualSpacing/>
              <w:rPr>
                <w:rFonts w:cstheme="minorHAnsi"/>
              </w:rPr>
            </w:pPr>
            <w:r w:rsidRPr="00640BFF">
              <w:rPr>
                <w:rFonts w:cstheme="minorHAnsi"/>
              </w:rPr>
              <w:t>FEAP.A.1.f</w:t>
            </w:r>
          </w:p>
          <w:p w:rsidR="000F5526" w:rsidRPr="00640BFF" w:rsidRDefault="000F5526" w:rsidP="00BF1CA9">
            <w:pPr>
              <w:contextualSpacing/>
              <w:rPr>
                <w:rFonts w:cstheme="minorHAnsi"/>
                <w:b/>
              </w:rPr>
            </w:pPr>
          </w:p>
        </w:tc>
        <w:tc>
          <w:tcPr>
            <w:tcW w:w="6931" w:type="dxa"/>
            <w:shd w:val="clear" w:color="auto" w:fill="auto"/>
            <w:hideMark/>
          </w:tcPr>
          <w:p w:rsidR="000F5526" w:rsidRPr="00640BFF" w:rsidRDefault="000F5526" w:rsidP="00BF1CA9">
            <w:pPr>
              <w:contextualSpacing/>
              <w:rPr>
                <w:rFonts w:cstheme="minorHAnsi"/>
              </w:rPr>
            </w:pPr>
            <w:r w:rsidRPr="00640BFF">
              <w:rPr>
                <w:rFonts w:cstheme="minorHAnsi"/>
              </w:rPr>
              <w:t>Develops learning experiences that require students to demonstrate a variety of applicable skills and competencies.</w:t>
            </w:r>
          </w:p>
        </w:tc>
      </w:tr>
      <w:tr w:rsidR="000F5526" w:rsidRPr="00640BFF" w:rsidTr="00BF1CA9">
        <w:tc>
          <w:tcPr>
            <w:tcW w:w="2834" w:type="dxa"/>
            <w:shd w:val="clear" w:color="auto" w:fill="auto"/>
          </w:tcPr>
          <w:p w:rsidR="000F5526" w:rsidRPr="00640BFF" w:rsidRDefault="000F5526" w:rsidP="00BF1CA9">
            <w:pPr>
              <w:tabs>
                <w:tab w:val="left" w:pos="1478"/>
              </w:tabs>
              <w:spacing w:before="75" w:after="75"/>
              <w:ind w:right="75"/>
              <w:rPr>
                <w:rFonts w:cstheme="minorHAnsi"/>
              </w:rPr>
            </w:pPr>
            <w:r w:rsidRPr="00640BFF">
              <w:rPr>
                <w:rFonts w:cstheme="minorHAnsi"/>
              </w:rPr>
              <w:t>FEAP.A.2.c</w:t>
            </w:r>
          </w:p>
        </w:tc>
        <w:tc>
          <w:tcPr>
            <w:tcW w:w="6931" w:type="dxa"/>
            <w:shd w:val="clear" w:color="auto" w:fill="auto"/>
          </w:tcPr>
          <w:p w:rsidR="000F5526" w:rsidRPr="00640BFF" w:rsidRDefault="000F5526" w:rsidP="00BF1CA9">
            <w:pPr>
              <w:spacing w:before="75" w:after="75"/>
              <w:ind w:left="75" w:right="75"/>
              <w:rPr>
                <w:rFonts w:cstheme="minorHAnsi"/>
                <w:color w:val="000000"/>
              </w:rPr>
            </w:pPr>
            <w:r w:rsidRPr="00640BFF">
              <w:rPr>
                <w:rFonts w:cstheme="minorHAnsi"/>
              </w:rPr>
              <w:t>Conveys high expectations to all students</w:t>
            </w:r>
          </w:p>
        </w:tc>
      </w:tr>
      <w:tr w:rsidR="000F5526" w:rsidRPr="00640BFF" w:rsidTr="00BF1CA9">
        <w:tc>
          <w:tcPr>
            <w:tcW w:w="2834" w:type="dxa"/>
            <w:shd w:val="clear" w:color="auto" w:fill="auto"/>
            <w:hideMark/>
          </w:tcPr>
          <w:p w:rsidR="000F5526" w:rsidRPr="00640BFF" w:rsidRDefault="000F5526" w:rsidP="00BF1CA9">
            <w:pPr>
              <w:spacing w:before="75" w:after="75"/>
              <w:ind w:right="75"/>
              <w:rPr>
                <w:rFonts w:cstheme="minorHAnsi"/>
              </w:rPr>
            </w:pPr>
            <w:r w:rsidRPr="00640BFF">
              <w:rPr>
                <w:rFonts w:cstheme="minorHAnsi"/>
              </w:rPr>
              <w:t>FEAP. A.2.f</w:t>
            </w:r>
          </w:p>
        </w:tc>
        <w:tc>
          <w:tcPr>
            <w:tcW w:w="6931" w:type="dxa"/>
            <w:shd w:val="clear" w:color="auto" w:fill="auto"/>
            <w:hideMark/>
          </w:tcPr>
          <w:p w:rsidR="000F5526" w:rsidRPr="00640BFF" w:rsidRDefault="000F5526" w:rsidP="00BF1CA9">
            <w:pPr>
              <w:spacing w:before="75" w:after="75"/>
              <w:ind w:left="75" w:right="75"/>
              <w:rPr>
                <w:rFonts w:cstheme="minorHAnsi"/>
              </w:rPr>
            </w:pPr>
            <w:r w:rsidRPr="00640BFF">
              <w:rPr>
                <w:rFonts w:cstheme="minorHAnsi"/>
              </w:rPr>
              <w:t> Maintains a climate of openness, inquiry, fairness, and support</w:t>
            </w:r>
          </w:p>
        </w:tc>
      </w:tr>
      <w:tr w:rsidR="000F5526" w:rsidRPr="00640BFF" w:rsidTr="00BF1CA9">
        <w:tc>
          <w:tcPr>
            <w:tcW w:w="2834" w:type="dxa"/>
            <w:shd w:val="clear" w:color="auto" w:fill="auto"/>
            <w:hideMark/>
          </w:tcPr>
          <w:p w:rsidR="000F5526" w:rsidRPr="00640BFF" w:rsidRDefault="000F5526" w:rsidP="00BF1CA9">
            <w:pPr>
              <w:tabs>
                <w:tab w:val="left" w:pos="1478"/>
              </w:tabs>
              <w:spacing w:before="75" w:after="75"/>
              <w:ind w:right="75"/>
              <w:rPr>
                <w:rFonts w:cstheme="minorHAnsi"/>
              </w:rPr>
            </w:pPr>
            <w:r w:rsidRPr="00640BFF">
              <w:rPr>
                <w:rFonts w:cstheme="minorHAnsi"/>
              </w:rPr>
              <w:t>FEAP.A.2.h</w:t>
            </w:r>
            <w:r w:rsidRPr="00640BFF">
              <w:rPr>
                <w:rFonts w:cstheme="minorHAnsi"/>
              </w:rPr>
              <w:tab/>
            </w:r>
          </w:p>
        </w:tc>
        <w:tc>
          <w:tcPr>
            <w:tcW w:w="6931" w:type="dxa"/>
            <w:shd w:val="clear" w:color="auto" w:fill="auto"/>
            <w:hideMark/>
          </w:tcPr>
          <w:p w:rsidR="000F5526" w:rsidRPr="00640BFF" w:rsidRDefault="000F5526" w:rsidP="00BF1CA9">
            <w:pPr>
              <w:spacing w:before="75" w:after="75"/>
              <w:ind w:left="75" w:right="75"/>
              <w:rPr>
                <w:rFonts w:cstheme="minorHAnsi"/>
              </w:rPr>
            </w:pPr>
            <w:r w:rsidRPr="00640BFF">
              <w:rPr>
                <w:rFonts w:cstheme="minorHAnsi"/>
              </w:rPr>
              <w:t xml:space="preserve">Adapts the learning environment to accommodate the differing needs and diversity of students </w:t>
            </w:r>
          </w:p>
        </w:tc>
      </w:tr>
      <w:tr w:rsidR="000F5526" w:rsidRPr="00640BFF" w:rsidTr="00BF1CA9">
        <w:tc>
          <w:tcPr>
            <w:tcW w:w="2834" w:type="dxa"/>
            <w:shd w:val="clear" w:color="auto" w:fill="auto"/>
          </w:tcPr>
          <w:p w:rsidR="000F5526" w:rsidRPr="00640BFF" w:rsidRDefault="000F5526" w:rsidP="00BF1CA9">
            <w:pPr>
              <w:spacing w:before="75" w:after="75"/>
              <w:ind w:right="75"/>
              <w:rPr>
                <w:rFonts w:cstheme="minorHAnsi"/>
              </w:rPr>
            </w:pPr>
            <w:r w:rsidRPr="00640BFF">
              <w:rPr>
                <w:rFonts w:cstheme="minorHAnsi"/>
              </w:rPr>
              <w:t>FEAP.A.2.i</w:t>
            </w:r>
          </w:p>
        </w:tc>
        <w:tc>
          <w:tcPr>
            <w:tcW w:w="6931" w:type="dxa"/>
            <w:shd w:val="clear" w:color="auto" w:fill="auto"/>
          </w:tcPr>
          <w:p w:rsidR="000F5526" w:rsidRPr="00640BFF" w:rsidRDefault="000F5526" w:rsidP="00BF1CA9">
            <w:pPr>
              <w:spacing w:before="75" w:after="75"/>
              <w:ind w:left="75" w:right="75"/>
              <w:rPr>
                <w:rFonts w:cstheme="minorHAnsi"/>
              </w:rPr>
            </w:pPr>
            <w:r w:rsidRPr="00640BFF">
              <w:rPr>
                <w:rFonts w:cstheme="minorHAnsi"/>
              </w:rPr>
              <w:t>Utilizes current and emerging assistive technologies that enable students to participate in high-quality communication interactions and achieve their educational goals.</w:t>
            </w:r>
          </w:p>
        </w:tc>
      </w:tr>
      <w:tr w:rsidR="000F5526" w:rsidRPr="00640BFF" w:rsidTr="00BF1CA9">
        <w:tc>
          <w:tcPr>
            <w:tcW w:w="2834" w:type="dxa"/>
            <w:shd w:val="clear" w:color="auto" w:fill="auto"/>
            <w:hideMark/>
          </w:tcPr>
          <w:p w:rsidR="000F5526" w:rsidRPr="00640BFF" w:rsidRDefault="000F5526" w:rsidP="00BF1CA9">
            <w:pPr>
              <w:spacing w:before="75" w:after="75"/>
              <w:ind w:right="75"/>
              <w:rPr>
                <w:rFonts w:cstheme="minorHAnsi"/>
              </w:rPr>
            </w:pPr>
            <w:r w:rsidRPr="00640BFF">
              <w:rPr>
                <w:rFonts w:cstheme="minorHAnsi"/>
              </w:rPr>
              <w:t xml:space="preserve">FEAP.B.2.c </w:t>
            </w:r>
          </w:p>
        </w:tc>
        <w:tc>
          <w:tcPr>
            <w:tcW w:w="6931" w:type="dxa"/>
            <w:shd w:val="clear" w:color="auto" w:fill="auto"/>
            <w:hideMark/>
          </w:tcPr>
          <w:p w:rsidR="000F5526" w:rsidRPr="00640BFF" w:rsidRDefault="000F5526" w:rsidP="00BF1CA9">
            <w:pPr>
              <w:spacing w:before="75" w:after="75"/>
              <w:ind w:right="75"/>
              <w:rPr>
                <w:rFonts w:cstheme="minorHAnsi"/>
              </w:rPr>
            </w:pPr>
            <w:r w:rsidRPr="00640BFF">
              <w:rPr>
                <w:rFonts w:cstheme="minorHAnsi"/>
              </w:rPr>
              <w:t> Design instruction using effective models and strategies that are equitable for all learners and encourage individual pursuit of learning</w:t>
            </w:r>
          </w:p>
        </w:tc>
      </w:tr>
    </w:tbl>
    <w:p w:rsidR="000F5526" w:rsidRDefault="000F5526" w:rsidP="000F5526">
      <w:pPr>
        <w:pBdr>
          <w:bottom w:val="single" w:sz="6" w:space="1" w:color="CCCCCC"/>
        </w:pBdr>
        <w:shd w:val="clear" w:color="auto" w:fill="FFFFFF"/>
        <w:spacing w:after="120"/>
        <w:outlineLvl w:val="2"/>
        <w:rPr>
          <w:rFonts w:ascii="Arial" w:hAnsi="Arial" w:cs="Arial"/>
          <w:b/>
          <w:bCs/>
          <w:color w:val="000000"/>
          <w:sz w:val="21"/>
          <w:szCs w:val="21"/>
        </w:rPr>
      </w:pPr>
    </w:p>
    <w:p w:rsidR="000F5526" w:rsidRPr="007B0EAF" w:rsidRDefault="000F5526" w:rsidP="000F5526">
      <w:pPr>
        <w:pBdr>
          <w:bottom w:val="single" w:sz="6" w:space="1" w:color="CCCCCC"/>
        </w:pBdr>
        <w:shd w:val="clear" w:color="auto" w:fill="FFFFFF"/>
        <w:spacing w:after="120"/>
        <w:outlineLvl w:val="2"/>
        <w:rPr>
          <w:rFonts w:ascii="Arial" w:hAnsi="Arial" w:cs="Arial"/>
          <w:b/>
          <w:bCs/>
          <w:color w:val="000000"/>
          <w:sz w:val="21"/>
          <w:szCs w:val="21"/>
        </w:rPr>
      </w:pPr>
      <w:r w:rsidRPr="007B0EAF">
        <w:rPr>
          <w:rFonts w:ascii="Arial" w:hAnsi="Arial" w:cs="Arial"/>
          <w:b/>
          <w:bCs/>
          <w:color w:val="000000"/>
          <w:sz w:val="21"/>
          <w:szCs w:val="21"/>
        </w:rPr>
        <w:t>Standards</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1553"/>
        <w:gridCol w:w="7237"/>
      </w:tblGrid>
      <w:tr w:rsidR="000F5526" w:rsidRPr="00256D50" w:rsidTr="00BF1CA9">
        <w:trPr>
          <w:tblCellSpacing w:w="0" w:type="dxa"/>
        </w:trPr>
        <w:tc>
          <w:tcPr>
            <w:tcW w:w="0" w:type="auto"/>
            <w:shd w:val="clear" w:color="auto" w:fill="EEEEEE"/>
            <w:hideMark/>
          </w:tcPr>
          <w:p w:rsidR="000F5526" w:rsidRPr="00256D50" w:rsidRDefault="000F5526" w:rsidP="00BF1CA9">
            <w:pPr>
              <w:rPr>
                <w:rFonts w:cstheme="minorHAnsi"/>
                <w:b/>
                <w:bCs/>
              </w:rPr>
            </w:pPr>
            <w:r w:rsidRPr="00256D50">
              <w:rPr>
                <w:rFonts w:cstheme="minorHAnsi"/>
                <w:b/>
                <w:bCs/>
              </w:rPr>
              <w:t>FL-FGCU-COE-2011-CI.2 </w:t>
            </w:r>
          </w:p>
        </w:tc>
        <w:tc>
          <w:tcPr>
            <w:tcW w:w="0" w:type="auto"/>
            <w:shd w:val="clear" w:color="auto" w:fill="EEEEEE"/>
            <w:vAlign w:val="center"/>
            <w:hideMark/>
          </w:tcPr>
          <w:p w:rsidR="000F5526" w:rsidRPr="00256D50" w:rsidRDefault="000F5526" w:rsidP="00BF1CA9">
            <w:pPr>
              <w:rPr>
                <w:rFonts w:cstheme="minorHAnsi"/>
              </w:rPr>
            </w:pPr>
            <w:r w:rsidRPr="00256D50">
              <w:rPr>
                <w:rFonts w:cstheme="minorHAnsi"/>
              </w:rPr>
              <w:t xml:space="preserve">Social Justice - Use current research and professional literature to advocate for the use of best instructional practices, equal access to quality learning, and the </w:t>
            </w:r>
            <w:proofErr w:type="spellStart"/>
            <w:r w:rsidRPr="00256D50">
              <w:rPr>
                <w:rFonts w:cstheme="minorHAnsi"/>
              </w:rPr>
              <w:t>well being</w:t>
            </w:r>
            <w:proofErr w:type="spellEnd"/>
            <w:r w:rsidRPr="00256D50">
              <w:rPr>
                <w:rFonts w:cstheme="minorHAnsi"/>
              </w:rPr>
              <w:t xml:space="preserve"> of learners.</w:t>
            </w:r>
          </w:p>
        </w:tc>
      </w:tr>
      <w:tr w:rsidR="000F5526" w:rsidRPr="00256D50" w:rsidTr="00BF1CA9">
        <w:trPr>
          <w:tblCellSpacing w:w="0" w:type="dxa"/>
        </w:trPr>
        <w:tc>
          <w:tcPr>
            <w:tcW w:w="0" w:type="auto"/>
            <w:shd w:val="clear" w:color="auto" w:fill="FFFFFF"/>
            <w:hideMark/>
          </w:tcPr>
          <w:p w:rsidR="000F5526" w:rsidRPr="00256D50" w:rsidRDefault="000F5526" w:rsidP="00BF1CA9">
            <w:pPr>
              <w:rPr>
                <w:rFonts w:cstheme="minorHAnsi"/>
                <w:b/>
                <w:bCs/>
              </w:rPr>
            </w:pPr>
            <w:r w:rsidRPr="00256D50">
              <w:rPr>
                <w:rFonts w:cstheme="minorHAnsi"/>
                <w:b/>
                <w:bCs/>
              </w:rPr>
              <w:t>FL-FGCU-COE-2011-CI.6 </w:t>
            </w:r>
          </w:p>
        </w:tc>
        <w:tc>
          <w:tcPr>
            <w:tcW w:w="0" w:type="auto"/>
            <w:shd w:val="clear" w:color="auto" w:fill="FFFFFF"/>
            <w:vAlign w:val="center"/>
            <w:hideMark/>
          </w:tcPr>
          <w:p w:rsidR="000F5526" w:rsidRPr="00256D50" w:rsidRDefault="000F5526" w:rsidP="00BF1CA9">
            <w:pPr>
              <w:rPr>
                <w:rFonts w:cstheme="minorHAnsi"/>
              </w:rPr>
            </w:pPr>
            <w:r w:rsidRPr="00256D50">
              <w:rPr>
                <w:rFonts w:cstheme="minorHAnsi"/>
              </w:rPr>
              <w:t>Diversity - Demonstrate the ability to accommodate the needs of diverse learners.</w:t>
            </w:r>
          </w:p>
        </w:tc>
      </w:tr>
      <w:tr w:rsidR="000F5526" w:rsidRPr="00256D50" w:rsidTr="00BF1CA9">
        <w:trPr>
          <w:tblCellSpacing w:w="0" w:type="dxa"/>
        </w:trPr>
        <w:tc>
          <w:tcPr>
            <w:tcW w:w="0" w:type="auto"/>
            <w:shd w:val="clear" w:color="auto" w:fill="F2F2F2" w:themeFill="background1" w:themeFillShade="F2"/>
            <w:hideMark/>
          </w:tcPr>
          <w:p w:rsidR="000F5526" w:rsidRPr="00256D50" w:rsidRDefault="000F5526" w:rsidP="00BF1CA9">
            <w:pPr>
              <w:rPr>
                <w:rFonts w:cstheme="minorHAnsi"/>
                <w:b/>
                <w:bCs/>
              </w:rPr>
            </w:pPr>
            <w:r w:rsidRPr="00256D50">
              <w:rPr>
                <w:rFonts w:cstheme="minorHAnsi"/>
                <w:b/>
                <w:bCs/>
              </w:rPr>
              <w:t>FL-FGCU-COE-2011-CI.7 </w:t>
            </w:r>
          </w:p>
        </w:tc>
        <w:tc>
          <w:tcPr>
            <w:tcW w:w="0" w:type="auto"/>
            <w:shd w:val="clear" w:color="auto" w:fill="F2F2F2" w:themeFill="background1" w:themeFillShade="F2"/>
            <w:vAlign w:val="center"/>
            <w:hideMark/>
          </w:tcPr>
          <w:p w:rsidR="000F5526" w:rsidRPr="00256D50" w:rsidRDefault="000F5526" w:rsidP="00BF1CA9">
            <w:pPr>
              <w:rPr>
                <w:rFonts w:cstheme="minorHAnsi"/>
              </w:rPr>
            </w:pPr>
            <w:r w:rsidRPr="00256D50">
              <w:rPr>
                <w:rFonts w:cstheme="minorHAnsi"/>
              </w:rPr>
              <w:t>High Standards - Demonstrate ability to use subject matter knowledge, principles of inquiry, and diverse backgrounds of students to plan, facilitate, and assess student learning in a positive, engaging, and safe environment for all learners.</w:t>
            </w:r>
          </w:p>
        </w:tc>
      </w:tr>
      <w:tr w:rsidR="000F5526" w:rsidRPr="00256D50" w:rsidTr="00BF1CA9">
        <w:trPr>
          <w:tblCellSpacing w:w="0" w:type="dxa"/>
        </w:trPr>
        <w:tc>
          <w:tcPr>
            <w:tcW w:w="0" w:type="auto"/>
            <w:shd w:val="clear" w:color="auto" w:fill="FFFFFF"/>
            <w:hideMark/>
          </w:tcPr>
          <w:p w:rsidR="000F5526" w:rsidRPr="00256D50" w:rsidRDefault="000F5526" w:rsidP="00BF1CA9">
            <w:pPr>
              <w:rPr>
                <w:rFonts w:cstheme="minorHAnsi"/>
                <w:b/>
                <w:bCs/>
              </w:rPr>
            </w:pPr>
            <w:r w:rsidRPr="00256D50">
              <w:rPr>
                <w:rFonts w:cstheme="minorHAnsi"/>
                <w:b/>
                <w:bCs/>
              </w:rPr>
              <w:t>FL-FGCU-COE-2011-DP.7 </w:t>
            </w:r>
          </w:p>
        </w:tc>
        <w:tc>
          <w:tcPr>
            <w:tcW w:w="0" w:type="auto"/>
            <w:shd w:val="clear" w:color="auto" w:fill="FFFFFF"/>
            <w:vAlign w:val="center"/>
            <w:hideMark/>
          </w:tcPr>
          <w:p w:rsidR="000F5526" w:rsidRPr="00256D50" w:rsidRDefault="000F5526" w:rsidP="00BF1CA9">
            <w:pPr>
              <w:rPr>
                <w:rFonts w:cstheme="minorHAnsi"/>
              </w:rPr>
            </w:pPr>
            <w:r w:rsidRPr="00256D50">
              <w:rPr>
                <w:rFonts w:cstheme="minorHAnsi"/>
              </w:rPr>
              <w:t>High Standards - Believe that all people can achieve high standards.</w:t>
            </w:r>
          </w:p>
        </w:tc>
      </w:tr>
      <w:tr w:rsidR="000F5526" w:rsidRPr="00256D50" w:rsidTr="00BF1CA9">
        <w:trPr>
          <w:tblCellSpacing w:w="0" w:type="dxa"/>
        </w:trPr>
        <w:tc>
          <w:tcPr>
            <w:tcW w:w="0" w:type="auto"/>
            <w:shd w:val="clear" w:color="auto" w:fill="F2F2F2" w:themeFill="background1" w:themeFillShade="F2"/>
          </w:tcPr>
          <w:p w:rsidR="000F5526" w:rsidRPr="00256D50" w:rsidRDefault="000F5526" w:rsidP="00BF1CA9">
            <w:pPr>
              <w:rPr>
                <w:rFonts w:cstheme="minorHAnsi"/>
                <w:b/>
                <w:bCs/>
              </w:rPr>
            </w:pPr>
            <w:r w:rsidRPr="00256D50">
              <w:rPr>
                <w:rFonts w:cstheme="minorHAnsi"/>
                <w:b/>
                <w:bCs/>
              </w:rPr>
              <w:t>FL-FGCU-COE-2011-KSP.2 </w:t>
            </w:r>
          </w:p>
        </w:tc>
        <w:tc>
          <w:tcPr>
            <w:tcW w:w="0" w:type="auto"/>
            <w:shd w:val="clear" w:color="auto" w:fill="F2F2F2" w:themeFill="background1" w:themeFillShade="F2"/>
            <w:vAlign w:val="center"/>
          </w:tcPr>
          <w:p w:rsidR="000F5526" w:rsidRPr="00256D50" w:rsidRDefault="000F5526" w:rsidP="00BF1CA9">
            <w:pPr>
              <w:rPr>
                <w:rFonts w:cstheme="minorHAnsi"/>
              </w:rPr>
            </w:pPr>
            <w:r w:rsidRPr="00256D50">
              <w:rPr>
                <w:rFonts w:cstheme="minorHAnsi"/>
              </w:rPr>
              <w:t>Social Justice &amp; Ethic of Care - Are aware of democratic values and make equitable decisions for all individuals within a climate of openness, inclusion, and equity.</w:t>
            </w:r>
          </w:p>
        </w:tc>
      </w:tr>
      <w:tr w:rsidR="000F5526" w:rsidRPr="00256D50" w:rsidTr="00BF1CA9">
        <w:trPr>
          <w:tblCellSpacing w:w="0" w:type="dxa"/>
        </w:trPr>
        <w:tc>
          <w:tcPr>
            <w:tcW w:w="0" w:type="auto"/>
            <w:shd w:val="clear" w:color="auto" w:fill="FFFFFF"/>
            <w:hideMark/>
          </w:tcPr>
          <w:p w:rsidR="000F5526" w:rsidRPr="00256D50" w:rsidRDefault="000F5526" w:rsidP="00BF1CA9">
            <w:pPr>
              <w:rPr>
                <w:rFonts w:cstheme="minorHAnsi"/>
                <w:b/>
                <w:bCs/>
              </w:rPr>
            </w:pPr>
            <w:r w:rsidRPr="00256D50">
              <w:rPr>
                <w:rFonts w:cstheme="minorHAnsi"/>
                <w:b/>
                <w:bCs/>
              </w:rPr>
              <w:t>FL-FGCU-COE-2011-KSP.6 </w:t>
            </w:r>
          </w:p>
        </w:tc>
        <w:tc>
          <w:tcPr>
            <w:tcW w:w="0" w:type="auto"/>
            <w:shd w:val="clear" w:color="auto" w:fill="FFFFFF"/>
            <w:vAlign w:val="center"/>
            <w:hideMark/>
          </w:tcPr>
          <w:p w:rsidR="000F5526" w:rsidRPr="00256D50" w:rsidRDefault="000F5526" w:rsidP="00BF1CA9">
            <w:pPr>
              <w:rPr>
                <w:rFonts w:cstheme="minorHAnsi"/>
              </w:rPr>
            </w:pPr>
            <w:r w:rsidRPr="00256D50">
              <w:rPr>
                <w:rFonts w:cstheme="minorHAnsi"/>
              </w:rPr>
              <w:t>Diversity - Recognize and understand the cultural, linguistic, and experiential diversity of local and global communities and demonstrate the ability to support strengths, accommodate needs and maximize potential for all individuals.</w:t>
            </w:r>
          </w:p>
        </w:tc>
      </w:tr>
      <w:tr w:rsidR="000F5526" w:rsidRPr="00256D50" w:rsidTr="00BF1CA9">
        <w:trPr>
          <w:tblCellSpacing w:w="0" w:type="dxa"/>
        </w:trPr>
        <w:tc>
          <w:tcPr>
            <w:tcW w:w="0" w:type="auto"/>
            <w:shd w:val="clear" w:color="auto" w:fill="F2F2F2" w:themeFill="background1" w:themeFillShade="F2"/>
            <w:hideMark/>
          </w:tcPr>
          <w:p w:rsidR="000F5526" w:rsidRPr="00256D50" w:rsidRDefault="000F5526" w:rsidP="00BF1CA9">
            <w:pPr>
              <w:rPr>
                <w:rFonts w:cstheme="minorHAnsi"/>
                <w:b/>
                <w:bCs/>
              </w:rPr>
            </w:pPr>
            <w:r w:rsidRPr="00256D50">
              <w:rPr>
                <w:rFonts w:cstheme="minorHAnsi"/>
                <w:b/>
                <w:bCs/>
              </w:rPr>
              <w:lastRenderedPageBreak/>
              <w:t>FL-FGCU-COE-2011-KSP.7 </w:t>
            </w:r>
          </w:p>
        </w:tc>
        <w:tc>
          <w:tcPr>
            <w:tcW w:w="0" w:type="auto"/>
            <w:shd w:val="clear" w:color="auto" w:fill="F2F2F2" w:themeFill="background1" w:themeFillShade="F2"/>
            <w:vAlign w:val="center"/>
            <w:hideMark/>
          </w:tcPr>
          <w:p w:rsidR="000F5526" w:rsidRPr="00256D50" w:rsidRDefault="000F5526" w:rsidP="00BF1CA9">
            <w:pPr>
              <w:rPr>
                <w:rFonts w:cstheme="minorHAnsi"/>
              </w:rPr>
            </w:pPr>
            <w:r w:rsidRPr="00256D50">
              <w:rPr>
                <w:rFonts w:cstheme="minorHAnsi"/>
              </w:rPr>
              <w:t>High Standards - Understand the relationship between high expectations and success and demonstrate the ability to establish goals and develop experiences that enable people to achieve high standards.</w:t>
            </w:r>
          </w:p>
        </w:tc>
      </w:tr>
      <w:tr w:rsidR="000F5526" w:rsidRPr="00256D50" w:rsidTr="00BF1CA9">
        <w:trPr>
          <w:tblCellSpacing w:w="0" w:type="dxa"/>
        </w:trPr>
        <w:tc>
          <w:tcPr>
            <w:tcW w:w="0" w:type="auto"/>
            <w:shd w:val="clear" w:color="auto" w:fill="FFFFFF"/>
          </w:tcPr>
          <w:p w:rsidR="000F5526" w:rsidRPr="00256D50" w:rsidRDefault="000F5526" w:rsidP="00BF1CA9">
            <w:pPr>
              <w:rPr>
                <w:rFonts w:cstheme="minorHAnsi"/>
                <w:b/>
                <w:bCs/>
              </w:rPr>
            </w:pPr>
            <w:r w:rsidRPr="00256D50">
              <w:rPr>
                <w:rFonts w:cstheme="minorHAnsi"/>
                <w:b/>
                <w:bCs/>
              </w:rPr>
              <w:t>NBPTS.1 </w:t>
            </w:r>
          </w:p>
        </w:tc>
        <w:tc>
          <w:tcPr>
            <w:tcW w:w="0" w:type="auto"/>
            <w:shd w:val="clear" w:color="auto" w:fill="FFFFFF"/>
            <w:vAlign w:val="center"/>
          </w:tcPr>
          <w:p w:rsidR="000F5526" w:rsidRPr="00256D50" w:rsidRDefault="000F5526" w:rsidP="00BF1CA9">
            <w:pPr>
              <w:rPr>
                <w:rFonts w:cstheme="minorHAnsi"/>
              </w:rPr>
            </w:pPr>
            <w:r w:rsidRPr="00256D50">
              <w:rPr>
                <w:rFonts w:cstheme="minorHAnsi"/>
              </w:rPr>
              <w:t>Teachers are committed to students and their learning.</w:t>
            </w:r>
          </w:p>
        </w:tc>
      </w:tr>
      <w:tr w:rsidR="000F5526" w:rsidRPr="00256D50" w:rsidTr="00BF1CA9">
        <w:trPr>
          <w:tblCellSpacing w:w="0" w:type="dxa"/>
        </w:trPr>
        <w:tc>
          <w:tcPr>
            <w:tcW w:w="0" w:type="auto"/>
            <w:shd w:val="clear" w:color="auto" w:fill="F2F2F2" w:themeFill="background1" w:themeFillShade="F2"/>
            <w:hideMark/>
          </w:tcPr>
          <w:p w:rsidR="000F5526" w:rsidRPr="00256D50" w:rsidRDefault="000F5526" w:rsidP="00BF1CA9">
            <w:pPr>
              <w:rPr>
                <w:rFonts w:cstheme="minorHAnsi"/>
                <w:b/>
                <w:bCs/>
              </w:rPr>
            </w:pPr>
            <w:r w:rsidRPr="00256D50">
              <w:rPr>
                <w:rFonts w:cstheme="minorHAnsi"/>
                <w:b/>
                <w:bCs/>
              </w:rPr>
              <w:t>NBPTS.2 </w:t>
            </w:r>
          </w:p>
        </w:tc>
        <w:tc>
          <w:tcPr>
            <w:tcW w:w="0" w:type="auto"/>
            <w:shd w:val="clear" w:color="auto" w:fill="F2F2F2" w:themeFill="background1" w:themeFillShade="F2"/>
            <w:vAlign w:val="center"/>
            <w:hideMark/>
          </w:tcPr>
          <w:p w:rsidR="000F5526" w:rsidRPr="00256D50" w:rsidRDefault="000F5526" w:rsidP="00BF1CA9">
            <w:pPr>
              <w:rPr>
                <w:rFonts w:cstheme="minorHAnsi"/>
              </w:rPr>
            </w:pPr>
            <w:r w:rsidRPr="00256D50">
              <w:rPr>
                <w:rFonts w:cstheme="minorHAnsi"/>
              </w:rPr>
              <w:t>Teachers know the subjects they teach and how to teach those subjects to students.</w:t>
            </w:r>
          </w:p>
        </w:tc>
      </w:tr>
    </w:tbl>
    <w:p w:rsidR="00317D4F" w:rsidRPr="00FF0588" w:rsidRDefault="00317D4F" w:rsidP="00317D4F">
      <w:pPr>
        <w:tabs>
          <w:tab w:val="left" w:pos="720"/>
          <w:tab w:val="left" w:pos="2160"/>
          <w:tab w:val="left" w:pos="3600"/>
          <w:tab w:val="left" w:pos="5040"/>
          <w:tab w:val="left" w:pos="6480"/>
          <w:tab w:val="left" w:pos="7920"/>
        </w:tabs>
        <w:spacing w:line="240" w:lineRule="exact"/>
        <w:rPr>
          <w:rFonts w:ascii="Arial" w:hAnsi="Arial" w:cs="Arial"/>
          <w:sz w:val="22"/>
          <w:szCs w:val="22"/>
        </w:rPr>
      </w:pPr>
    </w:p>
    <w:p w:rsidR="00304460" w:rsidRPr="00304460" w:rsidRDefault="00FC550E" w:rsidP="00304460">
      <w:pPr>
        <w:numPr>
          <w:ilvl w:val="1"/>
          <w:numId w:val="1"/>
        </w:numPr>
        <w:rPr>
          <w:rFonts w:ascii="Arial" w:hAnsi="Arial" w:cs="Arial"/>
          <w:b/>
          <w:sz w:val="22"/>
          <w:szCs w:val="22"/>
        </w:rPr>
      </w:pPr>
      <w:r w:rsidRPr="000B2ACD">
        <w:rPr>
          <w:rFonts w:ascii="Arial" w:hAnsi="Arial" w:cs="Arial"/>
          <w:b/>
          <w:sz w:val="22"/>
          <w:szCs w:val="22"/>
        </w:rPr>
        <w:t>Critical Task Description</w:t>
      </w:r>
      <w:r w:rsidR="00850B9F" w:rsidRPr="000B2ACD">
        <w:rPr>
          <w:rFonts w:ascii="Arial" w:hAnsi="Arial" w:cs="Arial"/>
          <w:b/>
          <w:sz w:val="22"/>
          <w:szCs w:val="22"/>
        </w:rPr>
        <w:t>s</w:t>
      </w:r>
      <w:r w:rsidRPr="000B2ACD">
        <w:rPr>
          <w:rFonts w:ascii="Arial" w:hAnsi="Arial" w:cs="Arial"/>
          <w:b/>
          <w:sz w:val="22"/>
          <w:szCs w:val="22"/>
        </w:rPr>
        <w:t>:</w:t>
      </w:r>
    </w:p>
    <w:p w:rsidR="002B04F1" w:rsidRPr="000B2ACD" w:rsidRDefault="002B04F1" w:rsidP="00A754AB">
      <w:pPr>
        <w:ind w:left="720"/>
        <w:rPr>
          <w:rFonts w:ascii="Arial" w:hAnsi="Arial" w:cs="Arial"/>
          <w:b/>
          <w:sz w:val="22"/>
          <w:szCs w:val="22"/>
        </w:rPr>
      </w:pPr>
    </w:p>
    <w:p w:rsidR="006B7841" w:rsidRDefault="0088151B" w:rsidP="0088151B">
      <w:pPr>
        <w:ind w:left="720"/>
        <w:rPr>
          <w:rFonts w:ascii="Arial" w:hAnsi="Arial" w:cs="Arial"/>
          <w:sz w:val="22"/>
          <w:szCs w:val="22"/>
        </w:rPr>
      </w:pPr>
      <w:r w:rsidRPr="006B7841">
        <w:rPr>
          <w:rFonts w:ascii="Arial" w:hAnsi="Arial" w:cs="Arial"/>
          <w:sz w:val="22"/>
          <w:szCs w:val="22"/>
        </w:rPr>
        <w:t xml:space="preserve">Candidates </w:t>
      </w:r>
      <w:r w:rsidR="006B7841" w:rsidRPr="006B7841">
        <w:rPr>
          <w:rFonts w:ascii="Arial" w:hAnsi="Arial" w:cs="Arial"/>
          <w:sz w:val="22"/>
          <w:szCs w:val="22"/>
        </w:rPr>
        <w:t>will complete two critical tasks</w:t>
      </w:r>
      <w:r w:rsidR="006B7841">
        <w:rPr>
          <w:rFonts w:ascii="Arial" w:hAnsi="Arial" w:cs="Arial"/>
          <w:sz w:val="22"/>
          <w:szCs w:val="22"/>
        </w:rPr>
        <w:t xml:space="preserve"> to demonstrate mastery of the skills and concepts listed in 2.3 above. </w:t>
      </w:r>
    </w:p>
    <w:p w:rsidR="006B7841" w:rsidRDefault="006B7841" w:rsidP="0088151B">
      <w:pPr>
        <w:ind w:left="720"/>
        <w:rPr>
          <w:rFonts w:ascii="Arial" w:hAnsi="Arial" w:cs="Arial"/>
          <w:sz w:val="22"/>
          <w:szCs w:val="22"/>
        </w:rPr>
      </w:pPr>
    </w:p>
    <w:p w:rsidR="0088151B" w:rsidRPr="006B7841" w:rsidRDefault="006B7841" w:rsidP="0088151B">
      <w:pPr>
        <w:ind w:left="720"/>
        <w:rPr>
          <w:sz w:val="22"/>
          <w:szCs w:val="22"/>
        </w:rPr>
      </w:pPr>
      <w:r>
        <w:rPr>
          <w:rFonts w:ascii="Arial" w:hAnsi="Arial" w:cs="Arial"/>
          <w:sz w:val="22"/>
          <w:szCs w:val="22"/>
        </w:rPr>
        <w:t>Candidates</w:t>
      </w:r>
      <w:r w:rsidRPr="006B7841">
        <w:rPr>
          <w:rFonts w:ascii="Arial" w:hAnsi="Arial" w:cs="Arial"/>
          <w:sz w:val="22"/>
          <w:szCs w:val="22"/>
        </w:rPr>
        <w:t xml:space="preserve"> </w:t>
      </w:r>
      <w:r w:rsidR="0088151B" w:rsidRPr="006B7841">
        <w:rPr>
          <w:rFonts w:ascii="Arial" w:hAnsi="Arial" w:cs="Arial"/>
          <w:sz w:val="22"/>
          <w:szCs w:val="22"/>
        </w:rPr>
        <w:t xml:space="preserve">will create </w:t>
      </w:r>
      <w:r w:rsidR="003C21D9" w:rsidRPr="006B7841">
        <w:rPr>
          <w:rFonts w:ascii="Arial" w:hAnsi="Arial" w:cs="Arial"/>
          <w:sz w:val="22"/>
          <w:szCs w:val="22"/>
        </w:rPr>
        <w:t>one</w:t>
      </w:r>
      <w:r w:rsidR="0088151B" w:rsidRPr="006B7841">
        <w:rPr>
          <w:rFonts w:ascii="Arial" w:hAnsi="Arial" w:cs="Arial"/>
          <w:sz w:val="22"/>
          <w:szCs w:val="22"/>
        </w:rPr>
        <w:t xml:space="preserve"> </w:t>
      </w:r>
      <w:r w:rsidR="0088151B" w:rsidRPr="006B7841">
        <w:rPr>
          <w:rFonts w:ascii="Arial" w:hAnsi="Arial" w:cs="Arial"/>
          <w:b/>
          <w:sz w:val="22"/>
          <w:szCs w:val="22"/>
        </w:rPr>
        <w:t>Lesson Plan</w:t>
      </w:r>
      <w:r w:rsidR="0088151B" w:rsidRPr="006B7841">
        <w:rPr>
          <w:rFonts w:ascii="Arial" w:hAnsi="Arial" w:cs="Arial"/>
          <w:sz w:val="22"/>
          <w:szCs w:val="22"/>
        </w:rPr>
        <w:t xml:space="preserve"> for </w:t>
      </w:r>
      <w:r w:rsidR="003C21D9" w:rsidRPr="006B7841">
        <w:rPr>
          <w:rFonts w:ascii="Arial" w:hAnsi="Arial" w:cs="Arial"/>
          <w:sz w:val="22"/>
          <w:szCs w:val="22"/>
        </w:rPr>
        <w:t>an</w:t>
      </w:r>
      <w:r w:rsidR="0088151B" w:rsidRPr="006B7841">
        <w:rPr>
          <w:rFonts w:ascii="Arial" w:hAnsi="Arial" w:cs="Arial"/>
          <w:sz w:val="22"/>
          <w:szCs w:val="22"/>
        </w:rPr>
        <w:t xml:space="preserve"> </w:t>
      </w:r>
      <w:r w:rsidR="003C21D9" w:rsidRPr="006B7841">
        <w:rPr>
          <w:rFonts w:ascii="Arial" w:hAnsi="Arial" w:cs="Arial"/>
          <w:sz w:val="22"/>
          <w:szCs w:val="22"/>
        </w:rPr>
        <w:t>Inquiry-based Instructional Model</w:t>
      </w:r>
      <w:r w:rsidR="0088151B" w:rsidRPr="006B7841">
        <w:rPr>
          <w:rFonts w:ascii="Arial" w:hAnsi="Arial" w:cs="Arial"/>
          <w:sz w:val="22"/>
          <w:szCs w:val="22"/>
        </w:rPr>
        <w:t xml:space="preserve"> studied in this course. </w:t>
      </w:r>
      <w:r w:rsidR="000B2ACD" w:rsidRPr="006B7841">
        <w:rPr>
          <w:rFonts w:ascii="Arial" w:hAnsi="Arial" w:cs="Arial"/>
          <w:b/>
          <w:sz w:val="22"/>
          <w:szCs w:val="22"/>
        </w:rPr>
        <w:t>Lesson Plan</w:t>
      </w:r>
      <w:r w:rsidR="0088151B" w:rsidRPr="006B7841">
        <w:rPr>
          <w:rFonts w:ascii="Arial" w:hAnsi="Arial" w:cs="Arial"/>
          <w:sz w:val="22"/>
          <w:szCs w:val="22"/>
        </w:rPr>
        <w:t xml:space="preserve"> will include:</w:t>
      </w:r>
    </w:p>
    <w:p w:rsidR="0088151B" w:rsidRPr="000B2ACD" w:rsidRDefault="0088151B" w:rsidP="0088151B">
      <w:pPr>
        <w:pStyle w:val="ListParagraph"/>
        <w:numPr>
          <w:ilvl w:val="0"/>
          <w:numId w:val="42"/>
        </w:numPr>
        <w:rPr>
          <w:rFonts w:ascii="Times New Roman" w:hAnsi="Times New Roman"/>
          <w:sz w:val="24"/>
          <w:szCs w:val="24"/>
        </w:rPr>
      </w:pPr>
      <w:r w:rsidRPr="000B2ACD">
        <w:rPr>
          <w:rFonts w:ascii="Arial" w:hAnsi="Arial" w:cs="Arial"/>
          <w:b/>
          <w:bCs/>
          <w:i/>
          <w:iCs/>
        </w:rPr>
        <w:t xml:space="preserve">Learning Outcomes – </w:t>
      </w:r>
      <w:r w:rsidRPr="000B2ACD">
        <w:rPr>
          <w:rFonts w:ascii="Arial" w:hAnsi="Arial" w:cs="Arial"/>
        </w:rPr>
        <w:t>These include a Benchmark, Conceptual Goal, and Higher-Order Objective that clearly specify learning expectations.</w:t>
      </w:r>
    </w:p>
    <w:p w:rsidR="0088151B" w:rsidRPr="006B7841" w:rsidRDefault="0088151B" w:rsidP="00304460">
      <w:pPr>
        <w:pStyle w:val="ListParagraph"/>
        <w:numPr>
          <w:ilvl w:val="0"/>
          <w:numId w:val="42"/>
        </w:numPr>
        <w:spacing w:after="120"/>
        <w:rPr>
          <w:rFonts w:ascii="Arial" w:hAnsi="Arial" w:cs="Arial"/>
        </w:rPr>
      </w:pPr>
      <w:r w:rsidRPr="000B2ACD">
        <w:rPr>
          <w:rFonts w:ascii="Arial" w:hAnsi="Arial" w:cs="Arial"/>
          <w:b/>
          <w:bCs/>
          <w:i/>
          <w:iCs/>
        </w:rPr>
        <w:t>Procedures</w:t>
      </w:r>
      <w:r w:rsidRPr="000B2ACD">
        <w:rPr>
          <w:rFonts w:ascii="Arial" w:hAnsi="Arial" w:cs="Arial"/>
        </w:rPr>
        <w:t xml:space="preserve"> – This will provide a description of how to facilitate the lesson </w:t>
      </w:r>
      <w:r w:rsidRPr="006B7841">
        <w:rPr>
          <w:rFonts w:ascii="Arial" w:hAnsi="Arial" w:cs="Arial"/>
        </w:rPr>
        <w:t xml:space="preserve">using the phases of that instructional model. </w:t>
      </w:r>
    </w:p>
    <w:p w:rsidR="006B7841" w:rsidRDefault="00304460" w:rsidP="006B7841">
      <w:pPr>
        <w:spacing w:after="120"/>
        <w:ind w:left="720"/>
        <w:rPr>
          <w:rFonts w:ascii="Arial" w:hAnsi="Arial" w:cs="Arial"/>
          <w:sz w:val="22"/>
          <w:szCs w:val="22"/>
        </w:rPr>
      </w:pPr>
      <w:r w:rsidRPr="006B7841">
        <w:rPr>
          <w:rFonts w:ascii="Arial" w:hAnsi="Arial" w:cs="Arial"/>
          <w:sz w:val="22"/>
          <w:szCs w:val="22"/>
        </w:rPr>
        <w:t xml:space="preserve">Candidates will also conduct a </w:t>
      </w:r>
      <w:r w:rsidRPr="006B7841">
        <w:rPr>
          <w:rFonts w:ascii="Arial" w:hAnsi="Arial" w:cs="Arial"/>
          <w:b/>
          <w:sz w:val="22"/>
          <w:szCs w:val="22"/>
        </w:rPr>
        <w:t xml:space="preserve">Lesson Plan Analysis </w:t>
      </w:r>
      <w:r w:rsidR="006B7841" w:rsidRPr="006B7841">
        <w:rPr>
          <w:rFonts w:ascii="Arial" w:hAnsi="Arial" w:cs="Arial"/>
          <w:sz w:val="22"/>
          <w:szCs w:val="22"/>
        </w:rPr>
        <w:t xml:space="preserve">which </w:t>
      </w:r>
      <w:r w:rsidR="006B7841">
        <w:rPr>
          <w:rFonts w:ascii="Arial" w:hAnsi="Arial" w:cs="Arial"/>
          <w:sz w:val="22"/>
          <w:szCs w:val="22"/>
        </w:rPr>
        <w:t>compares and contrasts the structure and impact of Didactic and Inquiry-based models of instruction. The analysis will examine a text-book lesson to determine:</w:t>
      </w:r>
    </w:p>
    <w:p w:rsidR="006B7841" w:rsidRPr="006B7841" w:rsidRDefault="006B7841" w:rsidP="006B7841">
      <w:pPr>
        <w:pStyle w:val="ListParagraph"/>
        <w:numPr>
          <w:ilvl w:val="0"/>
          <w:numId w:val="44"/>
        </w:numPr>
        <w:spacing w:after="120"/>
        <w:rPr>
          <w:rFonts w:ascii="Arial" w:hAnsi="Arial" w:cs="Arial"/>
          <w:b/>
          <w:i/>
        </w:rPr>
      </w:pPr>
      <w:r>
        <w:rPr>
          <w:rFonts w:ascii="Arial" w:hAnsi="Arial" w:cs="Arial"/>
          <w:b/>
          <w:i/>
        </w:rPr>
        <w:t xml:space="preserve">Theoretical foundations – </w:t>
      </w:r>
      <w:r w:rsidR="00D047A5">
        <w:rPr>
          <w:rFonts w:ascii="Arial" w:hAnsi="Arial" w:cs="Arial"/>
        </w:rPr>
        <w:t>Discussion of</w:t>
      </w:r>
      <w:r>
        <w:rPr>
          <w:rFonts w:ascii="Arial" w:hAnsi="Arial" w:cs="Arial"/>
        </w:rPr>
        <w:t xml:space="preserve"> </w:t>
      </w:r>
      <w:r w:rsidR="00D047A5">
        <w:rPr>
          <w:rFonts w:ascii="Arial" w:hAnsi="Arial" w:cs="Arial"/>
        </w:rPr>
        <w:t xml:space="preserve">the theoretical foundations of </w:t>
      </w:r>
      <w:r>
        <w:rPr>
          <w:rFonts w:ascii="Arial" w:hAnsi="Arial" w:cs="Arial"/>
        </w:rPr>
        <w:t>both Didactic and Inquiry-based instruction.</w:t>
      </w:r>
    </w:p>
    <w:p w:rsidR="006B7841" w:rsidRPr="006B7841" w:rsidRDefault="006B7841" w:rsidP="006B7841">
      <w:pPr>
        <w:pStyle w:val="ListParagraph"/>
        <w:numPr>
          <w:ilvl w:val="0"/>
          <w:numId w:val="43"/>
        </w:numPr>
        <w:spacing w:after="120"/>
        <w:rPr>
          <w:rFonts w:ascii="Arial" w:hAnsi="Arial" w:cs="Arial"/>
        </w:rPr>
      </w:pPr>
      <w:r>
        <w:rPr>
          <w:rFonts w:ascii="Arial" w:hAnsi="Arial" w:cs="Arial"/>
          <w:b/>
          <w:i/>
        </w:rPr>
        <w:t xml:space="preserve">Analysis of Specific Lesson – </w:t>
      </w:r>
      <w:r w:rsidR="00D047A5">
        <w:rPr>
          <w:rFonts w:ascii="Arial" w:hAnsi="Arial" w:cs="Arial"/>
        </w:rPr>
        <w:t xml:space="preserve">Identification of distinguishing attributes and structure of Didactic and Inquiry-based instruction to determine if a specific lesson is primarily one or the other.  </w:t>
      </w:r>
    </w:p>
    <w:p w:rsidR="00D67203" w:rsidRDefault="00D047A5" w:rsidP="00D67203">
      <w:pPr>
        <w:ind w:left="720"/>
        <w:rPr>
          <w:rFonts w:ascii="Arial" w:hAnsi="Arial" w:cs="Arial"/>
          <w:b/>
          <w:sz w:val="22"/>
          <w:szCs w:val="22"/>
        </w:rPr>
      </w:pPr>
      <w:r>
        <w:rPr>
          <w:rFonts w:ascii="Arial" w:hAnsi="Arial" w:cs="Arial"/>
          <w:sz w:val="22"/>
          <w:szCs w:val="22"/>
        </w:rPr>
        <w:t xml:space="preserve">Specific </w:t>
      </w:r>
      <w:r w:rsidR="00304460" w:rsidRPr="006B7841">
        <w:rPr>
          <w:rFonts w:ascii="Arial" w:hAnsi="Arial" w:cs="Arial"/>
          <w:sz w:val="22"/>
          <w:szCs w:val="22"/>
        </w:rPr>
        <w:t>information and rubric</w:t>
      </w:r>
      <w:r>
        <w:rPr>
          <w:rFonts w:ascii="Arial" w:hAnsi="Arial" w:cs="Arial"/>
          <w:sz w:val="22"/>
          <w:szCs w:val="22"/>
        </w:rPr>
        <w:t>s</w:t>
      </w:r>
      <w:r w:rsidR="00304460" w:rsidRPr="006B7841">
        <w:rPr>
          <w:rFonts w:ascii="Arial" w:hAnsi="Arial" w:cs="Arial"/>
          <w:sz w:val="22"/>
          <w:szCs w:val="22"/>
        </w:rPr>
        <w:t xml:space="preserve"> will be provided in Angel</w:t>
      </w:r>
      <w:r>
        <w:rPr>
          <w:rFonts w:ascii="Arial" w:hAnsi="Arial" w:cs="Arial"/>
          <w:sz w:val="22"/>
          <w:szCs w:val="22"/>
        </w:rPr>
        <w:t xml:space="preserve"> as the semester progresses</w:t>
      </w:r>
      <w:r w:rsidR="00304460" w:rsidRPr="006B7841">
        <w:rPr>
          <w:rFonts w:ascii="Arial" w:hAnsi="Arial" w:cs="Arial"/>
          <w:sz w:val="22"/>
          <w:szCs w:val="22"/>
        </w:rPr>
        <w:t>.</w:t>
      </w:r>
    </w:p>
    <w:p w:rsidR="00D67203" w:rsidRDefault="00D67203" w:rsidP="00D67203">
      <w:pPr>
        <w:rPr>
          <w:rFonts w:ascii="Arial" w:hAnsi="Arial" w:cs="Arial"/>
          <w:b/>
          <w:sz w:val="22"/>
          <w:szCs w:val="22"/>
        </w:rPr>
      </w:pPr>
    </w:p>
    <w:p w:rsidR="00D67203" w:rsidRPr="00D67203" w:rsidRDefault="00D67203" w:rsidP="00D67203">
      <w:pPr>
        <w:rPr>
          <w:rFonts w:ascii="Arial" w:hAnsi="Arial" w:cs="Arial"/>
        </w:rPr>
      </w:pPr>
      <w:r>
        <w:rPr>
          <w:rFonts w:ascii="Arial" w:hAnsi="Arial" w:cs="Arial"/>
          <w:b/>
          <w:sz w:val="22"/>
          <w:szCs w:val="22"/>
        </w:rPr>
        <w:t xml:space="preserve">2.5 </w:t>
      </w:r>
      <w:r w:rsidRPr="00D67203">
        <w:rPr>
          <w:rFonts w:ascii="Arial" w:hAnsi="Arial" w:cs="Arial"/>
          <w:b/>
        </w:rPr>
        <w:t>Course Outline (tentative):</w:t>
      </w:r>
    </w:p>
    <w:p w:rsidR="00D67203" w:rsidRDefault="00D67203" w:rsidP="00D67203">
      <w:pPr>
        <w:ind w:left="720"/>
        <w:rPr>
          <w:rFonts w:ascii="Arial" w:hAnsi="Arial" w:cs="Arial"/>
          <w:sz w:val="22"/>
          <w:szCs w:val="22"/>
        </w:rPr>
      </w:pPr>
      <w:r>
        <w:rPr>
          <w:rFonts w:ascii="Arial" w:hAnsi="Arial" w:cs="Arial"/>
          <w:sz w:val="22"/>
          <w:szCs w:val="22"/>
        </w:rPr>
        <w:t xml:space="preserve">All assignments are due before 11:59 PM on the Sunday after they are assigned unless otherwise specified. Initial discussion posts are due by 11:59 PM on the Thursday of the week they are assigned unless otherwise indicated. </w:t>
      </w:r>
    </w:p>
    <w:p w:rsidR="00D67203" w:rsidRDefault="00D67203" w:rsidP="00D67203">
      <w:pPr>
        <w:rPr>
          <w:rFonts w:ascii="Arial" w:hAnsi="Arial" w:cs="Arial"/>
          <w:b/>
          <w:sz w:val="22"/>
          <w:szCs w:val="22"/>
        </w:rPr>
      </w:pPr>
    </w:p>
    <w:tbl>
      <w:tblPr>
        <w:tblW w:w="5638" w:type="pct"/>
        <w:jc w:val="center"/>
        <w:tblCellSpacing w:w="0" w:type="dxa"/>
        <w:tblBorders>
          <w:insideH w:val="single" w:sz="4" w:space="0" w:color="auto"/>
          <w:insideV w:val="single" w:sz="4" w:space="0" w:color="auto"/>
        </w:tblBorders>
        <w:shd w:val="clear" w:color="auto" w:fill="FFFFFF" w:themeFill="background1"/>
        <w:tblCellMar>
          <w:top w:w="45" w:type="dxa"/>
          <w:left w:w="45" w:type="dxa"/>
          <w:bottom w:w="45" w:type="dxa"/>
          <w:right w:w="45" w:type="dxa"/>
        </w:tblCellMar>
        <w:tblLook w:val="04A0" w:firstRow="1" w:lastRow="0" w:firstColumn="1" w:lastColumn="0" w:noHBand="0" w:noVBand="1"/>
      </w:tblPr>
      <w:tblGrid>
        <w:gridCol w:w="1776"/>
        <w:gridCol w:w="1715"/>
        <w:gridCol w:w="4422"/>
        <w:gridCol w:w="1954"/>
      </w:tblGrid>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67203" w:rsidRDefault="00D67203">
            <w:pPr>
              <w:rPr>
                <w:rFonts w:ascii="Arial" w:hAnsi="Arial" w:cs="Arial"/>
                <w:b/>
                <w:szCs w:val="22"/>
              </w:rPr>
            </w:pPr>
            <w:r>
              <w:rPr>
                <w:rFonts w:ascii="Arial" w:hAnsi="Arial" w:cs="Arial"/>
                <w:b/>
                <w:szCs w:val="22"/>
              </w:rPr>
              <w:t>Week</w:t>
            </w:r>
          </w:p>
        </w:tc>
        <w:tc>
          <w:tcPr>
            <w:tcW w:w="86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67203" w:rsidRDefault="00D67203">
            <w:pPr>
              <w:rPr>
                <w:rFonts w:ascii="Arial" w:hAnsi="Arial" w:cs="Arial"/>
                <w:b/>
                <w:szCs w:val="22"/>
              </w:rPr>
            </w:pPr>
            <w:r>
              <w:rPr>
                <w:rFonts w:ascii="Arial" w:hAnsi="Arial" w:cs="Arial"/>
                <w:b/>
                <w:szCs w:val="22"/>
              </w:rPr>
              <w:t xml:space="preserve">Chapter Readings </w:t>
            </w:r>
          </w:p>
          <w:p w:rsidR="00D67203" w:rsidRDefault="00D67203">
            <w:pPr>
              <w:rPr>
                <w:rFonts w:ascii="Arial" w:hAnsi="Arial" w:cs="Arial"/>
                <w:szCs w:val="22"/>
              </w:rPr>
            </w:pPr>
            <w:r>
              <w:rPr>
                <w:rFonts w:ascii="Arial" w:hAnsi="Arial" w:cs="Arial"/>
                <w:sz w:val="18"/>
                <w:szCs w:val="22"/>
              </w:rPr>
              <w:t>(check weekly folder for additional readings)</w:t>
            </w:r>
          </w:p>
        </w:tc>
        <w:tc>
          <w:tcPr>
            <w:tcW w:w="224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67203" w:rsidRDefault="00D67203">
            <w:pPr>
              <w:rPr>
                <w:rFonts w:ascii="Arial" w:hAnsi="Arial" w:cs="Arial"/>
                <w:b/>
                <w:szCs w:val="22"/>
              </w:rPr>
            </w:pPr>
            <w:r>
              <w:rPr>
                <w:rFonts w:ascii="Arial" w:hAnsi="Arial" w:cs="Arial"/>
                <w:b/>
                <w:szCs w:val="22"/>
              </w:rPr>
              <w:t>Topic</w:t>
            </w:r>
          </w:p>
        </w:tc>
        <w:tc>
          <w:tcPr>
            <w:tcW w:w="990"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D67203" w:rsidRDefault="00D67203">
            <w:pPr>
              <w:rPr>
                <w:rFonts w:ascii="Arial" w:hAnsi="Arial" w:cs="Arial"/>
                <w:b/>
                <w:szCs w:val="22"/>
              </w:rPr>
            </w:pPr>
            <w:r>
              <w:rPr>
                <w:rFonts w:ascii="Arial" w:hAnsi="Arial" w:cs="Arial"/>
                <w:b/>
                <w:szCs w:val="22"/>
              </w:rPr>
              <w:t>Date Due</w:t>
            </w: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1 – 8/20</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 xml:space="preserve">Preface </w:t>
            </w:r>
          </w:p>
          <w:p w:rsidR="00D67203" w:rsidRDefault="00D67203">
            <w:pPr>
              <w:rPr>
                <w:rFonts w:ascii="Arial" w:hAnsi="Arial" w:cs="Arial"/>
                <w:szCs w:val="22"/>
              </w:rPr>
            </w:pPr>
            <w:r>
              <w:rPr>
                <w:rFonts w:ascii="Arial" w:hAnsi="Arial" w:cs="Arial"/>
                <w:szCs w:val="22"/>
              </w:rPr>
              <w:t>Chapter 1</w:t>
            </w: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Self-Introduction</w:t>
            </w:r>
          </w:p>
          <w:p w:rsidR="00D67203" w:rsidRDefault="00D67203">
            <w:pPr>
              <w:rPr>
                <w:rFonts w:ascii="Arial" w:hAnsi="Arial" w:cs="Arial"/>
                <w:b/>
                <w:szCs w:val="22"/>
              </w:rPr>
            </w:pPr>
            <w:r>
              <w:rPr>
                <w:rFonts w:ascii="Arial" w:hAnsi="Arial" w:cs="Arial"/>
                <w:b/>
                <w:szCs w:val="22"/>
              </w:rPr>
              <w:t>Introduction to Teaching and Learning</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Aug. 26</w:t>
            </w: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2 – 8/27</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Chapters 2 &amp; 3</w:t>
            </w: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Planning for Instruction: Objectives, Standards, and Lesson Plans</w:t>
            </w:r>
          </w:p>
          <w:p w:rsidR="00D67203" w:rsidRDefault="00D67203">
            <w:pPr>
              <w:rPr>
                <w:rFonts w:ascii="Arial" w:hAnsi="Arial" w:cs="Arial"/>
                <w:b/>
                <w:szCs w:val="22"/>
              </w:rPr>
            </w:pPr>
            <w:r>
              <w:rPr>
                <w:rFonts w:ascii="Arial" w:hAnsi="Arial" w:cs="Arial"/>
                <w:b/>
                <w:szCs w:val="22"/>
              </w:rPr>
              <w:t>Discussion and</w:t>
            </w:r>
          </w:p>
          <w:p w:rsidR="00D67203" w:rsidRDefault="00D67203">
            <w:pPr>
              <w:rPr>
                <w:rFonts w:ascii="Arial" w:hAnsi="Arial" w:cs="Arial"/>
                <w:szCs w:val="22"/>
              </w:rPr>
            </w:pPr>
            <w:r>
              <w:rPr>
                <w:rFonts w:ascii="Arial" w:hAnsi="Arial" w:cs="Arial"/>
                <w:b/>
                <w:szCs w:val="22"/>
              </w:rPr>
              <w:t xml:space="preserve">Benchmark/objective assignment </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Sept. 2</w:t>
            </w: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3 – 9/3</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 xml:space="preserve">Chapters 4 </w:t>
            </w: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Direct Instruction</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Sept. 9</w:t>
            </w: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lastRenderedPageBreak/>
              <w:t>Week 4- 9/10</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Chapter 5</w:t>
            </w: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7203" w:rsidRDefault="00D67203">
            <w:pPr>
              <w:rPr>
                <w:rFonts w:ascii="Arial" w:hAnsi="Arial" w:cs="Arial"/>
                <w:b/>
                <w:szCs w:val="22"/>
              </w:rPr>
            </w:pPr>
            <w:r>
              <w:rPr>
                <w:rFonts w:ascii="Arial" w:hAnsi="Arial" w:cs="Arial"/>
                <w:b/>
                <w:szCs w:val="22"/>
              </w:rPr>
              <w:t xml:space="preserve">Concept Attainment </w:t>
            </w:r>
          </w:p>
          <w:p w:rsidR="00D67203" w:rsidRDefault="00D67203">
            <w:pPr>
              <w:rPr>
                <w:rFonts w:ascii="Arial" w:hAnsi="Arial" w:cs="Arial"/>
                <w:b/>
                <w:szCs w:val="22"/>
              </w:rPr>
            </w:pP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Sept. 16</w:t>
            </w: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5 – 9/17</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Chapter 6</w:t>
            </w: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Concept Development</w:t>
            </w:r>
          </w:p>
          <w:p w:rsidR="00D67203" w:rsidRDefault="00D67203">
            <w:pPr>
              <w:rPr>
                <w:rFonts w:ascii="Arial" w:hAnsi="Arial" w:cs="Arial"/>
                <w:b/>
                <w:szCs w:val="22"/>
              </w:rPr>
            </w:pPr>
            <w:r>
              <w:rPr>
                <w:rFonts w:ascii="Arial" w:hAnsi="Arial" w:cs="Arial"/>
                <w:b/>
                <w:szCs w:val="22"/>
              </w:rPr>
              <w:t>Compare/Contrast CA and CD models</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Sept. 23</w:t>
            </w: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6 – 9/24</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rPr>
            </w:pPr>
            <w:r>
              <w:rPr>
                <w:rFonts w:ascii="Arial" w:hAnsi="Arial" w:cs="Arial"/>
                <w:szCs w:val="22"/>
              </w:rPr>
              <w:t>Chapters 7</w:t>
            </w: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Problem-Centered Inquiry</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Sept. 30</w:t>
            </w: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7 – 10/1</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r>
              <w:rPr>
                <w:rFonts w:ascii="Arial" w:hAnsi="Arial" w:cs="Arial"/>
              </w:rPr>
              <w:t>Chapter 8</w:t>
            </w: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 xml:space="preserve">The </w:t>
            </w:r>
            <w:proofErr w:type="spellStart"/>
            <w:r>
              <w:rPr>
                <w:rFonts w:ascii="Arial" w:hAnsi="Arial" w:cs="Arial"/>
                <w:b/>
                <w:szCs w:val="22"/>
              </w:rPr>
              <w:t>Synectics</w:t>
            </w:r>
            <w:proofErr w:type="spellEnd"/>
            <w:r>
              <w:rPr>
                <w:rFonts w:ascii="Arial" w:hAnsi="Arial" w:cs="Arial"/>
                <w:b/>
                <w:szCs w:val="22"/>
              </w:rPr>
              <w:t xml:space="preserve"> Model</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Oct. 7</w:t>
            </w: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8 – 10/8</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rPr>
            </w:pPr>
            <w:r>
              <w:rPr>
                <w:rFonts w:ascii="Arial" w:hAnsi="Arial" w:cs="Arial"/>
              </w:rPr>
              <w:t>Chapter 9</w:t>
            </w: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The Cause and Effect Model</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Oct. 14</w:t>
            </w: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9 – 10/15</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7203" w:rsidRDefault="00D67203">
            <w:pPr>
              <w:rPr>
                <w:rFonts w:ascii="Arial" w:hAnsi="Arial" w:cs="Arial"/>
              </w:rPr>
            </w:pP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Critical Task 1 – Lesson Plan Analysis</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Oct. 21</w:t>
            </w: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10 – 10/22</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rPr>
            </w:pPr>
            <w:r>
              <w:rPr>
                <w:rFonts w:ascii="Arial" w:hAnsi="Arial" w:cs="Arial"/>
              </w:rPr>
              <w:t>Chapter 10</w:t>
            </w: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Socratic Seminar</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Oct. 28</w:t>
            </w: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11 – 10/29</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rPr>
            </w:pPr>
            <w:r>
              <w:rPr>
                <w:rFonts w:ascii="Arial" w:hAnsi="Arial" w:cs="Arial"/>
              </w:rPr>
              <w:t>Chapter 11</w:t>
            </w: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Vocabulary Acquisition Model</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Nov. 4</w:t>
            </w: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12 – 11/5</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7203" w:rsidRDefault="00D67203">
            <w:pPr>
              <w:rPr>
                <w:rFonts w:ascii="Arial" w:hAnsi="Arial" w:cs="Arial"/>
              </w:rPr>
            </w:pP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 xml:space="preserve">Developing a Lesson Plan </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Nov. 11</w:t>
            </w: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13 – 11/12</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rPr>
            </w:pPr>
            <w:r>
              <w:rPr>
                <w:rFonts w:ascii="Arial" w:hAnsi="Arial" w:cs="Arial"/>
                <w:szCs w:val="22"/>
              </w:rPr>
              <w:t>Chapter 12</w:t>
            </w:r>
            <w:r>
              <w:rPr>
                <w:rFonts w:ascii="Arial" w:hAnsi="Arial" w:cs="Arial"/>
              </w:rPr>
              <w:t xml:space="preserve"> Chapter 13</w:t>
            </w: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7203" w:rsidRDefault="00D67203">
            <w:pPr>
              <w:rPr>
                <w:rFonts w:ascii="Arial" w:hAnsi="Arial" w:cs="Arial"/>
                <w:b/>
                <w:szCs w:val="22"/>
              </w:rPr>
            </w:pPr>
            <w:r>
              <w:rPr>
                <w:rFonts w:ascii="Arial" w:hAnsi="Arial" w:cs="Arial"/>
                <w:b/>
                <w:szCs w:val="22"/>
              </w:rPr>
              <w:t xml:space="preserve">The Integrative Model </w:t>
            </w:r>
          </w:p>
          <w:p w:rsidR="00D67203" w:rsidRDefault="00D67203">
            <w:pPr>
              <w:rPr>
                <w:rFonts w:ascii="Arial" w:hAnsi="Arial" w:cs="Arial"/>
                <w:b/>
                <w:szCs w:val="22"/>
              </w:rPr>
            </w:pPr>
            <w:r>
              <w:rPr>
                <w:rFonts w:ascii="Arial" w:hAnsi="Arial" w:cs="Arial"/>
                <w:b/>
                <w:szCs w:val="22"/>
              </w:rPr>
              <w:t>Cooperative Learning</w:t>
            </w:r>
          </w:p>
          <w:p w:rsidR="00D67203" w:rsidRDefault="00D67203">
            <w:pPr>
              <w:rPr>
                <w:rFonts w:ascii="Arial" w:hAnsi="Arial" w:cs="Arial"/>
                <w:b/>
                <w:szCs w:val="22"/>
              </w:rPr>
            </w:pP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Nov. 18</w:t>
            </w: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14 – 11/19</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7203" w:rsidRDefault="00D67203">
            <w:pPr>
              <w:rPr>
                <w:rFonts w:ascii="Arial" w:hAnsi="Arial" w:cs="Arial"/>
              </w:rPr>
            </w:pP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Happy Thanksgiving!</w:t>
            </w:r>
          </w:p>
          <w:p w:rsidR="00D67203" w:rsidRDefault="00D67203">
            <w:pPr>
              <w:rPr>
                <w:rFonts w:ascii="Arial" w:hAnsi="Arial" w:cs="Arial"/>
                <w:b/>
                <w:szCs w:val="22"/>
              </w:rPr>
            </w:pPr>
            <w:r>
              <w:rPr>
                <w:rFonts w:ascii="Arial" w:hAnsi="Arial" w:cs="Arial"/>
                <w:b/>
                <w:szCs w:val="22"/>
              </w:rPr>
              <w:t>Work on Critical task</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7203" w:rsidRDefault="00D67203">
            <w:pPr>
              <w:rPr>
                <w:rFonts w:ascii="Arial" w:hAnsi="Arial" w:cs="Arial"/>
                <w:szCs w:val="22"/>
              </w:rPr>
            </w:pP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15 – 11/26</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rPr>
            </w:pPr>
            <w:r>
              <w:rPr>
                <w:rFonts w:ascii="Arial" w:hAnsi="Arial" w:cs="Arial"/>
              </w:rPr>
              <w:t>Chapter 17</w:t>
            </w: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Creating a Positive Learning Environment</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7203" w:rsidRDefault="00D67203">
            <w:pPr>
              <w:rPr>
                <w:rFonts w:ascii="Arial" w:hAnsi="Arial" w:cs="Arial"/>
                <w:szCs w:val="22"/>
              </w:rPr>
            </w:pPr>
          </w:p>
        </w:tc>
      </w:tr>
      <w:tr w:rsidR="00D67203" w:rsidTr="00D67203">
        <w:trPr>
          <w:trHeight w:val="576"/>
          <w:tblCellSpacing w:w="0" w:type="dxa"/>
          <w:jc w:val="center"/>
        </w:trPr>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szCs w:val="22"/>
              </w:rPr>
            </w:pPr>
            <w:r>
              <w:rPr>
                <w:rFonts w:ascii="Arial" w:hAnsi="Arial" w:cs="Arial"/>
                <w:szCs w:val="22"/>
              </w:rPr>
              <w:t>Week 16 – 12/3</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7203" w:rsidRDefault="00D67203">
            <w:pPr>
              <w:rPr>
                <w:rFonts w:ascii="Arial" w:hAnsi="Arial" w:cs="Arial"/>
              </w:rPr>
            </w:pPr>
          </w:p>
        </w:tc>
        <w:tc>
          <w:tcPr>
            <w:tcW w:w="22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Critical Task 2 – Lesson Plan due in Angel and LIVETEXT (if you are required to have a LIVETEXT account)</w:t>
            </w: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7203" w:rsidRDefault="00D67203">
            <w:pPr>
              <w:rPr>
                <w:rFonts w:ascii="Arial" w:hAnsi="Arial" w:cs="Arial"/>
                <w:b/>
                <w:szCs w:val="22"/>
              </w:rPr>
            </w:pPr>
            <w:r>
              <w:rPr>
                <w:rFonts w:ascii="Arial" w:hAnsi="Arial" w:cs="Arial"/>
                <w:b/>
                <w:szCs w:val="22"/>
              </w:rPr>
              <w:t>Dec. 10</w:t>
            </w:r>
          </w:p>
        </w:tc>
      </w:tr>
    </w:tbl>
    <w:p w:rsidR="000A2995" w:rsidRPr="00FF0588" w:rsidRDefault="00CF2EB0" w:rsidP="00B27697">
      <w:pPr>
        <w:numPr>
          <w:ilvl w:val="1"/>
          <w:numId w:val="1"/>
        </w:numPr>
        <w:spacing w:before="480"/>
        <w:rPr>
          <w:rFonts w:ascii="Arial" w:hAnsi="Arial" w:cs="Arial"/>
          <w:b/>
          <w:sz w:val="22"/>
          <w:szCs w:val="22"/>
        </w:rPr>
      </w:pPr>
      <w:r w:rsidRPr="00FF0588">
        <w:rPr>
          <w:rFonts w:ascii="Arial" w:hAnsi="Arial" w:cs="Arial"/>
          <w:b/>
          <w:sz w:val="22"/>
          <w:szCs w:val="22"/>
        </w:rPr>
        <w:t>Primary Methods of Instruction:</w:t>
      </w:r>
      <w:r w:rsidR="000A2995" w:rsidRPr="00FF0588">
        <w:rPr>
          <w:rFonts w:ascii="Arial" w:hAnsi="Arial" w:cs="Arial"/>
          <w:b/>
          <w:sz w:val="22"/>
          <w:szCs w:val="22"/>
        </w:rPr>
        <w:t xml:space="preserve"> </w:t>
      </w:r>
    </w:p>
    <w:p w:rsidR="00A47FD6" w:rsidRPr="00FF0588" w:rsidRDefault="00A47FD6" w:rsidP="00A47FD6">
      <w:pPr>
        <w:pStyle w:val="ListParagraph"/>
        <w:numPr>
          <w:ilvl w:val="0"/>
          <w:numId w:val="16"/>
        </w:numPr>
        <w:rPr>
          <w:rFonts w:ascii="Arial" w:hAnsi="Arial" w:cs="Arial"/>
        </w:rPr>
      </w:pPr>
      <w:r w:rsidRPr="00FF0588">
        <w:rPr>
          <w:rFonts w:ascii="Arial" w:hAnsi="Arial" w:cs="Arial"/>
        </w:rPr>
        <w:t>Web-based activities</w:t>
      </w:r>
    </w:p>
    <w:p w:rsidR="000A2995" w:rsidRPr="00FF0588" w:rsidRDefault="000A2995" w:rsidP="000A2995">
      <w:pPr>
        <w:rPr>
          <w:rFonts w:ascii="Arial" w:hAnsi="Arial" w:cs="Arial"/>
          <w:b/>
          <w:sz w:val="22"/>
          <w:szCs w:val="22"/>
        </w:rPr>
      </w:pPr>
    </w:p>
    <w:p w:rsidR="00E63C4E" w:rsidRPr="00BC6310" w:rsidRDefault="00E63C4E" w:rsidP="00E63C4E">
      <w:pPr>
        <w:numPr>
          <w:ilvl w:val="1"/>
          <w:numId w:val="1"/>
        </w:numPr>
        <w:rPr>
          <w:rFonts w:ascii="Arial" w:hAnsi="Arial" w:cs="Arial"/>
          <w:b/>
          <w:sz w:val="22"/>
          <w:szCs w:val="22"/>
        </w:rPr>
      </w:pPr>
      <w:r w:rsidRPr="00BC6310">
        <w:rPr>
          <w:rFonts w:ascii="Arial" w:hAnsi="Arial" w:cs="Arial"/>
          <w:b/>
          <w:sz w:val="22"/>
          <w:szCs w:val="22"/>
        </w:rPr>
        <w:t xml:space="preserve">Required Assignments: </w:t>
      </w:r>
    </w:p>
    <w:p w:rsidR="00E239EB" w:rsidRDefault="00E239EB" w:rsidP="00E239EB">
      <w:pPr>
        <w:pStyle w:val="BodyText"/>
        <w:ind w:left="720"/>
        <w:rPr>
          <w:b/>
          <w:szCs w:val="24"/>
        </w:rPr>
      </w:pPr>
    </w:p>
    <w:p w:rsidR="0032663C" w:rsidRPr="0032663C" w:rsidRDefault="0032663C" w:rsidP="001128D6">
      <w:pPr>
        <w:pStyle w:val="BodyText"/>
        <w:ind w:left="720"/>
        <w:rPr>
          <w:rFonts w:ascii="Arial" w:hAnsi="Arial" w:cs="Arial"/>
          <w:sz w:val="22"/>
          <w:szCs w:val="22"/>
        </w:rPr>
      </w:pPr>
      <w:r w:rsidRPr="000B2ACD">
        <w:rPr>
          <w:rFonts w:ascii="Arial" w:hAnsi="Arial" w:cs="Arial"/>
          <w:b/>
          <w:sz w:val="22"/>
          <w:szCs w:val="22"/>
        </w:rPr>
        <w:t xml:space="preserve">The text for this course is an important resource. </w:t>
      </w:r>
      <w:r w:rsidRPr="000B2ACD">
        <w:rPr>
          <w:rFonts w:ascii="Arial" w:hAnsi="Arial" w:cs="Arial"/>
          <w:sz w:val="22"/>
          <w:szCs w:val="22"/>
        </w:rPr>
        <w:t>It will be necessary for you to read the assigned chapters along with any supplemental resources posted in Angel</w:t>
      </w:r>
      <w:r w:rsidRPr="000B2ACD">
        <w:rPr>
          <w:rFonts w:ascii="Arial" w:hAnsi="Arial" w:cs="Arial"/>
          <w:b/>
          <w:sz w:val="22"/>
          <w:szCs w:val="22"/>
        </w:rPr>
        <w:t xml:space="preserve"> </w:t>
      </w:r>
      <w:r w:rsidRPr="000B2ACD">
        <w:rPr>
          <w:rFonts w:ascii="Arial" w:hAnsi="Arial" w:cs="Arial"/>
          <w:sz w:val="22"/>
          <w:szCs w:val="22"/>
        </w:rPr>
        <w:t>in order to successfully complete the required coursework.</w:t>
      </w:r>
      <w:r>
        <w:rPr>
          <w:rFonts w:ascii="Arial" w:hAnsi="Arial" w:cs="Arial"/>
          <w:sz w:val="22"/>
          <w:szCs w:val="22"/>
        </w:rPr>
        <w:t xml:space="preserve"> </w:t>
      </w:r>
    </w:p>
    <w:p w:rsidR="0032663C" w:rsidRPr="0032663C" w:rsidRDefault="0032663C" w:rsidP="001128D6">
      <w:pPr>
        <w:pStyle w:val="BodyText"/>
        <w:ind w:left="720"/>
        <w:rPr>
          <w:rFonts w:ascii="Arial" w:hAnsi="Arial" w:cs="Arial"/>
          <w:sz w:val="22"/>
          <w:szCs w:val="22"/>
        </w:rPr>
      </w:pPr>
    </w:p>
    <w:p w:rsidR="001128D6" w:rsidRDefault="001128D6" w:rsidP="001128D6">
      <w:pPr>
        <w:pStyle w:val="BodyText"/>
        <w:ind w:left="720"/>
        <w:rPr>
          <w:rFonts w:ascii="Arial" w:hAnsi="Arial" w:cs="Arial"/>
          <w:sz w:val="22"/>
          <w:szCs w:val="22"/>
        </w:rPr>
      </w:pPr>
      <w:r>
        <w:rPr>
          <w:rFonts w:ascii="Arial" w:hAnsi="Arial" w:cs="Arial"/>
          <w:b/>
          <w:sz w:val="22"/>
          <w:szCs w:val="22"/>
        </w:rPr>
        <w:t>Professionalism (</w:t>
      </w:r>
      <w:r w:rsidR="0097192E">
        <w:rPr>
          <w:rFonts w:ascii="Arial" w:hAnsi="Arial" w:cs="Arial"/>
          <w:b/>
          <w:sz w:val="22"/>
          <w:szCs w:val="22"/>
        </w:rPr>
        <w:t>10</w:t>
      </w:r>
      <w:r w:rsidRPr="007D721A">
        <w:rPr>
          <w:rFonts w:ascii="Arial" w:hAnsi="Arial" w:cs="Arial"/>
          <w:b/>
          <w:sz w:val="22"/>
          <w:szCs w:val="22"/>
        </w:rPr>
        <w:t>%)</w:t>
      </w:r>
      <w:r>
        <w:rPr>
          <w:rFonts w:ascii="Arial" w:hAnsi="Arial" w:cs="Arial"/>
          <w:b/>
          <w:sz w:val="22"/>
          <w:szCs w:val="22"/>
        </w:rPr>
        <w:t>:</w:t>
      </w:r>
      <w:r w:rsidRPr="007D721A">
        <w:rPr>
          <w:rFonts w:ascii="Arial" w:hAnsi="Arial" w:cs="Arial"/>
          <w:b/>
          <w:sz w:val="22"/>
          <w:szCs w:val="22"/>
        </w:rPr>
        <w:t xml:space="preserve"> </w:t>
      </w:r>
      <w:r>
        <w:rPr>
          <w:rFonts w:ascii="Arial" w:hAnsi="Arial" w:cs="Arial"/>
          <w:sz w:val="22"/>
          <w:szCs w:val="22"/>
        </w:rPr>
        <w:t>Professionalism</w:t>
      </w:r>
      <w:r w:rsidRPr="007D721A">
        <w:rPr>
          <w:rFonts w:ascii="Arial" w:hAnsi="Arial" w:cs="Arial"/>
          <w:sz w:val="22"/>
          <w:szCs w:val="22"/>
        </w:rPr>
        <w:t xml:space="preserve"> grade will be based on fulfillment of professionalism expectations </w:t>
      </w:r>
      <w:r>
        <w:rPr>
          <w:rFonts w:ascii="Arial" w:hAnsi="Arial" w:cs="Arial"/>
          <w:sz w:val="22"/>
          <w:szCs w:val="22"/>
        </w:rPr>
        <w:t>(</w:t>
      </w:r>
      <w:r>
        <w:rPr>
          <w:rFonts w:ascii="Arial" w:hAnsi="Arial" w:cs="Arial"/>
          <w:b/>
          <w:sz w:val="22"/>
          <w:szCs w:val="22"/>
        </w:rPr>
        <w:t>as described in Section 2.10 of this syllabus)</w:t>
      </w:r>
      <w:r w:rsidR="00914454">
        <w:rPr>
          <w:rFonts w:ascii="Arial" w:hAnsi="Arial" w:cs="Arial"/>
          <w:b/>
          <w:sz w:val="22"/>
          <w:szCs w:val="22"/>
        </w:rPr>
        <w:t xml:space="preserve"> </w:t>
      </w:r>
      <w:r w:rsidR="00914454" w:rsidRPr="00914454">
        <w:rPr>
          <w:rFonts w:ascii="Arial" w:hAnsi="Arial" w:cs="Arial"/>
          <w:sz w:val="22"/>
          <w:szCs w:val="22"/>
        </w:rPr>
        <w:t xml:space="preserve">in individual performance </w:t>
      </w:r>
      <w:r w:rsidR="00914454">
        <w:rPr>
          <w:rFonts w:ascii="Arial" w:hAnsi="Arial" w:cs="Arial"/>
          <w:sz w:val="22"/>
          <w:szCs w:val="22"/>
        </w:rPr>
        <w:t>as well as</w:t>
      </w:r>
      <w:r>
        <w:rPr>
          <w:rFonts w:ascii="Arial" w:hAnsi="Arial" w:cs="Arial"/>
          <w:b/>
          <w:sz w:val="22"/>
          <w:szCs w:val="22"/>
        </w:rPr>
        <w:t xml:space="preserve"> </w:t>
      </w:r>
      <w:r w:rsidRPr="007D721A">
        <w:rPr>
          <w:rFonts w:ascii="Arial" w:hAnsi="Arial" w:cs="Arial"/>
          <w:sz w:val="22"/>
          <w:szCs w:val="22"/>
        </w:rPr>
        <w:t>when interacting with classmates</w:t>
      </w:r>
      <w:r>
        <w:rPr>
          <w:rFonts w:ascii="Arial" w:hAnsi="Arial" w:cs="Arial"/>
          <w:sz w:val="22"/>
          <w:szCs w:val="22"/>
        </w:rPr>
        <w:t xml:space="preserve"> and</w:t>
      </w:r>
      <w:r w:rsidRPr="007D721A">
        <w:rPr>
          <w:rFonts w:ascii="Arial" w:hAnsi="Arial" w:cs="Arial"/>
          <w:sz w:val="22"/>
          <w:szCs w:val="22"/>
        </w:rPr>
        <w:t xml:space="preserve"> course instructor.</w:t>
      </w:r>
      <w:r w:rsidR="0032663C">
        <w:rPr>
          <w:rFonts w:ascii="Arial" w:hAnsi="Arial" w:cs="Arial"/>
          <w:sz w:val="22"/>
          <w:szCs w:val="22"/>
        </w:rPr>
        <w:t xml:space="preserve"> </w:t>
      </w:r>
    </w:p>
    <w:p w:rsidR="001128D6" w:rsidRDefault="001128D6" w:rsidP="001128D6">
      <w:pPr>
        <w:pStyle w:val="BodyText"/>
        <w:rPr>
          <w:szCs w:val="24"/>
        </w:rPr>
      </w:pPr>
    </w:p>
    <w:p w:rsidR="001128D6" w:rsidRPr="006048B4" w:rsidRDefault="0032663C" w:rsidP="001128D6">
      <w:pPr>
        <w:pStyle w:val="BodyText"/>
        <w:ind w:left="720"/>
        <w:rPr>
          <w:rFonts w:ascii="Arial" w:hAnsi="Arial" w:cs="Arial"/>
          <w:sz w:val="22"/>
          <w:szCs w:val="24"/>
        </w:rPr>
      </w:pPr>
      <w:r>
        <w:rPr>
          <w:rFonts w:ascii="Arial" w:hAnsi="Arial" w:cs="Arial"/>
          <w:b/>
          <w:sz w:val="22"/>
          <w:szCs w:val="24"/>
        </w:rPr>
        <w:t>Learning Tasks</w:t>
      </w:r>
      <w:r w:rsidR="001128D6" w:rsidRPr="006048B4">
        <w:rPr>
          <w:rFonts w:ascii="Arial" w:hAnsi="Arial" w:cs="Arial"/>
          <w:b/>
          <w:sz w:val="22"/>
          <w:szCs w:val="24"/>
        </w:rPr>
        <w:t xml:space="preserve"> (</w:t>
      </w:r>
      <w:r w:rsidR="005A5C41">
        <w:rPr>
          <w:rFonts w:ascii="Arial" w:hAnsi="Arial" w:cs="Arial"/>
          <w:b/>
          <w:sz w:val="22"/>
          <w:szCs w:val="24"/>
        </w:rPr>
        <w:t>4</w:t>
      </w:r>
      <w:r w:rsidR="001128D6" w:rsidRPr="006048B4">
        <w:rPr>
          <w:rFonts w:ascii="Arial" w:hAnsi="Arial" w:cs="Arial"/>
          <w:b/>
          <w:sz w:val="22"/>
          <w:szCs w:val="24"/>
        </w:rPr>
        <w:t>0%):</w:t>
      </w:r>
      <w:r w:rsidR="001128D6" w:rsidRPr="006048B4">
        <w:rPr>
          <w:rFonts w:ascii="Arial" w:hAnsi="Arial" w:cs="Arial"/>
          <w:sz w:val="22"/>
          <w:szCs w:val="24"/>
        </w:rPr>
        <w:t xml:space="preserve"> </w:t>
      </w:r>
      <w:r>
        <w:rPr>
          <w:rFonts w:ascii="Arial" w:hAnsi="Arial" w:cs="Arial"/>
          <w:sz w:val="22"/>
          <w:szCs w:val="24"/>
        </w:rPr>
        <w:t>Learning tasks</w:t>
      </w:r>
      <w:r w:rsidR="002205B3">
        <w:rPr>
          <w:rFonts w:ascii="Arial" w:hAnsi="Arial" w:cs="Arial"/>
          <w:sz w:val="22"/>
          <w:szCs w:val="24"/>
        </w:rPr>
        <w:t xml:space="preserve"> may</w:t>
      </w:r>
      <w:r w:rsidR="00914454">
        <w:rPr>
          <w:rFonts w:ascii="Arial" w:hAnsi="Arial" w:cs="Arial"/>
          <w:sz w:val="22"/>
          <w:szCs w:val="24"/>
        </w:rPr>
        <w:t xml:space="preserve"> include discussion forum posting</w:t>
      </w:r>
      <w:r w:rsidR="00D047A5">
        <w:rPr>
          <w:rFonts w:ascii="Arial" w:hAnsi="Arial" w:cs="Arial"/>
          <w:sz w:val="22"/>
          <w:szCs w:val="24"/>
        </w:rPr>
        <w:t>s, assignments, reflections,</w:t>
      </w:r>
      <w:r w:rsidR="00914454">
        <w:rPr>
          <w:rFonts w:ascii="Arial" w:hAnsi="Arial" w:cs="Arial"/>
          <w:sz w:val="22"/>
          <w:szCs w:val="24"/>
        </w:rPr>
        <w:t xml:space="preserve"> or other forms of assessment (e.g. quiz). Details will be presented in weekly Angel</w:t>
      </w:r>
      <w:r w:rsidR="00D047A5">
        <w:rPr>
          <w:rFonts w:ascii="Arial" w:hAnsi="Arial" w:cs="Arial"/>
          <w:sz w:val="22"/>
          <w:szCs w:val="24"/>
        </w:rPr>
        <w:t xml:space="preserve"> folders</w:t>
      </w:r>
      <w:r w:rsidR="00914454">
        <w:rPr>
          <w:rFonts w:ascii="Arial" w:hAnsi="Arial" w:cs="Arial"/>
          <w:sz w:val="22"/>
          <w:szCs w:val="24"/>
        </w:rPr>
        <w:t xml:space="preserve">.   </w:t>
      </w:r>
    </w:p>
    <w:p w:rsidR="001128D6" w:rsidRPr="006048B4" w:rsidRDefault="001128D6" w:rsidP="001128D6">
      <w:pPr>
        <w:pStyle w:val="BodyText"/>
        <w:ind w:left="720"/>
        <w:rPr>
          <w:rFonts w:ascii="Arial" w:hAnsi="Arial" w:cs="Arial"/>
          <w:sz w:val="22"/>
          <w:szCs w:val="24"/>
        </w:rPr>
      </w:pPr>
    </w:p>
    <w:p w:rsidR="002F019F" w:rsidRPr="002F019F" w:rsidRDefault="00297968" w:rsidP="004A0F93">
      <w:pPr>
        <w:spacing w:after="240"/>
        <w:ind w:left="720"/>
        <w:rPr>
          <w:sz w:val="22"/>
          <w:szCs w:val="22"/>
        </w:rPr>
      </w:pPr>
      <w:r>
        <w:rPr>
          <w:rFonts w:ascii="Arial" w:hAnsi="Arial" w:cs="Arial"/>
          <w:b/>
          <w:sz w:val="22"/>
          <w:szCs w:val="22"/>
        </w:rPr>
        <w:t>Lesson Plan</w:t>
      </w:r>
      <w:r w:rsidR="001128D6" w:rsidRPr="002F019F">
        <w:rPr>
          <w:rFonts w:ascii="Arial" w:hAnsi="Arial" w:cs="Arial"/>
          <w:b/>
          <w:sz w:val="22"/>
          <w:szCs w:val="22"/>
        </w:rPr>
        <w:t xml:space="preserve"> (</w:t>
      </w:r>
      <w:r w:rsidR="005A5C41">
        <w:rPr>
          <w:rFonts w:ascii="Arial" w:hAnsi="Arial" w:cs="Arial"/>
          <w:b/>
          <w:sz w:val="22"/>
          <w:szCs w:val="22"/>
        </w:rPr>
        <w:t>25</w:t>
      </w:r>
      <w:r w:rsidR="001128D6" w:rsidRPr="002F019F">
        <w:rPr>
          <w:rFonts w:ascii="Arial" w:hAnsi="Arial" w:cs="Arial"/>
          <w:b/>
          <w:sz w:val="22"/>
          <w:szCs w:val="22"/>
        </w:rPr>
        <w:t>%):</w:t>
      </w:r>
      <w:r w:rsidR="001128D6" w:rsidRPr="002F019F">
        <w:rPr>
          <w:rFonts w:ascii="Arial" w:hAnsi="Arial" w:cs="Arial"/>
          <w:sz w:val="22"/>
          <w:szCs w:val="22"/>
        </w:rPr>
        <w:t xml:space="preserve"> </w:t>
      </w:r>
      <w:r w:rsidR="002F019F" w:rsidRPr="002F019F">
        <w:rPr>
          <w:rFonts w:ascii="Arial" w:hAnsi="Arial" w:cs="Arial"/>
          <w:sz w:val="22"/>
          <w:szCs w:val="22"/>
        </w:rPr>
        <w:t xml:space="preserve">Candidates will create a </w:t>
      </w:r>
      <w:r w:rsidR="002F019F" w:rsidRPr="002F019F">
        <w:rPr>
          <w:rFonts w:ascii="Arial" w:hAnsi="Arial" w:cs="Arial"/>
          <w:b/>
          <w:sz w:val="22"/>
          <w:szCs w:val="22"/>
        </w:rPr>
        <w:t>Lesson Plan</w:t>
      </w:r>
      <w:r w:rsidR="002F019F" w:rsidRPr="002F019F">
        <w:rPr>
          <w:rFonts w:ascii="Arial" w:hAnsi="Arial" w:cs="Arial"/>
          <w:sz w:val="22"/>
          <w:szCs w:val="22"/>
        </w:rPr>
        <w:t xml:space="preserve"> </w:t>
      </w:r>
      <w:r w:rsidR="002F019F" w:rsidRPr="0097192E">
        <w:rPr>
          <w:rFonts w:ascii="Arial" w:hAnsi="Arial" w:cs="Arial"/>
          <w:sz w:val="22"/>
          <w:szCs w:val="22"/>
        </w:rPr>
        <w:t xml:space="preserve">for </w:t>
      </w:r>
      <w:r w:rsidR="000B2ACD" w:rsidRPr="0097192E">
        <w:rPr>
          <w:rFonts w:ascii="Arial" w:hAnsi="Arial" w:cs="Arial"/>
          <w:b/>
          <w:sz w:val="22"/>
          <w:szCs w:val="22"/>
        </w:rPr>
        <w:t>ONE</w:t>
      </w:r>
      <w:r w:rsidR="002F019F" w:rsidRPr="0097192E">
        <w:rPr>
          <w:rFonts w:ascii="Arial" w:hAnsi="Arial" w:cs="Arial"/>
          <w:sz w:val="22"/>
          <w:szCs w:val="22"/>
        </w:rPr>
        <w:t xml:space="preserve"> of the In</w:t>
      </w:r>
      <w:r w:rsidR="00D047A5">
        <w:rPr>
          <w:rFonts w:ascii="Arial" w:hAnsi="Arial" w:cs="Arial"/>
          <w:sz w:val="22"/>
          <w:szCs w:val="22"/>
        </w:rPr>
        <w:t>quiry</w:t>
      </w:r>
      <w:r w:rsidR="002F019F" w:rsidRPr="0097192E">
        <w:rPr>
          <w:rFonts w:ascii="Arial" w:hAnsi="Arial" w:cs="Arial"/>
          <w:sz w:val="22"/>
          <w:szCs w:val="22"/>
        </w:rPr>
        <w:t xml:space="preserve"> Models</w:t>
      </w:r>
      <w:r w:rsidR="002F019F" w:rsidRPr="002F019F">
        <w:rPr>
          <w:rFonts w:ascii="Arial" w:hAnsi="Arial" w:cs="Arial"/>
          <w:sz w:val="22"/>
          <w:szCs w:val="22"/>
        </w:rPr>
        <w:t xml:space="preserve"> studied in this course. </w:t>
      </w:r>
      <w:r w:rsidR="002F019F" w:rsidRPr="002F019F">
        <w:rPr>
          <w:rFonts w:ascii="Arial" w:hAnsi="Arial" w:cs="Arial"/>
          <w:b/>
          <w:sz w:val="22"/>
          <w:szCs w:val="22"/>
        </w:rPr>
        <w:t>Lesson Plans</w:t>
      </w:r>
      <w:r w:rsidR="002F019F" w:rsidRPr="002F019F">
        <w:rPr>
          <w:rFonts w:ascii="Arial" w:hAnsi="Arial" w:cs="Arial"/>
          <w:sz w:val="22"/>
          <w:szCs w:val="22"/>
        </w:rPr>
        <w:t xml:space="preserve"> will include:</w:t>
      </w:r>
    </w:p>
    <w:p w:rsidR="002F019F" w:rsidRPr="002F019F" w:rsidRDefault="002F019F" w:rsidP="002F019F">
      <w:pPr>
        <w:pStyle w:val="ListParagraph"/>
        <w:numPr>
          <w:ilvl w:val="0"/>
          <w:numId w:val="42"/>
        </w:numPr>
        <w:spacing w:after="0" w:line="240" w:lineRule="auto"/>
        <w:rPr>
          <w:rFonts w:ascii="Arial" w:hAnsi="Arial" w:cs="Arial"/>
        </w:rPr>
      </w:pPr>
      <w:r w:rsidRPr="002F019F">
        <w:rPr>
          <w:rFonts w:ascii="Arial" w:hAnsi="Arial" w:cs="Arial"/>
          <w:b/>
          <w:bCs/>
          <w:i/>
          <w:iCs/>
        </w:rPr>
        <w:t xml:space="preserve">Learning Outcomes – </w:t>
      </w:r>
      <w:r w:rsidRPr="002F019F">
        <w:rPr>
          <w:rFonts w:ascii="Arial" w:hAnsi="Arial" w:cs="Arial"/>
        </w:rPr>
        <w:t>These include a Benchmark, Conceptual Goal, and Higher-Order Objective that clearly specify learning expectations.</w:t>
      </w:r>
    </w:p>
    <w:p w:rsidR="0097192E" w:rsidRDefault="002F019F" w:rsidP="002F019F">
      <w:pPr>
        <w:pStyle w:val="ListParagraph"/>
        <w:numPr>
          <w:ilvl w:val="0"/>
          <w:numId w:val="42"/>
        </w:numPr>
        <w:spacing w:after="0" w:line="240" w:lineRule="auto"/>
        <w:rPr>
          <w:rFonts w:ascii="Arial" w:hAnsi="Arial" w:cs="Arial"/>
        </w:rPr>
      </w:pPr>
      <w:r w:rsidRPr="002F019F">
        <w:rPr>
          <w:rFonts w:ascii="Arial" w:hAnsi="Arial" w:cs="Arial"/>
          <w:b/>
          <w:bCs/>
          <w:i/>
          <w:iCs/>
        </w:rPr>
        <w:t>Procedures</w:t>
      </w:r>
      <w:r w:rsidRPr="002F019F">
        <w:rPr>
          <w:rFonts w:ascii="Arial" w:hAnsi="Arial" w:cs="Arial"/>
        </w:rPr>
        <w:t xml:space="preserve"> – This will provide a description of how to facilitate the lesson using the phases of that instructional model.</w:t>
      </w:r>
    </w:p>
    <w:p w:rsidR="0097192E" w:rsidRPr="0097192E" w:rsidRDefault="0097192E" w:rsidP="002F019F">
      <w:pPr>
        <w:pStyle w:val="ListParagraph"/>
        <w:numPr>
          <w:ilvl w:val="0"/>
          <w:numId w:val="42"/>
        </w:numPr>
        <w:spacing w:after="0" w:line="240" w:lineRule="auto"/>
        <w:rPr>
          <w:rFonts w:ascii="Arial" w:hAnsi="Arial" w:cs="Arial"/>
        </w:rPr>
      </w:pPr>
      <w:r>
        <w:rPr>
          <w:rFonts w:ascii="Arial" w:hAnsi="Arial" w:cs="Arial"/>
          <w:b/>
          <w:bCs/>
          <w:i/>
          <w:iCs/>
        </w:rPr>
        <w:t xml:space="preserve">Plan for Assessment </w:t>
      </w:r>
      <w:r>
        <w:rPr>
          <w:rFonts w:ascii="Arial" w:hAnsi="Arial" w:cs="Arial"/>
          <w:bCs/>
          <w:iCs/>
        </w:rPr>
        <w:t>– This will include a description of the measures planned to determine if intended learning outcomes were met.</w:t>
      </w:r>
    </w:p>
    <w:p w:rsidR="002F019F" w:rsidRPr="002F019F" w:rsidRDefault="0097192E" w:rsidP="004A0F93">
      <w:pPr>
        <w:pStyle w:val="ListParagraph"/>
        <w:numPr>
          <w:ilvl w:val="0"/>
          <w:numId w:val="42"/>
        </w:numPr>
        <w:spacing w:after="240" w:line="240" w:lineRule="auto"/>
        <w:rPr>
          <w:rFonts w:ascii="Arial" w:hAnsi="Arial" w:cs="Arial"/>
        </w:rPr>
      </w:pPr>
      <w:r>
        <w:rPr>
          <w:rFonts w:ascii="Arial" w:hAnsi="Arial" w:cs="Arial"/>
          <w:b/>
          <w:bCs/>
          <w:i/>
          <w:iCs/>
        </w:rPr>
        <w:t>Plan for Addressing the Needs of Diverse Learners</w:t>
      </w:r>
      <w:r w:rsidR="002F019F" w:rsidRPr="002F019F">
        <w:rPr>
          <w:rFonts w:ascii="Arial" w:hAnsi="Arial" w:cs="Arial"/>
        </w:rPr>
        <w:t xml:space="preserve"> </w:t>
      </w:r>
      <w:r>
        <w:rPr>
          <w:rFonts w:ascii="Arial" w:hAnsi="Arial" w:cs="Arial"/>
        </w:rPr>
        <w:t>– This section will describe the methods or strategies included in the lesson to support different types of learners.</w:t>
      </w:r>
    </w:p>
    <w:p w:rsidR="002F019F" w:rsidRPr="002F019F" w:rsidRDefault="000B2ACD" w:rsidP="002F019F">
      <w:pPr>
        <w:ind w:left="720"/>
        <w:rPr>
          <w:rFonts w:ascii="Arial" w:hAnsi="Arial" w:cs="Arial"/>
          <w:sz w:val="22"/>
          <w:szCs w:val="22"/>
        </w:rPr>
      </w:pPr>
      <w:r w:rsidRPr="0097192E">
        <w:rPr>
          <w:rFonts w:ascii="Arial" w:hAnsi="Arial" w:cs="Arial"/>
          <w:sz w:val="22"/>
          <w:szCs w:val="22"/>
        </w:rPr>
        <w:t>This lesson plan</w:t>
      </w:r>
      <w:r w:rsidR="002F019F" w:rsidRPr="0097192E">
        <w:rPr>
          <w:rFonts w:ascii="Arial" w:hAnsi="Arial" w:cs="Arial"/>
          <w:sz w:val="22"/>
          <w:szCs w:val="22"/>
        </w:rPr>
        <w:t xml:space="preserve"> will compose </w:t>
      </w:r>
      <w:r w:rsidR="00D047A5">
        <w:rPr>
          <w:rFonts w:ascii="Arial" w:hAnsi="Arial" w:cs="Arial"/>
          <w:sz w:val="22"/>
          <w:szCs w:val="22"/>
        </w:rPr>
        <w:t xml:space="preserve">one of </w:t>
      </w:r>
      <w:r w:rsidR="002F019F" w:rsidRPr="0097192E">
        <w:rPr>
          <w:rFonts w:ascii="Arial" w:hAnsi="Arial" w:cs="Arial"/>
          <w:sz w:val="22"/>
          <w:szCs w:val="22"/>
        </w:rPr>
        <w:t>the Critical Task</w:t>
      </w:r>
      <w:r w:rsidR="00D047A5">
        <w:rPr>
          <w:rFonts w:ascii="Arial" w:hAnsi="Arial" w:cs="Arial"/>
          <w:sz w:val="22"/>
          <w:szCs w:val="22"/>
        </w:rPr>
        <w:t>s</w:t>
      </w:r>
      <w:r w:rsidR="002F019F" w:rsidRPr="0097192E">
        <w:rPr>
          <w:rFonts w:ascii="Arial" w:hAnsi="Arial" w:cs="Arial"/>
          <w:sz w:val="22"/>
          <w:szCs w:val="22"/>
        </w:rPr>
        <w:t xml:space="preserve"> for this course</w:t>
      </w:r>
      <w:r w:rsidR="0097192E">
        <w:rPr>
          <w:rFonts w:ascii="Arial" w:hAnsi="Arial" w:cs="Arial"/>
          <w:sz w:val="22"/>
          <w:szCs w:val="22"/>
        </w:rPr>
        <w:t xml:space="preserve"> and must be completed satisfactorily to demonstrate mastery of the course content.</w:t>
      </w:r>
      <w:r w:rsidR="002F019F" w:rsidRPr="002F019F">
        <w:rPr>
          <w:rFonts w:ascii="Arial" w:hAnsi="Arial" w:cs="Arial"/>
          <w:sz w:val="22"/>
          <w:szCs w:val="22"/>
        </w:rPr>
        <w:t xml:space="preserve"> Additional information will be provided in Angel.</w:t>
      </w:r>
    </w:p>
    <w:p w:rsidR="001128D6" w:rsidRPr="006048B4" w:rsidRDefault="001128D6" w:rsidP="001128D6">
      <w:pPr>
        <w:pStyle w:val="BodyText"/>
        <w:ind w:left="720"/>
        <w:rPr>
          <w:rFonts w:ascii="Arial" w:hAnsi="Arial" w:cs="Arial"/>
          <w:sz w:val="22"/>
          <w:szCs w:val="24"/>
        </w:rPr>
      </w:pPr>
    </w:p>
    <w:p w:rsidR="001128D6" w:rsidRDefault="00D047A5" w:rsidP="001128D6">
      <w:pPr>
        <w:pStyle w:val="BodyText"/>
        <w:ind w:left="720"/>
        <w:rPr>
          <w:rFonts w:ascii="Arial" w:hAnsi="Arial" w:cs="Arial"/>
          <w:sz w:val="22"/>
          <w:szCs w:val="24"/>
        </w:rPr>
      </w:pPr>
      <w:r>
        <w:rPr>
          <w:rFonts w:ascii="Arial" w:hAnsi="Arial" w:cs="Arial"/>
          <w:b/>
          <w:sz w:val="22"/>
          <w:szCs w:val="24"/>
        </w:rPr>
        <w:t>Lesson Plan Analysi</w:t>
      </w:r>
      <w:r w:rsidR="000B2ACD">
        <w:rPr>
          <w:rFonts w:ascii="Arial" w:hAnsi="Arial" w:cs="Arial"/>
          <w:b/>
          <w:sz w:val="22"/>
          <w:szCs w:val="24"/>
        </w:rPr>
        <w:t>s</w:t>
      </w:r>
      <w:r w:rsidR="001128D6" w:rsidRPr="006048B4">
        <w:rPr>
          <w:rFonts w:ascii="Arial" w:hAnsi="Arial" w:cs="Arial"/>
          <w:b/>
          <w:sz w:val="22"/>
          <w:szCs w:val="24"/>
        </w:rPr>
        <w:t xml:space="preserve"> (</w:t>
      </w:r>
      <w:r w:rsidR="005A5C41">
        <w:rPr>
          <w:rFonts w:ascii="Arial" w:hAnsi="Arial" w:cs="Arial"/>
          <w:b/>
          <w:sz w:val="22"/>
          <w:szCs w:val="24"/>
        </w:rPr>
        <w:t>25</w:t>
      </w:r>
      <w:r w:rsidR="001128D6" w:rsidRPr="006048B4">
        <w:rPr>
          <w:rFonts w:ascii="Arial" w:hAnsi="Arial" w:cs="Arial"/>
          <w:b/>
          <w:sz w:val="22"/>
          <w:szCs w:val="24"/>
        </w:rPr>
        <w:t>%):</w:t>
      </w:r>
      <w:r w:rsidR="001128D6" w:rsidRPr="006048B4">
        <w:rPr>
          <w:rFonts w:ascii="Arial" w:hAnsi="Arial" w:cs="Arial"/>
          <w:sz w:val="22"/>
          <w:szCs w:val="24"/>
        </w:rPr>
        <w:t xml:space="preserve"> </w:t>
      </w:r>
      <w:r w:rsidR="001128D6">
        <w:rPr>
          <w:rFonts w:ascii="Arial" w:hAnsi="Arial" w:cs="Arial"/>
          <w:sz w:val="22"/>
          <w:szCs w:val="24"/>
        </w:rPr>
        <w:t>Candidates</w:t>
      </w:r>
      <w:r w:rsidR="001128D6" w:rsidRPr="006048B4">
        <w:rPr>
          <w:rFonts w:ascii="Arial" w:hAnsi="Arial" w:cs="Arial"/>
          <w:sz w:val="22"/>
          <w:szCs w:val="24"/>
        </w:rPr>
        <w:t xml:space="preserve"> will </w:t>
      </w:r>
      <w:r w:rsidR="002F019F">
        <w:rPr>
          <w:rFonts w:ascii="Arial" w:hAnsi="Arial" w:cs="Arial"/>
          <w:sz w:val="22"/>
          <w:szCs w:val="24"/>
        </w:rPr>
        <w:t>analyze</w:t>
      </w:r>
      <w:r>
        <w:rPr>
          <w:rFonts w:ascii="Arial" w:hAnsi="Arial" w:cs="Arial"/>
          <w:sz w:val="22"/>
          <w:szCs w:val="24"/>
        </w:rPr>
        <w:t xml:space="preserve"> a textbook</w:t>
      </w:r>
      <w:r w:rsidR="004A0F93">
        <w:rPr>
          <w:rFonts w:ascii="Arial" w:hAnsi="Arial" w:cs="Arial"/>
          <w:sz w:val="22"/>
          <w:szCs w:val="24"/>
        </w:rPr>
        <w:t xml:space="preserve"> </w:t>
      </w:r>
      <w:r>
        <w:rPr>
          <w:rFonts w:ascii="Arial" w:hAnsi="Arial" w:cs="Arial"/>
          <w:sz w:val="22"/>
          <w:szCs w:val="24"/>
        </w:rPr>
        <w:t>lesson</w:t>
      </w:r>
      <w:r w:rsidR="0097192E">
        <w:rPr>
          <w:rFonts w:ascii="Arial" w:hAnsi="Arial" w:cs="Arial"/>
          <w:sz w:val="22"/>
          <w:szCs w:val="24"/>
        </w:rPr>
        <w:t xml:space="preserve"> </w:t>
      </w:r>
      <w:r w:rsidR="002F019F">
        <w:rPr>
          <w:rFonts w:ascii="Arial" w:hAnsi="Arial" w:cs="Arial"/>
          <w:sz w:val="22"/>
          <w:szCs w:val="24"/>
        </w:rPr>
        <w:t xml:space="preserve">to demonstrate understanding of course concepts. </w:t>
      </w:r>
      <w:r w:rsidRPr="0097192E">
        <w:rPr>
          <w:rFonts w:ascii="Arial" w:hAnsi="Arial" w:cs="Arial"/>
          <w:sz w:val="22"/>
          <w:szCs w:val="22"/>
        </w:rPr>
        <w:t xml:space="preserve">This </w:t>
      </w:r>
      <w:r>
        <w:rPr>
          <w:rFonts w:ascii="Arial" w:hAnsi="Arial" w:cs="Arial"/>
          <w:sz w:val="22"/>
          <w:szCs w:val="22"/>
        </w:rPr>
        <w:t>task</w:t>
      </w:r>
      <w:r w:rsidRPr="0097192E">
        <w:rPr>
          <w:rFonts w:ascii="Arial" w:hAnsi="Arial" w:cs="Arial"/>
          <w:sz w:val="22"/>
          <w:szCs w:val="22"/>
        </w:rPr>
        <w:t xml:space="preserve"> will compose </w:t>
      </w:r>
      <w:r>
        <w:rPr>
          <w:rFonts w:ascii="Arial" w:hAnsi="Arial" w:cs="Arial"/>
          <w:sz w:val="22"/>
          <w:szCs w:val="22"/>
        </w:rPr>
        <w:t xml:space="preserve">one of </w:t>
      </w:r>
      <w:r w:rsidRPr="0097192E">
        <w:rPr>
          <w:rFonts w:ascii="Arial" w:hAnsi="Arial" w:cs="Arial"/>
          <w:sz w:val="22"/>
          <w:szCs w:val="22"/>
        </w:rPr>
        <w:t>the Critical Task</w:t>
      </w:r>
      <w:r>
        <w:rPr>
          <w:rFonts w:ascii="Arial" w:hAnsi="Arial" w:cs="Arial"/>
          <w:sz w:val="22"/>
          <w:szCs w:val="22"/>
        </w:rPr>
        <w:t>s</w:t>
      </w:r>
      <w:r w:rsidRPr="0097192E">
        <w:rPr>
          <w:rFonts w:ascii="Arial" w:hAnsi="Arial" w:cs="Arial"/>
          <w:sz w:val="22"/>
          <w:szCs w:val="22"/>
        </w:rPr>
        <w:t xml:space="preserve"> for this course</w:t>
      </w:r>
      <w:r>
        <w:rPr>
          <w:rFonts w:ascii="Arial" w:hAnsi="Arial" w:cs="Arial"/>
          <w:sz w:val="22"/>
          <w:szCs w:val="22"/>
        </w:rPr>
        <w:t xml:space="preserve"> and must be completed satisfactorily to demonstrate mastery of the course content.</w:t>
      </w:r>
      <w:r w:rsidRPr="002F019F">
        <w:rPr>
          <w:rFonts w:ascii="Arial" w:hAnsi="Arial" w:cs="Arial"/>
          <w:sz w:val="22"/>
          <w:szCs w:val="22"/>
        </w:rPr>
        <w:t xml:space="preserve"> </w:t>
      </w:r>
      <w:r w:rsidR="0097192E">
        <w:rPr>
          <w:rFonts w:ascii="Arial" w:hAnsi="Arial" w:cs="Arial"/>
          <w:sz w:val="22"/>
          <w:szCs w:val="24"/>
        </w:rPr>
        <w:t>Details will be provided in Angel.</w:t>
      </w:r>
      <w:r w:rsidR="002F019F">
        <w:rPr>
          <w:rFonts w:ascii="Arial" w:hAnsi="Arial" w:cs="Arial"/>
          <w:sz w:val="22"/>
          <w:szCs w:val="24"/>
        </w:rPr>
        <w:t xml:space="preserve"> </w:t>
      </w:r>
    </w:p>
    <w:p w:rsidR="008E0F5B" w:rsidRPr="008E0F5B" w:rsidRDefault="008E0F5B" w:rsidP="008E0F5B">
      <w:pPr>
        <w:ind w:left="720"/>
        <w:rPr>
          <w:rFonts w:ascii="Arial" w:hAnsi="Arial" w:cs="Arial"/>
          <w:sz w:val="22"/>
          <w:szCs w:val="22"/>
        </w:rPr>
      </w:pPr>
    </w:p>
    <w:p w:rsidR="00507C04" w:rsidRDefault="00507C04" w:rsidP="00507C04">
      <w:pPr>
        <w:numPr>
          <w:ilvl w:val="1"/>
          <w:numId w:val="35"/>
        </w:numPr>
        <w:rPr>
          <w:rFonts w:ascii="Arial" w:hAnsi="Arial" w:cs="Arial"/>
          <w:sz w:val="22"/>
          <w:szCs w:val="22"/>
        </w:rPr>
      </w:pPr>
      <w:r w:rsidRPr="00FF0588">
        <w:rPr>
          <w:rFonts w:ascii="Arial" w:hAnsi="Arial" w:cs="Arial"/>
          <w:b/>
          <w:sz w:val="22"/>
          <w:szCs w:val="22"/>
        </w:rPr>
        <w:t xml:space="preserve">Grading Criteria: </w:t>
      </w:r>
      <w:r w:rsidRPr="00CF4F3B">
        <w:rPr>
          <w:rFonts w:ascii="Arial" w:hAnsi="Arial" w:cs="Arial"/>
          <w:sz w:val="22"/>
          <w:szCs w:val="22"/>
        </w:rPr>
        <w:t xml:space="preserve">Course grade will be </w:t>
      </w:r>
      <w:r>
        <w:rPr>
          <w:rFonts w:ascii="Arial" w:hAnsi="Arial" w:cs="Arial"/>
          <w:sz w:val="22"/>
          <w:szCs w:val="22"/>
        </w:rPr>
        <w:t xml:space="preserve">calculated </w:t>
      </w:r>
      <w:r w:rsidRPr="00CF4F3B">
        <w:rPr>
          <w:rFonts w:ascii="Arial" w:hAnsi="Arial" w:cs="Arial"/>
          <w:sz w:val="22"/>
          <w:szCs w:val="22"/>
        </w:rPr>
        <w:t xml:space="preserve">based on the completion of all assignments and the quality of the assignments submitted for evaluation and performance.  </w:t>
      </w:r>
      <w:r w:rsidRPr="004A0F93">
        <w:rPr>
          <w:rFonts w:ascii="Arial" w:hAnsi="Arial" w:cs="Arial"/>
          <w:b/>
          <w:sz w:val="22"/>
          <w:szCs w:val="22"/>
          <w:u w:val="single"/>
        </w:rPr>
        <w:t xml:space="preserve">All assignments must be submitted to earn a passing grade for this course. </w:t>
      </w:r>
      <w:r w:rsidRPr="00FF0588">
        <w:rPr>
          <w:rFonts w:ascii="Arial" w:hAnsi="Arial" w:cs="Arial"/>
          <w:sz w:val="22"/>
          <w:szCs w:val="22"/>
        </w:rPr>
        <w:t xml:space="preserve">Final course grade will be based on the following scale:   </w:t>
      </w:r>
    </w:p>
    <w:p w:rsidR="00507C04" w:rsidRDefault="00507C04" w:rsidP="008979DF">
      <w:pPr>
        <w:ind w:left="720"/>
        <w:rPr>
          <w:rFonts w:ascii="Arial" w:hAnsi="Arial" w:cs="Arial"/>
          <w:sz w:val="22"/>
          <w:szCs w:val="22"/>
        </w:rPr>
      </w:pPr>
    </w:p>
    <w:p w:rsidR="008979DF" w:rsidRDefault="008979DF" w:rsidP="008979DF">
      <w:pPr>
        <w:ind w:left="720"/>
        <w:rPr>
          <w:rFonts w:ascii="Arial" w:hAnsi="Arial" w:cs="Arial"/>
          <w:sz w:val="22"/>
          <w:szCs w:val="22"/>
        </w:rPr>
      </w:pPr>
      <w:r>
        <w:rPr>
          <w:rFonts w:ascii="Arial" w:hAnsi="Arial" w:cs="Arial"/>
          <w:sz w:val="22"/>
          <w:szCs w:val="22"/>
        </w:rPr>
        <w:t>A</w:t>
      </w:r>
      <w:r>
        <w:rPr>
          <w:rFonts w:ascii="Arial" w:hAnsi="Arial" w:cs="Arial"/>
          <w:sz w:val="22"/>
          <w:szCs w:val="22"/>
        </w:rPr>
        <w:tab/>
        <w:t>93 – 100%</w:t>
      </w:r>
      <w:r>
        <w:rPr>
          <w:rFonts w:ascii="Arial" w:hAnsi="Arial" w:cs="Arial"/>
          <w:sz w:val="22"/>
          <w:szCs w:val="22"/>
        </w:rPr>
        <w:tab/>
      </w:r>
      <w:r>
        <w:rPr>
          <w:rFonts w:ascii="Arial" w:hAnsi="Arial" w:cs="Arial"/>
          <w:sz w:val="22"/>
          <w:szCs w:val="22"/>
        </w:rPr>
        <w:tab/>
        <w:t>C+</w:t>
      </w:r>
      <w:r>
        <w:rPr>
          <w:rFonts w:ascii="Arial" w:hAnsi="Arial" w:cs="Arial"/>
          <w:sz w:val="22"/>
          <w:szCs w:val="22"/>
        </w:rPr>
        <w:tab/>
        <w:t>77 – 79%</w:t>
      </w:r>
    </w:p>
    <w:p w:rsidR="008979DF" w:rsidRDefault="008979DF" w:rsidP="008979DF">
      <w:pPr>
        <w:ind w:left="720"/>
        <w:rPr>
          <w:rFonts w:ascii="Arial" w:hAnsi="Arial" w:cs="Arial"/>
          <w:sz w:val="22"/>
          <w:szCs w:val="22"/>
        </w:rPr>
      </w:pPr>
      <w:r>
        <w:rPr>
          <w:rFonts w:ascii="Arial" w:hAnsi="Arial" w:cs="Arial"/>
          <w:sz w:val="22"/>
          <w:szCs w:val="22"/>
        </w:rPr>
        <w:t>A-</w:t>
      </w:r>
      <w:r>
        <w:rPr>
          <w:rFonts w:ascii="Arial" w:hAnsi="Arial" w:cs="Arial"/>
          <w:sz w:val="22"/>
          <w:szCs w:val="22"/>
        </w:rPr>
        <w:tab/>
        <w:t>90 – 92%</w:t>
      </w:r>
      <w:r>
        <w:rPr>
          <w:rFonts w:ascii="Arial" w:hAnsi="Arial" w:cs="Arial"/>
          <w:sz w:val="22"/>
          <w:szCs w:val="22"/>
        </w:rPr>
        <w:tab/>
      </w:r>
      <w:r>
        <w:rPr>
          <w:rFonts w:ascii="Arial" w:hAnsi="Arial" w:cs="Arial"/>
          <w:sz w:val="22"/>
          <w:szCs w:val="22"/>
        </w:rPr>
        <w:tab/>
        <w:t>C</w:t>
      </w:r>
      <w:r>
        <w:rPr>
          <w:rFonts w:ascii="Arial" w:hAnsi="Arial" w:cs="Arial"/>
          <w:sz w:val="22"/>
          <w:szCs w:val="22"/>
        </w:rPr>
        <w:tab/>
        <w:t>73 – 76%</w:t>
      </w:r>
    </w:p>
    <w:p w:rsidR="008979DF" w:rsidRDefault="008979DF" w:rsidP="008979DF">
      <w:pPr>
        <w:ind w:left="720"/>
        <w:rPr>
          <w:rFonts w:ascii="Arial" w:hAnsi="Arial" w:cs="Arial"/>
          <w:sz w:val="22"/>
          <w:szCs w:val="22"/>
        </w:rPr>
      </w:pPr>
      <w:r>
        <w:rPr>
          <w:rFonts w:ascii="Arial" w:hAnsi="Arial" w:cs="Arial"/>
          <w:sz w:val="22"/>
          <w:szCs w:val="22"/>
        </w:rPr>
        <w:t>B+</w:t>
      </w:r>
      <w:r>
        <w:rPr>
          <w:rFonts w:ascii="Arial" w:hAnsi="Arial" w:cs="Arial"/>
          <w:sz w:val="22"/>
          <w:szCs w:val="22"/>
        </w:rPr>
        <w:tab/>
        <w:t>87 – 89%</w:t>
      </w:r>
      <w:r>
        <w:rPr>
          <w:rFonts w:ascii="Arial" w:hAnsi="Arial" w:cs="Arial"/>
          <w:sz w:val="22"/>
          <w:szCs w:val="22"/>
        </w:rPr>
        <w:tab/>
      </w:r>
      <w:r>
        <w:rPr>
          <w:rFonts w:ascii="Arial" w:hAnsi="Arial" w:cs="Arial"/>
          <w:sz w:val="22"/>
          <w:szCs w:val="22"/>
        </w:rPr>
        <w:tab/>
        <w:t>C-</w:t>
      </w:r>
      <w:r>
        <w:rPr>
          <w:rFonts w:ascii="Arial" w:hAnsi="Arial" w:cs="Arial"/>
          <w:sz w:val="22"/>
          <w:szCs w:val="22"/>
        </w:rPr>
        <w:tab/>
        <w:t>70 – 72%</w:t>
      </w:r>
    </w:p>
    <w:p w:rsidR="008979DF" w:rsidRDefault="008979DF" w:rsidP="008979DF">
      <w:pPr>
        <w:ind w:left="720"/>
        <w:rPr>
          <w:rFonts w:ascii="Arial" w:hAnsi="Arial" w:cs="Arial"/>
          <w:sz w:val="22"/>
          <w:szCs w:val="22"/>
        </w:rPr>
      </w:pPr>
      <w:r>
        <w:rPr>
          <w:rFonts w:ascii="Arial" w:hAnsi="Arial" w:cs="Arial"/>
          <w:sz w:val="22"/>
          <w:szCs w:val="22"/>
        </w:rPr>
        <w:t>B</w:t>
      </w:r>
      <w:r>
        <w:rPr>
          <w:rFonts w:ascii="Arial" w:hAnsi="Arial" w:cs="Arial"/>
          <w:sz w:val="22"/>
          <w:szCs w:val="22"/>
        </w:rPr>
        <w:tab/>
        <w:t>83 – 86%</w:t>
      </w:r>
      <w:r>
        <w:rPr>
          <w:rFonts w:ascii="Arial" w:hAnsi="Arial" w:cs="Arial"/>
          <w:sz w:val="22"/>
          <w:szCs w:val="22"/>
        </w:rPr>
        <w:tab/>
      </w:r>
      <w:r>
        <w:rPr>
          <w:rFonts w:ascii="Arial" w:hAnsi="Arial" w:cs="Arial"/>
          <w:sz w:val="22"/>
          <w:szCs w:val="22"/>
        </w:rPr>
        <w:tab/>
        <w:t>F</w:t>
      </w:r>
      <w:r>
        <w:rPr>
          <w:rFonts w:ascii="Arial" w:hAnsi="Arial" w:cs="Arial"/>
          <w:sz w:val="22"/>
          <w:szCs w:val="22"/>
        </w:rPr>
        <w:tab/>
      </w:r>
      <w:r w:rsidR="00FF0082">
        <w:rPr>
          <w:rFonts w:ascii="Arial" w:hAnsi="Arial" w:cs="Arial"/>
          <w:sz w:val="22"/>
          <w:szCs w:val="22"/>
        </w:rPr>
        <w:t>69</w:t>
      </w:r>
      <w:r>
        <w:rPr>
          <w:rFonts w:ascii="Arial" w:hAnsi="Arial" w:cs="Arial"/>
          <w:sz w:val="22"/>
          <w:szCs w:val="22"/>
        </w:rPr>
        <w:t>% or less</w:t>
      </w:r>
    </w:p>
    <w:p w:rsidR="00E2295C" w:rsidRPr="00FF0588" w:rsidRDefault="008979DF" w:rsidP="008979DF">
      <w:pPr>
        <w:ind w:left="720"/>
        <w:rPr>
          <w:rFonts w:ascii="Arial" w:hAnsi="Arial" w:cs="Arial"/>
          <w:sz w:val="22"/>
          <w:szCs w:val="22"/>
        </w:rPr>
      </w:pPr>
      <w:r>
        <w:rPr>
          <w:rFonts w:ascii="Arial" w:hAnsi="Arial" w:cs="Arial"/>
          <w:sz w:val="22"/>
          <w:szCs w:val="22"/>
        </w:rPr>
        <w:t>B-</w:t>
      </w:r>
      <w:r>
        <w:rPr>
          <w:rFonts w:ascii="Arial" w:hAnsi="Arial" w:cs="Arial"/>
          <w:sz w:val="22"/>
          <w:szCs w:val="22"/>
        </w:rPr>
        <w:tab/>
        <w:t xml:space="preserve">80 – 82% </w:t>
      </w:r>
      <w:r w:rsidR="00E2295C" w:rsidRPr="00FF0588">
        <w:rPr>
          <w:rFonts w:ascii="Arial" w:hAnsi="Arial" w:cs="Arial"/>
          <w:sz w:val="22"/>
          <w:szCs w:val="22"/>
        </w:rPr>
        <w:t xml:space="preserve">     </w:t>
      </w:r>
    </w:p>
    <w:p w:rsidR="00AD3BEC" w:rsidRDefault="008979DF" w:rsidP="008979DF">
      <w:pPr>
        <w:rPr>
          <w:rFonts w:ascii="Arial" w:hAnsi="Arial" w:cs="Arial"/>
          <w:sz w:val="22"/>
          <w:szCs w:val="22"/>
        </w:rPr>
      </w:pPr>
      <w:r>
        <w:rPr>
          <w:rFonts w:ascii="Arial" w:hAnsi="Arial" w:cs="Arial"/>
          <w:sz w:val="22"/>
          <w:szCs w:val="22"/>
        </w:rPr>
        <w:t xml:space="preserve">           </w:t>
      </w:r>
    </w:p>
    <w:p w:rsidR="00DF60AE" w:rsidRDefault="00DF60AE" w:rsidP="00E6241E">
      <w:pPr>
        <w:numPr>
          <w:ilvl w:val="1"/>
          <w:numId w:val="35"/>
        </w:numPr>
        <w:rPr>
          <w:rFonts w:ascii="Arial" w:hAnsi="Arial" w:cs="Arial"/>
          <w:b/>
          <w:sz w:val="22"/>
          <w:szCs w:val="22"/>
        </w:rPr>
      </w:pPr>
      <w:r w:rsidRPr="00FF0588">
        <w:rPr>
          <w:rFonts w:ascii="Arial" w:hAnsi="Arial" w:cs="Arial"/>
          <w:b/>
          <w:sz w:val="22"/>
          <w:szCs w:val="22"/>
        </w:rPr>
        <w:t>Attendance Policy:</w:t>
      </w:r>
    </w:p>
    <w:p w:rsidR="00481788" w:rsidRPr="00481788" w:rsidRDefault="00022785" w:rsidP="00481788">
      <w:pPr>
        <w:spacing w:before="100" w:beforeAutospacing="1" w:after="100" w:afterAutospacing="1"/>
        <w:ind w:left="720"/>
        <w:rPr>
          <w:rFonts w:ascii="Arial" w:hAnsi="Arial" w:cs="Arial"/>
          <w:sz w:val="14"/>
        </w:rPr>
      </w:pPr>
      <w:r>
        <w:rPr>
          <w:rFonts w:ascii="Arial" w:hAnsi="Arial" w:cs="Arial"/>
          <w:sz w:val="22"/>
          <w:szCs w:val="32"/>
        </w:rPr>
        <w:t xml:space="preserve">This course is a virtual course; </w:t>
      </w:r>
      <w:r w:rsidR="00F91612">
        <w:rPr>
          <w:rFonts w:ascii="Arial" w:hAnsi="Arial" w:cs="Arial"/>
          <w:sz w:val="22"/>
          <w:szCs w:val="32"/>
        </w:rPr>
        <w:t xml:space="preserve">therefore, </w:t>
      </w:r>
      <w:r>
        <w:rPr>
          <w:rFonts w:ascii="Arial" w:hAnsi="Arial" w:cs="Arial"/>
          <w:sz w:val="22"/>
          <w:szCs w:val="32"/>
        </w:rPr>
        <w:t>there is no attendance policy.</w:t>
      </w:r>
    </w:p>
    <w:p w:rsidR="001605D7" w:rsidRPr="00065A77" w:rsidRDefault="001605D7" w:rsidP="00065A77">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720"/>
        <w:rPr>
          <w:rFonts w:ascii="Arial" w:hAnsi="Arial" w:cs="Arial"/>
        </w:rPr>
      </w:pPr>
    </w:p>
    <w:p w:rsidR="001605D7" w:rsidRPr="00DF60AE" w:rsidRDefault="001605D7" w:rsidP="00E6241E">
      <w:pPr>
        <w:numPr>
          <w:ilvl w:val="1"/>
          <w:numId w:val="35"/>
        </w:numPr>
        <w:rPr>
          <w:rFonts w:ascii="Arial" w:hAnsi="Arial" w:cs="Arial"/>
          <w:b/>
          <w:sz w:val="22"/>
          <w:szCs w:val="22"/>
        </w:rPr>
      </w:pPr>
      <w:r w:rsidRPr="00DF60AE">
        <w:rPr>
          <w:rFonts w:ascii="Arial" w:hAnsi="Arial" w:cs="Arial"/>
          <w:b/>
          <w:sz w:val="22"/>
          <w:szCs w:val="22"/>
        </w:rPr>
        <w:t>Professionalism:</w:t>
      </w:r>
    </w:p>
    <w:p w:rsidR="00DF60AE" w:rsidRPr="00DF60AE" w:rsidRDefault="00DF60AE" w:rsidP="00DF60AE">
      <w:pPr>
        <w:ind w:left="720"/>
        <w:rPr>
          <w:rFonts w:ascii="Arial" w:hAnsi="Arial" w:cs="Arial"/>
        </w:rPr>
      </w:pPr>
      <w:r w:rsidRPr="00DF60AE">
        <w:rPr>
          <w:rFonts w:ascii="Arial" w:hAnsi="Arial" w:cs="Arial"/>
        </w:rPr>
        <w:t>In addition to following the University Student Code of Conduct as defined in the Student Guidebook (</w:t>
      </w:r>
      <w:hyperlink r:id="rId9" w:history="1">
        <w:r w:rsidRPr="00DF60AE">
          <w:rPr>
            <w:rStyle w:val="Hyperlink"/>
            <w:rFonts w:ascii="Arial" w:hAnsi="Arial" w:cs="Arial"/>
            <w:sz w:val="22"/>
          </w:rPr>
          <w:t>http://studentservices.fgcu.edu/judicialaffairs/conduct.html</w:t>
        </w:r>
      </w:hyperlink>
      <w:r w:rsidRPr="00DF60AE">
        <w:rPr>
          <w:rFonts w:ascii="Arial" w:hAnsi="Arial" w:cs="Arial"/>
        </w:rPr>
        <w:t>), and the Florida Department of Education Code of Ethics and Principles of Professional Conduct (</w:t>
      </w:r>
      <w:hyperlink r:id="rId10" w:history="1">
        <w:r w:rsidRPr="00DF60AE">
          <w:rPr>
            <w:rStyle w:val="Hyperlink"/>
            <w:rFonts w:ascii="Arial" w:hAnsi="Arial" w:cs="Arial"/>
            <w:sz w:val="22"/>
          </w:rPr>
          <w:t>http://coe.fgcu.edu/certificates/files/COECodeofEthics-2008.pdf</w:t>
        </w:r>
      </w:hyperlink>
      <w:r>
        <w:t>), i</w:t>
      </w:r>
      <w:r w:rsidRPr="00DF60AE">
        <w:rPr>
          <w:rFonts w:ascii="Arial" w:hAnsi="Arial" w:cs="Arial"/>
        </w:rPr>
        <w:t xml:space="preserve">t is expected that the teacher candidate will treat fellow teacher candidates, faculty, educators, and students with respect. Respect may be manifested in many ways including both verbal and non-verbal communications. Negative or disruptive comments, usurping authority in class, physical intimidation, inappropriately aggressive behavior or comments will not be tolerated. </w:t>
      </w:r>
    </w:p>
    <w:p w:rsidR="001605D7" w:rsidRDefault="001605D7" w:rsidP="001605D7">
      <w:pPr>
        <w:ind w:left="720"/>
        <w:rPr>
          <w:rFonts w:ascii="Arial" w:hAnsi="Arial" w:cs="Arial"/>
          <w:b/>
          <w:sz w:val="22"/>
          <w:szCs w:val="22"/>
        </w:rPr>
      </w:pPr>
    </w:p>
    <w:p w:rsidR="004A0F93" w:rsidRDefault="004A0F93" w:rsidP="001605D7">
      <w:pPr>
        <w:ind w:left="720"/>
        <w:rPr>
          <w:rFonts w:ascii="Arial" w:hAnsi="Arial" w:cs="Arial"/>
          <w:b/>
          <w:sz w:val="22"/>
          <w:szCs w:val="22"/>
        </w:rPr>
      </w:pPr>
    </w:p>
    <w:p w:rsidR="004A0F93" w:rsidRPr="001605D7" w:rsidRDefault="004A0F93" w:rsidP="001605D7">
      <w:pPr>
        <w:ind w:left="720"/>
        <w:rPr>
          <w:rFonts w:ascii="Arial" w:hAnsi="Arial" w:cs="Arial"/>
          <w:b/>
          <w:sz w:val="22"/>
          <w:szCs w:val="22"/>
        </w:rPr>
      </w:pPr>
    </w:p>
    <w:p w:rsidR="0032663C" w:rsidRPr="0032663C" w:rsidRDefault="001605D7" w:rsidP="0032663C">
      <w:pPr>
        <w:numPr>
          <w:ilvl w:val="1"/>
          <w:numId w:val="35"/>
        </w:numPr>
        <w:rPr>
          <w:rFonts w:ascii="Arial" w:hAnsi="Arial" w:cs="Arial"/>
          <w:b/>
          <w:sz w:val="22"/>
          <w:szCs w:val="22"/>
        </w:rPr>
      </w:pPr>
      <w:r>
        <w:rPr>
          <w:rFonts w:ascii="Arial" w:hAnsi="Arial" w:cs="Arial"/>
          <w:b/>
          <w:sz w:val="22"/>
          <w:szCs w:val="22"/>
        </w:rPr>
        <w:t>Assignment Expectations</w:t>
      </w:r>
      <w:r w:rsidRPr="00FF0588">
        <w:rPr>
          <w:rFonts w:ascii="Arial" w:hAnsi="Arial" w:cs="Arial"/>
          <w:b/>
          <w:sz w:val="22"/>
          <w:szCs w:val="22"/>
        </w:rPr>
        <w:t>:</w:t>
      </w:r>
    </w:p>
    <w:p w:rsidR="001605D7" w:rsidRPr="001605D7" w:rsidRDefault="001605D7" w:rsidP="001605D7">
      <w:pPr>
        <w:ind w:left="720"/>
        <w:rPr>
          <w:rFonts w:ascii="Arial" w:hAnsi="Arial" w:cs="Arial"/>
          <w:sz w:val="22"/>
        </w:rPr>
      </w:pPr>
      <w:r w:rsidRPr="001605D7">
        <w:rPr>
          <w:rFonts w:ascii="Arial" w:hAnsi="Arial" w:cs="Arial"/>
          <w:sz w:val="22"/>
        </w:rPr>
        <w:t xml:space="preserve">Educators are expected to be proficient in their use of oral and written </w:t>
      </w:r>
      <w:proofErr w:type="gramStart"/>
      <w:r w:rsidRPr="001605D7">
        <w:rPr>
          <w:rFonts w:ascii="Arial" w:hAnsi="Arial" w:cs="Arial"/>
          <w:sz w:val="22"/>
        </w:rPr>
        <w:t>standard</w:t>
      </w:r>
      <w:proofErr w:type="gramEnd"/>
      <w:r w:rsidRPr="001605D7">
        <w:rPr>
          <w:rFonts w:ascii="Arial" w:hAnsi="Arial" w:cs="Arial"/>
          <w:sz w:val="22"/>
        </w:rPr>
        <w:t xml:space="preserve"> English.  All written assignments and projects are expected to reflect </w:t>
      </w:r>
      <w:proofErr w:type="gramStart"/>
      <w:r w:rsidRPr="001605D7">
        <w:rPr>
          <w:rFonts w:ascii="Arial" w:hAnsi="Arial" w:cs="Arial"/>
          <w:sz w:val="22"/>
        </w:rPr>
        <w:t>standard</w:t>
      </w:r>
      <w:proofErr w:type="gramEnd"/>
      <w:r w:rsidRPr="001605D7">
        <w:rPr>
          <w:rFonts w:ascii="Arial" w:hAnsi="Arial" w:cs="Arial"/>
          <w:sz w:val="22"/>
        </w:rPr>
        <w:t xml:space="preserve"> English grammar, spelling, punctuation, appropriate vocabulary, and sentence structure. All written assignments are expected to be of graduate level quality. </w:t>
      </w:r>
      <w:r w:rsidRPr="001605D7">
        <w:rPr>
          <w:rFonts w:ascii="Arial" w:hAnsi="Arial" w:cs="Arial"/>
          <w:b/>
          <w:i/>
          <w:sz w:val="22"/>
        </w:rPr>
        <w:t>Unless otherwise specified</w:t>
      </w:r>
      <w:r w:rsidRPr="001605D7">
        <w:rPr>
          <w:rFonts w:ascii="Arial" w:hAnsi="Arial" w:cs="Arial"/>
          <w:sz w:val="22"/>
        </w:rPr>
        <w:t xml:space="preserve">, written assignments must be typed, font of 12, double-spaced, and follow all guidelines provided for the assignment. </w:t>
      </w:r>
    </w:p>
    <w:p w:rsidR="001605D7" w:rsidRPr="001605D7" w:rsidRDefault="001605D7" w:rsidP="001605D7">
      <w:pPr>
        <w:ind w:left="720"/>
        <w:rPr>
          <w:rFonts w:ascii="Arial" w:hAnsi="Arial" w:cs="Arial"/>
          <w:bCs/>
          <w:sz w:val="22"/>
        </w:rPr>
      </w:pPr>
    </w:p>
    <w:p w:rsidR="001605D7" w:rsidRPr="001605D7" w:rsidRDefault="001605D7" w:rsidP="001605D7">
      <w:pPr>
        <w:tabs>
          <w:tab w:val="num" w:pos="900"/>
        </w:tabs>
        <w:ind w:left="720"/>
        <w:rPr>
          <w:rFonts w:ascii="Arial" w:hAnsi="Arial" w:cs="Arial"/>
          <w:bCs/>
          <w:sz w:val="22"/>
        </w:rPr>
      </w:pPr>
      <w:r w:rsidRPr="008E0F5B">
        <w:rPr>
          <w:rFonts w:ascii="Arial" w:hAnsi="Arial" w:cs="Arial"/>
          <w:b/>
          <w:bCs/>
          <w:i/>
          <w:sz w:val="22"/>
        </w:rPr>
        <w:t>All assignments</w:t>
      </w:r>
      <w:r w:rsidRPr="008E0F5B">
        <w:rPr>
          <w:rFonts w:ascii="Arial" w:hAnsi="Arial" w:cs="Arial"/>
          <w:b/>
          <w:i/>
          <w:sz w:val="22"/>
        </w:rPr>
        <w:t xml:space="preserve"> must be completed to a satisfactory degree according to assignment directions and submitted in order to receive a passing final grade for the course.</w:t>
      </w:r>
      <w:r w:rsidRPr="008E0F5B">
        <w:rPr>
          <w:rFonts w:ascii="Arial" w:hAnsi="Arial" w:cs="Arial"/>
          <w:sz w:val="22"/>
        </w:rPr>
        <w:t xml:space="preserve"> However, compliance with this requirement does not guarantee a passing grade. Assignments are to be submitted on or before the due date. </w:t>
      </w:r>
      <w:r w:rsidRPr="008E0F5B">
        <w:rPr>
          <w:rFonts w:ascii="Arial" w:hAnsi="Arial" w:cs="Arial"/>
          <w:bCs/>
          <w:sz w:val="22"/>
        </w:rPr>
        <w:t xml:space="preserve"> Late assignments will be accepted </w:t>
      </w:r>
      <w:r w:rsidR="0018113B" w:rsidRPr="008E0F5B">
        <w:rPr>
          <w:rFonts w:ascii="Arial" w:hAnsi="Arial" w:cs="Arial"/>
          <w:bCs/>
          <w:sz w:val="22"/>
        </w:rPr>
        <w:t>for</w:t>
      </w:r>
      <w:r w:rsidRPr="008E0F5B">
        <w:rPr>
          <w:rFonts w:ascii="Arial" w:hAnsi="Arial" w:cs="Arial"/>
          <w:bCs/>
          <w:sz w:val="22"/>
        </w:rPr>
        <w:t xml:space="preserve"> </w:t>
      </w:r>
      <w:r w:rsidRPr="008E0F5B">
        <w:rPr>
          <w:rFonts w:ascii="Arial" w:hAnsi="Arial" w:cs="Arial"/>
          <w:b/>
          <w:bCs/>
          <w:sz w:val="22"/>
        </w:rPr>
        <w:t>partial credit</w:t>
      </w:r>
      <w:r w:rsidRPr="008E0F5B">
        <w:rPr>
          <w:rFonts w:ascii="Arial" w:hAnsi="Arial" w:cs="Arial"/>
          <w:bCs/>
          <w:sz w:val="22"/>
        </w:rPr>
        <w:t xml:space="preserve"> at instructor’s discretion.</w:t>
      </w:r>
      <w:r w:rsidR="00CB1B8A" w:rsidRPr="008E0F5B">
        <w:rPr>
          <w:rFonts w:ascii="Arial" w:hAnsi="Arial" w:cs="Arial"/>
          <w:bCs/>
          <w:sz w:val="22"/>
        </w:rPr>
        <w:t xml:space="preserve"> </w:t>
      </w:r>
    </w:p>
    <w:p w:rsidR="001605D7" w:rsidRPr="001605D7" w:rsidRDefault="001605D7" w:rsidP="001605D7">
      <w:pPr>
        <w:ind w:left="720"/>
        <w:rPr>
          <w:rFonts w:ascii="Arial" w:hAnsi="Arial" w:cs="Arial"/>
          <w:sz w:val="22"/>
        </w:rPr>
      </w:pPr>
    </w:p>
    <w:p w:rsidR="00657EDC" w:rsidRDefault="001605D7" w:rsidP="00657EDC">
      <w:pPr>
        <w:tabs>
          <w:tab w:val="num" w:pos="900"/>
        </w:tabs>
        <w:ind w:left="720"/>
        <w:rPr>
          <w:rFonts w:ascii="Arial" w:hAnsi="Arial" w:cs="Arial"/>
          <w:sz w:val="22"/>
        </w:rPr>
      </w:pPr>
      <w:r w:rsidRPr="001605D7">
        <w:rPr>
          <w:rFonts w:ascii="Arial" w:hAnsi="Arial" w:cs="Arial"/>
          <w:sz w:val="22"/>
        </w:rPr>
        <w:t>Incompletes will not be granted except in rare cases of an extreme nature. Please refer to the university policy on incomplete grades in the syllabus (above) and also in the FGCU catalogue.</w:t>
      </w:r>
    </w:p>
    <w:p w:rsidR="00657EDC" w:rsidRDefault="00657EDC" w:rsidP="00657EDC">
      <w:pPr>
        <w:tabs>
          <w:tab w:val="num" w:pos="900"/>
        </w:tabs>
        <w:ind w:left="720"/>
        <w:rPr>
          <w:rFonts w:ascii="Arial" w:hAnsi="Arial" w:cs="Arial"/>
          <w:sz w:val="22"/>
        </w:rPr>
      </w:pPr>
    </w:p>
    <w:p w:rsidR="001605D7" w:rsidRPr="00EE6DF4" w:rsidRDefault="00181485" w:rsidP="00EE6DF4">
      <w:pPr>
        <w:pStyle w:val="ListParagraph"/>
        <w:numPr>
          <w:ilvl w:val="1"/>
          <w:numId w:val="35"/>
        </w:numPr>
        <w:tabs>
          <w:tab w:val="num" w:pos="900"/>
        </w:tabs>
        <w:rPr>
          <w:rFonts w:ascii="Arial" w:hAnsi="Arial" w:cs="Arial"/>
          <w:b/>
        </w:rPr>
      </w:pPr>
      <w:r w:rsidRPr="00EE6DF4">
        <w:rPr>
          <w:rFonts w:ascii="Arial" w:hAnsi="Arial" w:cs="Arial"/>
          <w:b/>
        </w:rPr>
        <w:t>Technology Expectations</w:t>
      </w:r>
      <w:r w:rsidR="001605D7" w:rsidRPr="00EE6DF4">
        <w:rPr>
          <w:rFonts w:ascii="Arial" w:hAnsi="Arial" w:cs="Arial"/>
          <w:b/>
        </w:rPr>
        <w:t>:</w:t>
      </w:r>
    </w:p>
    <w:p w:rsidR="00181485" w:rsidRDefault="00181485" w:rsidP="00181485">
      <w:pPr>
        <w:pStyle w:val="BodyText"/>
        <w:numPr>
          <w:ilvl w:val="0"/>
          <w:numId w:val="30"/>
        </w:numPr>
        <w:rPr>
          <w:rFonts w:ascii="Arial" w:hAnsi="Arial" w:cs="Arial"/>
          <w:sz w:val="22"/>
          <w:szCs w:val="22"/>
        </w:rPr>
      </w:pPr>
      <w:r w:rsidRPr="00181485">
        <w:rPr>
          <w:rFonts w:ascii="Arial" w:hAnsi="Arial" w:cs="Arial"/>
          <w:sz w:val="22"/>
          <w:szCs w:val="22"/>
        </w:rPr>
        <w:t xml:space="preserve">All email communication regarding this course will be made via Angel.  </w:t>
      </w:r>
    </w:p>
    <w:p w:rsidR="00EE6DF4" w:rsidRPr="00181485" w:rsidRDefault="00EE6DF4" w:rsidP="00EE6DF4">
      <w:pPr>
        <w:pStyle w:val="BodyText"/>
        <w:ind w:left="1080"/>
        <w:rPr>
          <w:rFonts w:ascii="Arial" w:hAnsi="Arial" w:cs="Arial"/>
          <w:sz w:val="22"/>
          <w:szCs w:val="22"/>
        </w:rPr>
      </w:pPr>
    </w:p>
    <w:p w:rsidR="00DF60AE" w:rsidRDefault="00DF60AE" w:rsidP="00DF60AE">
      <w:pPr>
        <w:pStyle w:val="BodyText"/>
        <w:numPr>
          <w:ilvl w:val="0"/>
          <w:numId w:val="30"/>
        </w:numPr>
        <w:rPr>
          <w:rFonts w:ascii="Arial" w:hAnsi="Arial" w:cs="Arial"/>
          <w:sz w:val="22"/>
          <w:szCs w:val="22"/>
        </w:rPr>
      </w:pPr>
      <w:r w:rsidRPr="00181485">
        <w:rPr>
          <w:rFonts w:ascii="Arial" w:hAnsi="Arial" w:cs="Arial"/>
          <w:sz w:val="22"/>
          <w:szCs w:val="22"/>
        </w:rPr>
        <w:t xml:space="preserve">All written assignments are to be </w:t>
      </w:r>
      <w:r>
        <w:rPr>
          <w:rFonts w:ascii="Arial" w:hAnsi="Arial" w:cs="Arial"/>
          <w:sz w:val="22"/>
          <w:szCs w:val="22"/>
        </w:rPr>
        <w:t>submitted as a</w:t>
      </w:r>
      <w:r w:rsidRPr="00181485">
        <w:rPr>
          <w:rFonts w:ascii="Arial" w:hAnsi="Arial" w:cs="Arial"/>
          <w:sz w:val="22"/>
          <w:szCs w:val="22"/>
        </w:rPr>
        <w:t xml:space="preserve"> </w:t>
      </w:r>
      <w:r w:rsidRPr="00181485">
        <w:rPr>
          <w:rFonts w:ascii="Arial" w:hAnsi="Arial" w:cs="Arial"/>
          <w:b/>
          <w:sz w:val="22"/>
          <w:szCs w:val="22"/>
        </w:rPr>
        <w:t xml:space="preserve">Microsoft Word </w:t>
      </w:r>
      <w:r>
        <w:rPr>
          <w:rFonts w:ascii="Arial" w:hAnsi="Arial" w:cs="Arial"/>
          <w:b/>
          <w:sz w:val="22"/>
          <w:szCs w:val="22"/>
        </w:rPr>
        <w:t xml:space="preserve">document </w:t>
      </w:r>
      <w:r w:rsidRPr="00181485">
        <w:rPr>
          <w:rFonts w:ascii="Arial" w:hAnsi="Arial" w:cs="Arial"/>
          <w:b/>
          <w:sz w:val="22"/>
          <w:szCs w:val="22"/>
        </w:rPr>
        <w:t>or Rich Text Format</w:t>
      </w:r>
      <w:r w:rsidRPr="00181485">
        <w:rPr>
          <w:rFonts w:ascii="Arial" w:hAnsi="Arial" w:cs="Arial"/>
          <w:sz w:val="22"/>
          <w:szCs w:val="22"/>
        </w:rPr>
        <w:t xml:space="preserve"> and submitted via Angel as indicated in specific assignment instructions, unless otherwise specified. </w:t>
      </w:r>
    </w:p>
    <w:p w:rsidR="00EE6DF4" w:rsidRPr="00181485" w:rsidRDefault="00EE6DF4" w:rsidP="00EE6DF4">
      <w:pPr>
        <w:pStyle w:val="BodyText"/>
        <w:rPr>
          <w:rFonts w:ascii="Arial" w:hAnsi="Arial" w:cs="Arial"/>
          <w:sz w:val="22"/>
          <w:szCs w:val="22"/>
        </w:rPr>
      </w:pPr>
    </w:p>
    <w:p w:rsidR="0032663C" w:rsidRPr="004A0F93" w:rsidRDefault="0032663C" w:rsidP="0032663C">
      <w:pPr>
        <w:pStyle w:val="ListParagraph"/>
        <w:numPr>
          <w:ilvl w:val="0"/>
          <w:numId w:val="30"/>
        </w:numPr>
        <w:rPr>
          <w:rFonts w:ascii="Arial" w:hAnsi="Arial" w:cs="Arial"/>
        </w:rPr>
      </w:pPr>
      <w:r w:rsidRPr="004A0F93">
        <w:rPr>
          <w:rFonts w:ascii="Arial" w:hAnsi="Arial" w:cs="Arial"/>
        </w:rPr>
        <w:t xml:space="preserve">Assignments for each week are due to the appropriate </w:t>
      </w:r>
      <w:proofErr w:type="spellStart"/>
      <w:r w:rsidRPr="004A0F93">
        <w:rPr>
          <w:rFonts w:ascii="Arial" w:hAnsi="Arial" w:cs="Arial"/>
        </w:rPr>
        <w:t>dropbox</w:t>
      </w:r>
      <w:proofErr w:type="spellEnd"/>
      <w:r w:rsidRPr="004A0F93">
        <w:rPr>
          <w:rFonts w:ascii="Arial" w:hAnsi="Arial" w:cs="Arial"/>
        </w:rPr>
        <w:t xml:space="preserve"> in Angel by 11:59 P.M. the Sunday after they are assigned unless otherwise specified. </w:t>
      </w:r>
      <w:r w:rsidR="004A0F93" w:rsidRPr="004A0F93">
        <w:rPr>
          <w:rFonts w:ascii="Arial" w:hAnsi="Arial" w:cs="Arial"/>
        </w:rPr>
        <w:t xml:space="preserve"> </w:t>
      </w:r>
      <w:r w:rsidR="004A0F93" w:rsidRPr="004A0F93">
        <w:rPr>
          <w:rFonts w:ascii="Arial" w:hAnsi="Arial" w:cs="Arial"/>
          <w:bCs/>
        </w:rPr>
        <w:t xml:space="preserve"> Late assignments will be accepted for </w:t>
      </w:r>
      <w:r w:rsidR="004A0F93" w:rsidRPr="004A0F93">
        <w:rPr>
          <w:rFonts w:ascii="Arial" w:hAnsi="Arial" w:cs="Arial"/>
          <w:b/>
          <w:bCs/>
        </w:rPr>
        <w:t>partial credit</w:t>
      </w:r>
      <w:r w:rsidR="004A0F93" w:rsidRPr="004A0F93">
        <w:rPr>
          <w:rFonts w:ascii="Arial" w:hAnsi="Arial" w:cs="Arial"/>
          <w:bCs/>
        </w:rPr>
        <w:t xml:space="preserve"> at instructor’s discretion.</w:t>
      </w:r>
    </w:p>
    <w:p w:rsidR="00181485" w:rsidRDefault="00C341DF" w:rsidP="00181485">
      <w:pPr>
        <w:pStyle w:val="BodyText"/>
        <w:numPr>
          <w:ilvl w:val="0"/>
          <w:numId w:val="30"/>
        </w:numPr>
        <w:rPr>
          <w:rFonts w:ascii="Arial" w:hAnsi="Arial" w:cs="Arial"/>
          <w:sz w:val="22"/>
          <w:szCs w:val="22"/>
        </w:rPr>
      </w:pPr>
      <w:r>
        <w:rPr>
          <w:rFonts w:ascii="Arial" w:hAnsi="Arial" w:cs="Arial"/>
          <w:sz w:val="22"/>
          <w:szCs w:val="22"/>
        </w:rPr>
        <w:t>Teacher candidate</w:t>
      </w:r>
      <w:r w:rsidR="00181485" w:rsidRPr="00181485">
        <w:rPr>
          <w:rFonts w:ascii="Arial" w:hAnsi="Arial" w:cs="Arial"/>
          <w:sz w:val="22"/>
          <w:szCs w:val="22"/>
        </w:rPr>
        <w:t xml:space="preserve">s are responsible for confirming assignments have been submitted successfully in the appropriate Angel </w:t>
      </w:r>
      <w:proofErr w:type="spellStart"/>
      <w:r w:rsidR="00181485" w:rsidRPr="00181485">
        <w:rPr>
          <w:rFonts w:ascii="Arial" w:hAnsi="Arial" w:cs="Arial"/>
          <w:sz w:val="22"/>
          <w:szCs w:val="22"/>
        </w:rPr>
        <w:t>dropbox</w:t>
      </w:r>
      <w:proofErr w:type="spellEnd"/>
      <w:r w:rsidR="00181485" w:rsidRPr="00181485">
        <w:rPr>
          <w:rFonts w:ascii="Arial" w:hAnsi="Arial" w:cs="Arial"/>
          <w:sz w:val="22"/>
          <w:szCs w:val="22"/>
        </w:rPr>
        <w:t xml:space="preserve">, discussion forum, etc. To confirm successful submission, (a.) exit the assignment folder, (b.) re-enter the assignment folder, (c.) access and open the uploaded file. If you are able to access and open your file, your submission has been successful. </w:t>
      </w:r>
    </w:p>
    <w:p w:rsidR="00EE6DF4" w:rsidRPr="00181485" w:rsidRDefault="00EE6DF4" w:rsidP="00EE6DF4">
      <w:pPr>
        <w:pStyle w:val="BodyText"/>
        <w:rPr>
          <w:rFonts w:ascii="Arial" w:hAnsi="Arial" w:cs="Arial"/>
          <w:sz w:val="22"/>
          <w:szCs w:val="22"/>
        </w:rPr>
      </w:pPr>
    </w:p>
    <w:p w:rsidR="00181485" w:rsidRDefault="00C341DF" w:rsidP="00181485">
      <w:pPr>
        <w:pStyle w:val="BodyText"/>
        <w:numPr>
          <w:ilvl w:val="0"/>
          <w:numId w:val="30"/>
        </w:numPr>
        <w:rPr>
          <w:rFonts w:ascii="Arial" w:hAnsi="Arial" w:cs="Arial"/>
          <w:sz w:val="22"/>
          <w:szCs w:val="22"/>
        </w:rPr>
      </w:pPr>
      <w:r>
        <w:rPr>
          <w:rFonts w:ascii="Arial" w:hAnsi="Arial" w:cs="Arial"/>
          <w:sz w:val="22"/>
          <w:szCs w:val="22"/>
        </w:rPr>
        <w:t>Teacher candidate</w:t>
      </w:r>
      <w:r w:rsidR="00181485" w:rsidRPr="00181485">
        <w:rPr>
          <w:rFonts w:ascii="Arial" w:hAnsi="Arial" w:cs="Arial"/>
          <w:sz w:val="22"/>
          <w:szCs w:val="22"/>
        </w:rPr>
        <w:t>s without access to the technology required may use any of the open FGCU labs when they are on campus.  Allow time to complete your work on campus if necessary.  Computer and internet malfunctions are not acceptable excuses for submitting late assignments.</w:t>
      </w:r>
    </w:p>
    <w:p w:rsidR="00EE6DF4" w:rsidRPr="00181485" w:rsidRDefault="00EE6DF4" w:rsidP="0032663C">
      <w:pPr>
        <w:pStyle w:val="BodyText"/>
        <w:rPr>
          <w:rFonts w:ascii="Arial" w:hAnsi="Arial" w:cs="Arial"/>
          <w:sz w:val="22"/>
          <w:szCs w:val="22"/>
        </w:rPr>
      </w:pPr>
    </w:p>
    <w:p w:rsidR="00CF2EB0" w:rsidRPr="00FF0588" w:rsidRDefault="00CF2EB0" w:rsidP="00CF2EB0">
      <w:pPr>
        <w:rPr>
          <w:rFonts w:ascii="Arial" w:hAnsi="Arial" w:cs="Arial"/>
          <w:sz w:val="22"/>
          <w:szCs w:val="22"/>
        </w:rPr>
      </w:pPr>
    </w:p>
    <w:p w:rsidR="00CF2EB0" w:rsidRPr="00FF0588" w:rsidRDefault="00CF2EB0" w:rsidP="00B23927">
      <w:pPr>
        <w:pBdr>
          <w:top w:val="single" w:sz="6" w:space="0" w:color="auto"/>
          <w:bottom w:val="single" w:sz="6" w:space="1" w:color="auto"/>
        </w:pBdr>
        <w:shd w:val="clear" w:color="auto" w:fill="CCC0D9" w:themeFill="accent4" w:themeFillTint="66"/>
        <w:rPr>
          <w:rFonts w:ascii="Arial" w:hAnsi="Arial" w:cs="Arial"/>
          <w:b/>
          <w:sz w:val="22"/>
          <w:szCs w:val="22"/>
        </w:rPr>
      </w:pPr>
      <w:r w:rsidRPr="00FF0588">
        <w:rPr>
          <w:rFonts w:ascii="Arial" w:hAnsi="Arial" w:cs="Arial"/>
          <w:b/>
          <w:sz w:val="22"/>
          <w:szCs w:val="22"/>
        </w:rPr>
        <w:t>SECTION 3:</w:t>
      </w:r>
      <w:r w:rsidR="00F74157" w:rsidRPr="00FF0588">
        <w:rPr>
          <w:rFonts w:ascii="Arial" w:hAnsi="Arial" w:cs="Arial"/>
          <w:b/>
          <w:sz w:val="22"/>
          <w:szCs w:val="22"/>
        </w:rPr>
        <w:t xml:space="preserve"> College and University Statements</w:t>
      </w:r>
    </w:p>
    <w:p w:rsidR="00F74157" w:rsidRPr="00FF0588" w:rsidRDefault="00F74157" w:rsidP="00F74157">
      <w:pPr>
        <w:pStyle w:val="ListParagraph"/>
        <w:spacing w:line="240" w:lineRule="auto"/>
        <w:ind w:left="0"/>
        <w:rPr>
          <w:rFonts w:ascii="Arial" w:hAnsi="Arial" w:cs="Arial"/>
        </w:rPr>
      </w:pPr>
    </w:p>
    <w:p w:rsidR="00F74157" w:rsidRPr="00FF0588" w:rsidRDefault="00F74157" w:rsidP="003A4DC6">
      <w:pPr>
        <w:pStyle w:val="ListParagraph"/>
        <w:numPr>
          <w:ilvl w:val="1"/>
          <w:numId w:val="13"/>
        </w:numPr>
        <w:spacing w:after="0"/>
        <w:rPr>
          <w:rFonts w:ascii="Arial" w:hAnsi="Arial" w:cs="Arial"/>
          <w:b/>
        </w:rPr>
      </w:pPr>
      <w:r w:rsidRPr="00FF0588">
        <w:rPr>
          <w:rFonts w:ascii="Arial" w:hAnsi="Arial" w:cs="Arial"/>
          <w:b/>
        </w:rPr>
        <w:t xml:space="preserve">      Academic Behavior Standards and Academic Dishonesty</w:t>
      </w:r>
      <w:r w:rsidR="001605D7">
        <w:rPr>
          <w:rFonts w:ascii="Arial" w:hAnsi="Arial" w:cs="Arial"/>
          <w:b/>
        </w:rPr>
        <w:t>:</w:t>
      </w:r>
    </w:p>
    <w:p w:rsidR="009E1376" w:rsidRDefault="009E1376" w:rsidP="005F28ED">
      <w:pPr>
        <w:pStyle w:val="Default"/>
        <w:ind w:left="720"/>
        <w:rPr>
          <w:rFonts w:ascii="Arial" w:hAnsi="Arial" w:cs="Arial"/>
          <w:sz w:val="22"/>
          <w:szCs w:val="22"/>
          <w:u w:val="single"/>
        </w:rPr>
      </w:pPr>
      <w:r w:rsidRPr="00FF0588">
        <w:rPr>
          <w:rFonts w:ascii="Arial" w:hAnsi="Arial" w:cs="Arial"/>
          <w:sz w:val="22"/>
          <w:szCs w:val="22"/>
        </w:rPr>
        <w:t xml:space="preserve">All students are expected to demonstrate honesty in their academic pursuits. The university policies regarding issues of honesty can be found in the FGCU Student Guidebook under the </w:t>
      </w:r>
      <w:r w:rsidRPr="00FF0588">
        <w:rPr>
          <w:rFonts w:ascii="Arial" w:hAnsi="Arial" w:cs="Arial"/>
          <w:b/>
          <w:bCs/>
          <w:i/>
          <w:iCs/>
          <w:sz w:val="22"/>
          <w:szCs w:val="22"/>
        </w:rPr>
        <w:t xml:space="preserve">Student Code of Conduct </w:t>
      </w:r>
      <w:r w:rsidRPr="00FF0588">
        <w:rPr>
          <w:rFonts w:ascii="Arial" w:hAnsi="Arial" w:cs="Arial"/>
          <w:sz w:val="22"/>
          <w:szCs w:val="22"/>
        </w:rPr>
        <w:t xml:space="preserve">and </w:t>
      </w:r>
      <w:r w:rsidRPr="00FF0588">
        <w:rPr>
          <w:rFonts w:ascii="Arial" w:hAnsi="Arial" w:cs="Arial"/>
          <w:b/>
          <w:bCs/>
          <w:i/>
          <w:iCs/>
          <w:sz w:val="22"/>
          <w:szCs w:val="22"/>
        </w:rPr>
        <w:t xml:space="preserve">Policies and Procedures </w:t>
      </w:r>
      <w:r w:rsidRPr="00FF0588">
        <w:rPr>
          <w:rFonts w:ascii="Arial" w:hAnsi="Arial" w:cs="Arial"/>
          <w:sz w:val="22"/>
          <w:szCs w:val="22"/>
        </w:rPr>
        <w:lastRenderedPageBreak/>
        <w:t xml:space="preserve">sections. All students are expected to study this document which outlines their responsibilities and consequences for violations of the policy. The FGCU Student Guidebook is available online at </w:t>
      </w:r>
      <w:hyperlink r:id="rId11" w:history="1">
        <w:r w:rsidR="00DF5BB5" w:rsidRPr="00FF0588">
          <w:rPr>
            <w:rStyle w:val="Hyperlink"/>
            <w:rFonts w:ascii="Arial" w:hAnsi="Arial" w:cs="Arial"/>
            <w:sz w:val="22"/>
            <w:szCs w:val="22"/>
          </w:rPr>
          <w:t>http://studentservices.fgcu.edu/judicialaffairs/new.html</w:t>
        </w:r>
      </w:hyperlink>
      <w:r w:rsidR="00DF5BB5" w:rsidRPr="00FF0588">
        <w:rPr>
          <w:rFonts w:ascii="Arial" w:hAnsi="Arial" w:cs="Arial"/>
          <w:sz w:val="22"/>
          <w:szCs w:val="22"/>
          <w:u w:val="single"/>
        </w:rPr>
        <w:t xml:space="preserve"> </w:t>
      </w:r>
      <w:r w:rsidRPr="00FF0588">
        <w:rPr>
          <w:rFonts w:ascii="Arial" w:hAnsi="Arial" w:cs="Arial"/>
          <w:sz w:val="22"/>
          <w:szCs w:val="22"/>
          <w:u w:val="single"/>
        </w:rPr>
        <w:t xml:space="preserve"> </w:t>
      </w:r>
    </w:p>
    <w:p w:rsidR="004A0F93" w:rsidRDefault="004A0F93" w:rsidP="005F28ED">
      <w:pPr>
        <w:pStyle w:val="Default"/>
        <w:ind w:left="720"/>
        <w:rPr>
          <w:rFonts w:ascii="Arial" w:hAnsi="Arial" w:cs="Arial"/>
          <w:sz w:val="22"/>
          <w:szCs w:val="22"/>
          <w:u w:val="single"/>
        </w:rPr>
      </w:pPr>
    </w:p>
    <w:p w:rsidR="004A0F93" w:rsidRDefault="004A0F93" w:rsidP="005F28ED">
      <w:pPr>
        <w:pStyle w:val="Default"/>
        <w:ind w:left="720"/>
        <w:rPr>
          <w:rFonts w:ascii="Arial" w:hAnsi="Arial" w:cs="Arial"/>
          <w:sz w:val="22"/>
          <w:szCs w:val="22"/>
          <w:u w:val="single"/>
        </w:rPr>
      </w:pPr>
    </w:p>
    <w:p w:rsidR="008F21A2" w:rsidRDefault="008F21A2" w:rsidP="005F28ED">
      <w:pPr>
        <w:pStyle w:val="Default"/>
        <w:ind w:left="720"/>
        <w:rPr>
          <w:rFonts w:ascii="Arial" w:hAnsi="Arial" w:cs="Arial"/>
          <w:sz w:val="22"/>
          <w:szCs w:val="22"/>
          <w:u w:val="single"/>
        </w:rPr>
      </w:pPr>
    </w:p>
    <w:p w:rsidR="009E1376" w:rsidRPr="00FF0588" w:rsidRDefault="005A6668" w:rsidP="003A4DC6">
      <w:pPr>
        <w:pStyle w:val="ListParagraph"/>
        <w:numPr>
          <w:ilvl w:val="1"/>
          <w:numId w:val="13"/>
        </w:numPr>
        <w:spacing w:after="0"/>
        <w:rPr>
          <w:rFonts w:ascii="Arial" w:hAnsi="Arial" w:cs="Arial"/>
        </w:rPr>
      </w:pPr>
      <w:r w:rsidRPr="00FF0588">
        <w:rPr>
          <w:rFonts w:ascii="Arial" w:hAnsi="Arial" w:cs="Arial"/>
          <w:b/>
        </w:rPr>
        <w:t xml:space="preserve">      </w:t>
      </w:r>
      <w:r w:rsidR="009E1376" w:rsidRPr="00FF0588">
        <w:rPr>
          <w:rFonts w:ascii="Arial" w:hAnsi="Arial" w:cs="Arial"/>
          <w:b/>
          <w:bCs/>
        </w:rPr>
        <w:t>Disability Accommodations Services</w:t>
      </w:r>
      <w:r w:rsidR="001605D7">
        <w:rPr>
          <w:rFonts w:ascii="Arial" w:hAnsi="Arial" w:cs="Arial"/>
          <w:b/>
        </w:rPr>
        <w:t>:</w:t>
      </w:r>
      <w:r w:rsidR="009E1376" w:rsidRPr="00FF0588">
        <w:rPr>
          <w:rFonts w:ascii="Arial" w:hAnsi="Arial" w:cs="Arial"/>
          <w:b/>
          <w:bCs/>
        </w:rPr>
        <w:t xml:space="preserve"> </w:t>
      </w:r>
    </w:p>
    <w:p w:rsidR="009E1376" w:rsidRPr="00FF0588" w:rsidRDefault="009E1376" w:rsidP="005F28ED">
      <w:pPr>
        <w:pStyle w:val="Default"/>
        <w:ind w:left="720"/>
        <w:rPr>
          <w:rFonts w:ascii="Arial" w:hAnsi="Arial" w:cs="Arial"/>
          <w:sz w:val="22"/>
          <w:szCs w:val="22"/>
        </w:rPr>
      </w:pPr>
      <w:r w:rsidRPr="00FF0588">
        <w:rPr>
          <w:rFonts w:ascii="Arial" w:hAnsi="Arial" w:cs="Arial"/>
          <w:sz w:val="22"/>
          <w:szCs w:val="22"/>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w:t>
      </w:r>
      <w:r w:rsidRPr="00FF0588">
        <w:rPr>
          <w:rFonts w:cs="Arial"/>
          <w:sz w:val="22"/>
          <w:szCs w:val="22"/>
        </w:rPr>
        <w:t>‐</w:t>
      </w:r>
      <w:r w:rsidRPr="00FF0588">
        <w:rPr>
          <w:rFonts w:ascii="Arial" w:hAnsi="Arial" w:cs="Arial"/>
          <w:sz w:val="22"/>
          <w:szCs w:val="22"/>
        </w:rPr>
        <w:t>590</w:t>
      </w:r>
      <w:r w:rsidRPr="00FF0588">
        <w:rPr>
          <w:rFonts w:cs="Arial"/>
          <w:sz w:val="22"/>
          <w:szCs w:val="22"/>
        </w:rPr>
        <w:t>‐</w:t>
      </w:r>
      <w:r w:rsidRPr="00FF0588">
        <w:rPr>
          <w:rFonts w:ascii="Arial" w:hAnsi="Arial" w:cs="Arial"/>
          <w:sz w:val="22"/>
          <w:szCs w:val="22"/>
        </w:rPr>
        <w:t>7956 or TTY 239</w:t>
      </w:r>
      <w:r w:rsidRPr="00FF0588">
        <w:rPr>
          <w:rFonts w:cs="Arial"/>
          <w:sz w:val="22"/>
          <w:szCs w:val="22"/>
        </w:rPr>
        <w:t>‐</w:t>
      </w:r>
      <w:r w:rsidRPr="00FF0588">
        <w:rPr>
          <w:rFonts w:ascii="Arial" w:hAnsi="Arial" w:cs="Arial"/>
          <w:sz w:val="22"/>
          <w:szCs w:val="22"/>
        </w:rPr>
        <w:t>590</w:t>
      </w:r>
      <w:r w:rsidRPr="00FF0588">
        <w:rPr>
          <w:rFonts w:cs="Arial"/>
          <w:sz w:val="22"/>
          <w:szCs w:val="22"/>
        </w:rPr>
        <w:t>‐</w:t>
      </w:r>
      <w:r w:rsidRPr="00FF0588">
        <w:rPr>
          <w:rFonts w:ascii="Arial" w:hAnsi="Arial" w:cs="Arial"/>
          <w:sz w:val="22"/>
          <w:szCs w:val="22"/>
        </w:rPr>
        <w:t xml:space="preserve">7930 </w:t>
      </w:r>
    </w:p>
    <w:p w:rsidR="005A6668" w:rsidRPr="00FF0588" w:rsidRDefault="005A6668" w:rsidP="009E1376">
      <w:pPr>
        <w:pStyle w:val="Default"/>
        <w:rPr>
          <w:rFonts w:ascii="Arial" w:hAnsi="Arial" w:cs="Arial"/>
          <w:b/>
          <w:bCs/>
          <w:sz w:val="22"/>
          <w:szCs w:val="22"/>
        </w:rPr>
      </w:pPr>
    </w:p>
    <w:p w:rsidR="009E1376" w:rsidRPr="00FF0588" w:rsidRDefault="005A6668" w:rsidP="003A4DC6">
      <w:pPr>
        <w:pStyle w:val="ListParagraph"/>
        <w:numPr>
          <w:ilvl w:val="1"/>
          <w:numId w:val="13"/>
        </w:numPr>
        <w:spacing w:after="0"/>
        <w:rPr>
          <w:rFonts w:ascii="Arial" w:hAnsi="Arial" w:cs="Arial"/>
        </w:rPr>
      </w:pPr>
      <w:r w:rsidRPr="00FF0588">
        <w:rPr>
          <w:rFonts w:ascii="Arial" w:hAnsi="Arial" w:cs="Arial"/>
          <w:b/>
        </w:rPr>
        <w:t xml:space="preserve">      </w:t>
      </w:r>
      <w:r w:rsidR="009E1376" w:rsidRPr="00FF0588">
        <w:rPr>
          <w:rFonts w:ascii="Arial" w:hAnsi="Arial" w:cs="Arial"/>
          <w:b/>
          <w:bCs/>
        </w:rPr>
        <w:t>Student Observance of Religious Holidays</w:t>
      </w:r>
      <w:r w:rsidR="001605D7">
        <w:rPr>
          <w:rFonts w:ascii="Arial" w:hAnsi="Arial" w:cs="Arial"/>
          <w:b/>
        </w:rPr>
        <w:t>:</w:t>
      </w:r>
      <w:r w:rsidR="009E1376" w:rsidRPr="00FF0588">
        <w:rPr>
          <w:rFonts w:ascii="Arial" w:hAnsi="Arial" w:cs="Arial"/>
          <w:b/>
          <w:bCs/>
        </w:rPr>
        <w:t xml:space="preserve"> </w:t>
      </w:r>
    </w:p>
    <w:p w:rsidR="009E1376" w:rsidRPr="00FF0588" w:rsidRDefault="009E1376" w:rsidP="005F28ED">
      <w:pPr>
        <w:pStyle w:val="Default"/>
        <w:ind w:left="720"/>
        <w:rPr>
          <w:rFonts w:ascii="Arial" w:hAnsi="Arial" w:cs="Arial"/>
          <w:sz w:val="22"/>
          <w:szCs w:val="22"/>
        </w:rPr>
      </w:pPr>
      <w:r w:rsidRPr="00FF0588">
        <w:rPr>
          <w:rFonts w:ascii="Arial" w:hAnsi="Arial" w:cs="Arial"/>
          <w:sz w:val="22"/>
          <w:szCs w:val="22"/>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5A6668" w:rsidRPr="00FF0588" w:rsidRDefault="005A6668" w:rsidP="009E1376">
      <w:pPr>
        <w:pStyle w:val="Default"/>
        <w:rPr>
          <w:rFonts w:ascii="Arial" w:hAnsi="Arial" w:cs="Arial"/>
          <w:b/>
          <w:bCs/>
          <w:sz w:val="22"/>
          <w:szCs w:val="22"/>
        </w:rPr>
      </w:pPr>
    </w:p>
    <w:p w:rsidR="00DF5BB5" w:rsidRPr="00FF0588" w:rsidRDefault="00DF5BB5" w:rsidP="003A4DC6">
      <w:pPr>
        <w:pStyle w:val="ListParagraph"/>
        <w:numPr>
          <w:ilvl w:val="1"/>
          <w:numId w:val="13"/>
        </w:numPr>
        <w:spacing w:after="0"/>
        <w:rPr>
          <w:rFonts w:ascii="Arial" w:hAnsi="Arial" w:cs="Arial"/>
        </w:rPr>
      </w:pPr>
      <w:r w:rsidRPr="00FF0588">
        <w:rPr>
          <w:rFonts w:ascii="Arial" w:hAnsi="Arial" w:cs="Arial"/>
          <w:b/>
        </w:rPr>
        <w:t xml:space="preserve">       Incomplete Grade</w:t>
      </w:r>
      <w:r w:rsidR="001605D7">
        <w:rPr>
          <w:rFonts w:ascii="Arial" w:hAnsi="Arial" w:cs="Arial"/>
          <w:b/>
        </w:rPr>
        <w:t>:</w:t>
      </w:r>
    </w:p>
    <w:p w:rsidR="00DF5BB5" w:rsidRPr="00FF0588" w:rsidRDefault="00DF5BB5" w:rsidP="005F28ED">
      <w:pPr>
        <w:pStyle w:val="NormalWeb"/>
        <w:spacing w:before="0" w:beforeAutospacing="0" w:after="0" w:afterAutospacing="0"/>
        <w:ind w:left="720"/>
        <w:rPr>
          <w:rFonts w:ascii="Arial" w:hAnsi="Arial" w:cs="Arial"/>
          <w:color w:val="000000"/>
          <w:sz w:val="22"/>
          <w:szCs w:val="22"/>
        </w:rPr>
      </w:pPr>
      <w:r w:rsidRPr="00FF0588">
        <w:rPr>
          <w:rFonts w:ascii="Arial" w:hAnsi="Arial" w:cs="Arial"/>
          <w:color w:val="000000"/>
          <w:sz w:val="22"/>
          <w:szCs w:val="22"/>
        </w:rPr>
        <w:t xml:space="preserve">A student who is passing a course but who has not completed all of the required coursework by the end of the term may, with the permission of the instructor, be assigned a grade of </w:t>
      </w:r>
      <w:proofErr w:type="gramStart"/>
      <w:r w:rsidRPr="00FF0588">
        <w:rPr>
          <w:rFonts w:ascii="Arial" w:hAnsi="Arial" w:cs="Arial"/>
          <w:color w:val="000000"/>
          <w:sz w:val="22"/>
          <w:szCs w:val="22"/>
        </w:rPr>
        <w:t>I</w:t>
      </w:r>
      <w:proofErr w:type="gramEnd"/>
      <w:r w:rsidRPr="00FF0588">
        <w:rPr>
          <w:rFonts w:ascii="Arial" w:hAnsi="Arial" w:cs="Arial"/>
          <w:color w:val="000000"/>
          <w:sz w:val="22"/>
          <w:szCs w:val="22"/>
        </w:rPr>
        <w:t>.  A grade of I is not computed in a student’s GPA.</w:t>
      </w:r>
    </w:p>
    <w:p w:rsidR="00DF5BB5" w:rsidRPr="00FF0588" w:rsidRDefault="00DF5BB5" w:rsidP="005F28ED">
      <w:pPr>
        <w:pStyle w:val="NormalWeb"/>
        <w:spacing w:before="0" w:beforeAutospacing="0" w:after="0" w:afterAutospacing="0"/>
        <w:ind w:left="720"/>
        <w:rPr>
          <w:rFonts w:ascii="Arial" w:hAnsi="Arial" w:cs="Arial"/>
          <w:color w:val="000000"/>
          <w:sz w:val="22"/>
          <w:szCs w:val="22"/>
        </w:rPr>
      </w:pPr>
    </w:p>
    <w:p w:rsidR="00DF5BB5" w:rsidRPr="00FF0588" w:rsidRDefault="00DF5BB5" w:rsidP="005F28ED">
      <w:pPr>
        <w:pStyle w:val="NormalWeb"/>
        <w:spacing w:before="0" w:beforeAutospacing="0" w:after="0" w:afterAutospacing="0"/>
        <w:ind w:left="720"/>
        <w:rPr>
          <w:rFonts w:ascii="Arial" w:hAnsi="Arial" w:cs="Arial"/>
          <w:color w:val="000000"/>
          <w:sz w:val="22"/>
          <w:szCs w:val="22"/>
        </w:rPr>
      </w:pPr>
      <w:r w:rsidRPr="00FF0588">
        <w:rPr>
          <w:rFonts w:ascii="Arial" w:hAnsi="Arial" w:cs="Arial"/>
          <w:color w:val="000000"/>
          <w:sz w:val="22"/>
          <w:szCs w:val="22"/>
        </w:rPr>
        <w:t>An incomplete grade cannot be assigned to a course if the student fails to attend the course, drops the course after the drop/add period, or withdraws from the university. A student, who registers for a course but fails to meet the course requirements, without officially dropping the course, will receive a grade of F in the course.</w:t>
      </w:r>
    </w:p>
    <w:p w:rsidR="00DF5BB5" w:rsidRPr="00FF0588" w:rsidRDefault="00DF5BB5" w:rsidP="005F28ED">
      <w:pPr>
        <w:pStyle w:val="NormalWeb"/>
        <w:spacing w:before="0" w:beforeAutospacing="0" w:after="0" w:afterAutospacing="0"/>
        <w:ind w:left="720"/>
        <w:rPr>
          <w:rFonts w:ascii="Arial" w:hAnsi="Arial" w:cs="Arial"/>
          <w:color w:val="000000"/>
          <w:sz w:val="22"/>
          <w:szCs w:val="22"/>
        </w:rPr>
      </w:pPr>
    </w:p>
    <w:p w:rsidR="006B4EE2" w:rsidRPr="00FF0588" w:rsidRDefault="00DF5BB5" w:rsidP="005F28ED">
      <w:pPr>
        <w:ind w:left="720"/>
        <w:rPr>
          <w:rFonts w:ascii="Arial" w:hAnsi="Arial" w:cs="Arial"/>
          <w:color w:val="000000"/>
          <w:sz w:val="22"/>
          <w:szCs w:val="22"/>
        </w:rPr>
      </w:pPr>
      <w:r w:rsidRPr="00FF0588">
        <w:rPr>
          <w:rFonts w:ascii="Arial" w:hAnsi="Arial" w:cs="Arial"/>
          <w:color w:val="000000"/>
          <w:sz w:val="22"/>
          <w:szCs w:val="22"/>
        </w:rPr>
        <w:t xml:space="preserve">To initiate consideration for a grade of </w:t>
      </w:r>
      <w:proofErr w:type="gramStart"/>
      <w:r w:rsidRPr="00FF0588">
        <w:rPr>
          <w:rFonts w:ascii="Arial" w:hAnsi="Arial" w:cs="Arial"/>
          <w:color w:val="000000"/>
          <w:sz w:val="22"/>
          <w:szCs w:val="22"/>
        </w:rPr>
        <w:t>I</w:t>
      </w:r>
      <w:proofErr w:type="gramEnd"/>
      <w:r w:rsidRPr="00FF0588">
        <w:rPr>
          <w:rFonts w:ascii="Arial" w:hAnsi="Arial" w:cs="Arial"/>
          <w:color w:val="000000"/>
          <w:sz w:val="22"/>
          <w:szCs w:val="22"/>
        </w:rPr>
        <w:t>, a student must contact the instructor before grades are reported. The decision to award a grade of I is solely the decision of the instructor. Should a professor decide to assign the grade, both the student and the professor must complete and retain a copy of an Incomplete Grade Agreement Form. The maximum amount of time to complete coursework to remove a grade of I is one year from the ending date of the semester for which the grade was assigned or graduation, whichever comes first; however, instructors may restrict the amount of time given to the student to complete the coursework. After one year, a grade of I will be changed to an F if the instructor has reported no grade. A student may not re-register for a course in which he or she currently has an incomplete (I) grade.</w:t>
      </w:r>
    </w:p>
    <w:p w:rsidR="00DF5BB5" w:rsidRDefault="005A6668" w:rsidP="00DF5BB5">
      <w:pPr>
        <w:rPr>
          <w:rFonts w:ascii="Arial" w:hAnsi="Arial" w:cs="Arial"/>
          <w:b/>
          <w:sz w:val="22"/>
          <w:szCs w:val="22"/>
        </w:rPr>
      </w:pPr>
      <w:r w:rsidRPr="00FF0588">
        <w:rPr>
          <w:rFonts w:ascii="Arial" w:hAnsi="Arial" w:cs="Arial"/>
          <w:b/>
          <w:sz w:val="22"/>
          <w:szCs w:val="22"/>
        </w:rPr>
        <w:lastRenderedPageBreak/>
        <w:t xml:space="preserve">      </w:t>
      </w:r>
    </w:p>
    <w:p w:rsidR="004A0F93" w:rsidRPr="00FF0588" w:rsidRDefault="004A0F93" w:rsidP="00DF5BB5">
      <w:pPr>
        <w:rPr>
          <w:rFonts w:ascii="Arial" w:hAnsi="Arial" w:cs="Arial"/>
          <w:sz w:val="22"/>
          <w:szCs w:val="22"/>
        </w:rPr>
      </w:pPr>
    </w:p>
    <w:p w:rsidR="009E1376" w:rsidRPr="001605D7" w:rsidRDefault="00267919" w:rsidP="003A4DC6">
      <w:pPr>
        <w:pStyle w:val="ListParagraph"/>
        <w:numPr>
          <w:ilvl w:val="1"/>
          <w:numId w:val="13"/>
        </w:numPr>
        <w:spacing w:after="0"/>
        <w:rPr>
          <w:rFonts w:ascii="Arial" w:hAnsi="Arial" w:cs="Arial"/>
        </w:rPr>
      </w:pPr>
      <w:r w:rsidRPr="00FF0588">
        <w:rPr>
          <w:rFonts w:ascii="Arial" w:hAnsi="Arial" w:cs="Arial"/>
          <w:b/>
          <w:bCs/>
        </w:rPr>
        <w:t xml:space="preserve">      </w:t>
      </w:r>
      <w:r w:rsidR="001605D7">
        <w:rPr>
          <w:rFonts w:ascii="Arial" w:hAnsi="Arial" w:cs="Arial"/>
          <w:b/>
          <w:bCs/>
        </w:rPr>
        <w:t>FGCU Writing Center</w:t>
      </w:r>
      <w:r w:rsidR="001605D7">
        <w:rPr>
          <w:rFonts w:ascii="Arial" w:hAnsi="Arial" w:cs="Arial"/>
          <w:b/>
        </w:rPr>
        <w:t>:</w:t>
      </w:r>
    </w:p>
    <w:p w:rsidR="001605D7" w:rsidRPr="001605D7" w:rsidRDefault="001605D7" w:rsidP="001605D7">
      <w:pPr>
        <w:ind w:left="720"/>
        <w:rPr>
          <w:rFonts w:ascii="Arial" w:hAnsi="Arial" w:cs="Arial"/>
          <w:sz w:val="22"/>
        </w:rPr>
      </w:pPr>
      <w:r w:rsidRPr="001605D7">
        <w:rPr>
          <w:rFonts w:ascii="Arial" w:hAnsi="Arial" w:cs="Arial"/>
          <w:sz w:val="22"/>
        </w:rPr>
        <w:t xml:space="preserve">The FGCU Writing Center assists student writers through free, accessible, learning-based writing </w:t>
      </w:r>
      <w:r>
        <w:rPr>
          <w:rFonts w:ascii="Arial" w:hAnsi="Arial" w:cs="Arial"/>
          <w:sz w:val="22"/>
        </w:rPr>
        <w:t>c</w:t>
      </w:r>
      <w:r w:rsidRPr="001605D7">
        <w:rPr>
          <w:rFonts w:ascii="Arial" w:hAnsi="Arial" w:cs="Arial"/>
          <w:sz w:val="22"/>
        </w:rPr>
        <w:t>onsultations. </w:t>
      </w:r>
      <w:r>
        <w:rPr>
          <w:rFonts w:ascii="Arial" w:hAnsi="Arial" w:cs="Arial"/>
          <w:sz w:val="22"/>
        </w:rPr>
        <w:t xml:space="preserve"> </w:t>
      </w:r>
      <w:hyperlink r:id="rId12" w:history="1">
        <w:r w:rsidRPr="001605D7">
          <w:rPr>
            <w:rStyle w:val="Hyperlink"/>
            <w:rFonts w:ascii="Arial" w:hAnsi="Arial" w:cs="Arial"/>
            <w:sz w:val="22"/>
          </w:rPr>
          <w:t>http://www.fgcu.edu/WritingCenter/index.html</w:t>
        </w:r>
      </w:hyperlink>
      <w:r w:rsidRPr="001605D7">
        <w:rPr>
          <w:rFonts w:ascii="Arial" w:hAnsi="Arial" w:cs="Arial"/>
          <w:sz w:val="22"/>
        </w:rPr>
        <w:t xml:space="preserve"> </w:t>
      </w:r>
    </w:p>
    <w:p w:rsidR="005A6668" w:rsidRPr="00FF0588" w:rsidRDefault="005A6668" w:rsidP="009E1376">
      <w:pPr>
        <w:pStyle w:val="Default"/>
        <w:rPr>
          <w:rFonts w:ascii="Arial" w:hAnsi="Arial" w:cs="Arial"/>
          <w:b/>
          <w:bCs/>
          <w:sz w:val="22"/>
          <w:szCs w:val="22"/>
        </w:rPr>
      </w:pPr>
    </w:p>
    <w:p w:rsidR="005A6668" w:rsidRPr="00FF0588" w:rsidRDefault="005A6668" w:rsidP="009E1376">
      <w:pPr>
        <w:pStyle w:val="Default"/>
        <w:rPr>
          <w:rFonts w:ascii="Arial" w:hAnsi="Arial" w:cs="Arial"/>
          <w:b/>
          <w:bCs/>
          <w:sz w:val="22"/>
          <w:szCs w:val="22"/>
        </w:rPr>
      </w:pPr>
    </w:p>
    <w:p w:rsidR="009E1376" w:rsidRPr="001605D7" w:rsidRDefault="001605D7" w:rsidP="003A4DC6">
      <w:pPr>
        <w:pStyle w:val="ListParagraph"/>
        <w:numPr>
          <w:ilvl w:val="1"/>
          <w:numId w:val="13"/>
        </w:numPr>
        <w:spacing w:after="0"/>
        <w:rPr>
          <w:rFonts w:ascii="Arial" w:hAnsi="Arial" w:cs="Arial"/>
        </w:rPr>
      </w:pPr>
      <w:r w:rsidRPr="001605D7">
        <w:rPr>
          <w:rFonts w:ascii="Arial" w:hAnsi="Arial" w:cs="Arial"/>
          <w:b/>
        </w:rPr>
        <w:t xml:space="preserve">    </w:t>
      </w:r>
      <w:r w:rsidR="005A6668" w:rsidRPr="001605D7">
        <w:rPr>
          <w:rFonts w:ascii="Arial" w:hAnsi="Arial" w:cs="Arial"/>
          <w:b/>
        </w:rPr>
        <w:t xml:space="preserve">  </w:t>
      </w:r>
      <w:r w:rsidR="009E1376" w:rsidRPr="001605D7">
        <w:rPr>
          <w:rFonts w:ascii="Arial" w:hAnsi="Arial" w:cs="Arial"/>
          <w:b/>
          <w:bCs/>
        </w:rPr>
        <w:t>Online Tutorials</w:t>
      </w:r>
      <w:r>
        <w:rPr>
          <w:rFonts w:ascii="Arial" w:hAnsi="Arial" w:cs="Arial"/>
          <w:b/>
          <w:bCs/>
        </w:rPr>
        <w:t>:</w:t>
      </w:r>
      <w:r w:rsidR="009E1376" w:rsidRPr="001605D7">
        <w:rPr>
          <w:rFonts w:ascii="Arial" w:hAnsi="Arial" w:cs="Arial"/>
          <w:b/>
          <w:bCs/>
        </w:rPr>
        <w:t xml:space="preserve"> </w:t>
      </w:r>
    </w:p>
    <w:p w:rsidR="009E1376" w:rsidRPr="00FF0588" w:rsidRDefault="009E1376" w:rsidP="005F28ED">
      <w:pPr>
        <w:pStyle w:val="Default"/>
        <w:ind w:left="720"/>
        <w:rPr>
          <w:rFonts w:ascii="Arial" w:hAnsi="Arial" w:cs="Arial"/>
          <w:sz w:val="22"/>
          <w:szCs w:val="22"/>
          <w:u w:val="single"/>
        </w:rPr>
      </w:pPr>
      <w:r w:rsidRPr="00FF0588">
        <w:rPr>
          <w:rFonts w:ascii="Arial" w:hAnsi="Arial" w:cs="Arial"/>
          <w:sz w:val="22"/>
          <w:szCs w:val="22"/>
        </w:rPr>
        <w:t xml:space="preserve">Information on online tutorials to assist students is available online at </w:t>
      </w:r>
      <w:hyperlink r:id="rId13" w:history="1">
        <w:r w:rsidR="001605D7" w:rsidRPr="000061C5">
          <w:rPr>
            <w:rStyle w:val="Hyperlink"/>
            <w:rFonts w:ascii="Arial" w:hAnsi="Arial" w:cs="Arial"/>
            <w:sz w:val="22"/>
            <w:szCs w:val="22"/>
          </w:rPr>
          <w:t>http://www.fgcu.edu/support</w:t>
        </w:r>
      </w:hyperlink>
      <w:r w:rsidR="001605D7">
        <w:rPr>
          <w:rFonts w:ascii="Arial" w:hAnsi="Arial" w:cs="Arial"/>
          <w:sz w:val="22"/>
          <w:szCs w:val="22"/>
          <w:u w:val="single"/>
        </w:rPr>
        <w:t xml:space="preserve"> </w:t>
      </w:r>
      <w:r w:rsidRPr="00FF0588">
        <w:rPr>
          <w:rFonts w:ascii="Arial" w:hAnsi="Arial" w:cs="Arial"/>
          <w:sz w:val="22"/>
          <w:szCs w:val="22"/>
          <w:u w:val="single"/>
        </w:rPr>
        <w:t xml:space="preserve"> </w:t>
      </w:r>
      <w:r w:rsidR="001605D7">
        <w:rPr>
          <w:rFonts w:ascii="Arial" w:hAnsi="Arial" w:cs="Arial"/>
          <w:sz w:val="22"/>
          <w:szCs w:val="22"/>
          <w:u w:val="single"/>
        </w:rPr>
        <w:t xml:space="preserve"> </w:t>
      </w:r>
    </w:p>
    <w:p w:rsidR="006F16D9" w:rsidRPr="00FF0588" w:rsidRDefault="006F16D9" w:rsidP="006F16D9">
      <w:pPr>
        <w:pStyle w:val="Default"/>
        <w:rPr>
          <w:rFonts w:ascii="Arial" w:hAnsi="Arial" w:cs="Arial"/>
          <w:sz w:val="22"/>
          <w:szCs w:val="22"/>
          <w:u w:val="single"/>
        </w:rPr>
      </w:pPr>
    </w:p>
    <w:p w:rsidR="006F16D9" w:rsidRPr="008B10CE" w:rsidRDefault="006F16D9" w:rsidP="008B10CE">
      <w:pPr>
        <w:rPr>
          <w:rFonts w:ascii="Arial" w:eastAsia="Calibri" w:hAnsi="Arial" w:cs="Arial"/>
          <w:color w:val="000000"/>
          <w:sz w:val="22"/>
          <w:szCs w:val="22"/>
          <w:u w:val="single"/>
        </w:rPr>
      </w:pPr>
    </w:p>
    <w:sectPr w:rsidR="006F16D9" w:rsidRPr="008B10CE" w:rsidSect="009241F7">
      <w:headerReference w:type="even" r:id="rId14"/>
      <w:headerReference w:type="default" r:id="rId15"/>
      <w:footerReference w:type="even" r:id="rId16"/>
      <w:footerReference w:type="default" r:id="rId17"/>
      <w:footerReference w:type="first" r:id="rId18"/>
      <w:pgSz w:w="12240" w:h="15840"/>
      <w:pgMar w:top="72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9ED" w:rsidRDefault="004209ED">
      <w:r>
        <w:separator/>
      </w:r>
    </w:p>
  </w:endnote>
  <w:endnote w:type="continuationSeparator" w:id="0">
    <w:p w:rsidR="004209ED" w:rsidRDefault="0042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F1" w:rsidRDefault="000B12F1" w:rsidP="009D69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12F1" w:rsidRDefault="000B12F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F1" w:rsidRPr="001824B4" w:rsidRDefault="000B12F1" w:rsidP="001E1CEB">
    <w:pPr>
      <w:pStyle w:val="Footer"/>
      <w:jc w:val="center"/>
      <w:rPr>
        <w:i/>
      </w:rPr>
    </w:pPr>
    <w:r w:rsidRPr="001824B4">
      <w:rPr>
        <w:i/>
      </w:rPr>
      <w:t xml:space="preserve">Learners and </w:t>
    </w:r>
    <w:r>
      <w:rPr>
        <w:i/>
      </w:rPr>
      <w:t>L</w:t>
    </w:r>
    <w:r w:rsidRPr="001824B4">
      <w:rPr>
        <w:i/>
      </w:rPr>
      <w:t xml:space="preserve">eaders of </w:t>
    </w:r>
    <w:r>
      <w:rPr>
        <w:i/>
      </w:rPr>
      <w:t>T</w:t>
    </w:r>
    <w:r w:rsidRPr="001824B4">
      <w:rPr>
        <w:i/>
      </w:rPr>
      <w:t xml:space="preserve">oday and </w:t>
    </w:r>
    <w:r>
      <w:rPr>
        <w:i/>
      </w:rPr>
      <w:t>T</w:t>
    </w:r>
    <w:r w:rsidRPr="001824B4">
      <w:rPr>
        <w:i/>
      </w:rPr>
      <w:t>omorrow</w:t>
    </w:r>
  </w:p>
  <w:p w:rsidR="000B12F1" w:rsidRDefault="000B12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F1" w:rsidRPr="001824B4" w:rsidRDefault="000B12F1" w:rsidP="001824B4">
    <w:pPr>
      <w:pStyle w:val="Footer"/>
      <w:jc w:val="center"/>
      <w:rPr>
        <w:i/>
      </w:rPr>
    </w:pPr>
    <w:r w:rsidRPr="001824B4">
      <w:rPr>
        <w:i/>
      </w:rPr>
      <w:t xml:space="preserve">Learners and </w:t>
    </w:r>
    <w:r>
      <w:rPr>
        <w:i/>
      </w:rPr>
      <w:t>L</w:t>
    </w:r>
    <w:r w:rsidRPr="001824B4">
      <w:rPr>
        <w:i/>
      </w:rPr>
      <w:t xml:space="preserve">eaders of </w:t>
    </w:r>
    <w:r>
      <w:rPr>
        <w:i/>
      </w:rPr>
      <w:t>T</w:t>
    </w:r>
    <w:r w:rsidRPr="001824B4">
      <w:rPr>
        <w:i/>
      </w:rPr>
      <w:t xml:space="preserve">oday and </w:t>
    </w:r>
    <w:r>
      <w:rPr>
        <w:i/>
      </w:rPr>
      <w:t>T</w:t>
    </w:r>
    <w:r w:rsidRPr="001824B4">
      <w:rPr>
        <w:i/>
      </w:rPr>
      <w:t>omorrow</w:t>
    </w:r>
  </w:p>
  <w:p w:rsidR="000B12F1" w:rsidRDefault="000B1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9ED" w:rsidRDefault="004209ED">
      <w:r>
        <w:separator/>
      </w:r>
    </w:p>
  </w:footnote>
  <w:footnote w:type="continuationSeparator" w:id="0">
    <w:p w:rsidR="004209ED" w:rsidRDefault="00420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F1" w:rsidRDefault="000B12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12F1" w:rsidRDefault="000B12F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F1" w:rsidRDefault="000B12F1">
    <w:pPr>
      <w:pStyle w:val="Header"/>
      <w:framePr w:wrap="around" w:vAnchor="text" w:hAnchor="margin" w:xAlign="right" w:y="1"/>
      <w:rPr>
        <w:rStyle w:val="PageNumber"/>
      </w:rPr>
    </w:pPr>
  </w:p>
  <w:p w:rsidR="000B12F1" w:rsidRDefault="000B12F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C90"/>
    <w:multiLevelType w:val="hybridMultilevel"/>
    <w:tmpl w:val="C374D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8231B0"/>
    <w:multiLevelType w:val="multilevel"/>
    <w:tmpl w:val="B754C0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153F07"/>
    <w:multiLevelType w:val="hybridMultilevel"/>
    <w:tmpl w:val="51326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A0D11"/>
    <w:multiLevelType w:val="hybridMultilevel"/>
    <w:tmpl w:val="E68E8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BA795E"/>
    <w:multiLevelType w:val="hybridMultilevel"/>
    <w:tmpl w:val="E880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EF34D3"/>
    <w:multiLevelType w:val="hybridMultilevel"/>
    <w:tmpl w:val="6FA0A5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E17A33"/>
    <w:multiLevelType w:val="hybridMultilevel"/>
    <w:tmpl w:val="79B80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9D3E62"/>
    <w:multiLevelType w:val="hybridMultilevel"/>
    <w:tmpl w:val="C71049F2"/>
    <w:lvl w:ilvl="0" w:tplc="9998F4D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7005F"/>
    <w:multiLevelType w:val="hybridMultilevel"/>
    <w:tmpl w:val="EA685B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0250D0A"/>
    <w:multiLevelType w:val="hybridMultilevel"/>
    <w:tmpl w:val="F020B0C6"/>
    <w:lvl w:ilvl="0" w:tplc="D88E7036">
      <w:start w:val="2"/>
      <w:numFmt w:val="bullet"/>
      <w:lvlText w:val=""/>
      <w:lvlJc w:val="left"/>
      <w:pPr>
        <w:ind w:left="1080" w:hanging="360"/>
      </w:pPr>
      <w:rPr>
        <w:rFonts w:ascii="Symbol" w:eastAsia="Times New Roman"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4D85088"/>
    <w:multiLevelType w:val="multilevel"/>
    <w:tmpl w:val="BC7429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1A13FC"/>
    <w:multiLevelType w:val="multilevel"/>
    <w:tmpl w:val="BEF8B3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EEE516F"/>
    <w:multiLevelType w:val="hybridMultilevel"/>
    <w:tmpl w:val="4C0E26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DF606A"/>
    <w:multiLevelType w:val="hybridMultilevel"/>
    <w:tmpl w:val="2424CBF6"/>
    <w:lvl w:ilvl="0" w:tplc="9998F4D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14074B"/>
    <w:multiLevelType w:val="hybridMultilevel"/>
    <w:tmpl w:val="BBFA1C52"/>
    <w:lvl w:ilvl="0" w:tplc="1784A23E">
      <w:start w:val="1"/>
      <w:numFmt w:val="lowerLetter"/>
      <w:lvlText w:val="%1."/>
      <w:lvlJc w:val="left"/>
      <w:pPr>
        <w:tabs>
          <w:tab w:val="num" w:pos="1800"/>
        </w:tabs>
        <w:ind w:left="1800" w:hanging="360"/>
      </w:pPr>
      <w:rPr>
        <w:rFonts w:hint="eastAsia"/>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44F1C13"/>
    <w:multiLevelType w:val="hybridMultilevel"/>
    <w:tmpl w:val="8AA0BB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5D87951"/>
    <w:multiLevelType w:val="hybridMultilevel"/>
    <w:tmpl w:val="FDD22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A14F46"/>
    <w:multiLevelType w:val="hybridMultilevel"/>
    <w:tmpl w:val="0CB6E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8E943F3E">
      <w:start w:val="1"/>
      <w:numFmt w:val="decimal"/>
      <w:lvlText w:val="%4."/>
      <w:lvlJc w:val="left"/>
      <w:pPr>
        <w:tabs>
          <w:tab w:val="num" w:pos="360"/>
        </w:tabs>
        <w:ind w:left="360" w:hanging="288"/>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EB176BA"/>
    <w:multiLevelType w:val="hybridMultilevel"/>
    <w:tmpl w:val="F9B2A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F9E6B68"/>
    <w:multiLevelType w:val="hybridMultilevel"/>
    <w:tmpl w:val="72D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A67A60"/>
    <w:multiLevelType w:val="hybridMultilevel"/>
    <w:tmpl w:val="10CA8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99C5FE2"/>
    <w:multiLevelType w:val="hybridMultilevel"/>
    <w:tmpl w:val="77AA4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C752034"/>
    <w:multiLevelType w:val="hybridMultilevel"/>
    <w:tmpl w:val="2090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577DC4"/>
    <w:multiLevelType w:val="hybridMultilevel"/>
    <w:tmpl w:val="31642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ED507E"/>
    <w:multiLevelType w:val="hybridMultilevel"/>
    <w:tmpl w:val="93163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8359F1"/>
    <w:multiLevelType w:val="hybridMultilevel"/>
    <w:tmpl w:val="9CD2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2A53B9"/>
    <w:multiLevelType w:val="hybridMultilevel"/>
    <w:tmpl w:val="6616E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8C11B7"/>
    <w:multiLevelType w:val="hybridMultilevel"/>
    <w:tmpl w:val="8DE8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C6406D"/>
    <w:multiLevelType w:val="hybridMultilevel"/>
    <w:tmpl w:val="C2608670"/>
    <w:lvl w:ilvl="0" w:tplc="9998F4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7F7023"/>
    <w:multiLevelType w:val="multilevel"/>
    <w:tmpl w:val="B754C0B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26C4B09"/>
    <w:multiLevelType w:val="hybridMultilevel"/>
    <w:tmpl w:val="94563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68149F4"/>
    <w:multiLevelType w:val="multilevel"/>
    <w:tmpl w:val="D068A54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C685865"/>
    <w:multiLevelType w:val="hybridMultilevel"/>
    <w:tmpl w:val="E7121EE8"/>
    <w:lvl w:ilvl="0" w:tplc="8DE02DF6">
      <w:start w:val="1"/>
      <w:numFmt w:val="decimal"/>
      <w:lvlText w:val="%1.1, 1.2, 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AD0AED"/>
    <w:multiLevelType w:val="hybridMultilevel"/>
    <w:tmpl w:val="6360E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7A30D5"/>
    <w:multiLevelType w:val="hybridMultilevel"/>
    <w:tmpl w:val="2962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D65D5B"/>
    <w:multiLevelType w:val="hybridMultilevel"/>
    <w:tmpl w:val="B81C9A5E"/>
    <w:lvl w:ilvl="0" w:tplc="6C847AA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8">
    <w:nsid w:val="73A606AB"/>
    <w:multiLevelType w:val="hybridMultilevel"/>
    <w:tmpl w:val="0464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81CA1"/>
    <w:multiLevelType w:val="hybridMultilevel"/>
    <w:tmpl w:val="2C3A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382367"/>
    <w:multiLevelType w:val="hybridMultilevel"/>
    <w:tmpl w:val="D5BC0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7E96FC4"/>
    <w:multiLevelType w:val="hybridMultilevel"/>
    <w:tmpl w:val="6BB68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09345A"/>
    <w:multiLevelType w:val="singleLevel"/>
    <w:tmpl w:val="4104B622"/>
    <w:lvl w:ilvl="0">
      <w:start w:val="1"/>
      <w:numFmt w:val="decimal"/>
      <w:lvlText w:val="%1."/>
      <w:lvlJc w:val="left"/>
      <w:pPr>
        <w:tabs>
          <w:tab w:val="num" w:pos="1800"/>
        </w:tabs>
        <w:ind w:left="1800" w:hanging="360"/>
      </w:pPr>
      <w:rPr>
        <w:rFonts w:hint="default"/>
      </w:rPr>
    </w:lvl>
  </w:abstractNum>
  <w:abstractNum w:abstractNumId="43">
    <w:nsid w:val="79575360"/>
    <w:multiLevelType w:val="hybridMultilevel"/>
    <w:tmpl w:val="8B364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B1825C3"/>
    <w:multiLevelType w:val="multilevel"/>
    <w:tmpl w:val="BC7429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31"/>
  </w:num>
  <w:num w:numId="4">
    <w:abstractNumId w:val="26"/>
  </w:num>
  <w:num w:numId="5">
    <w:abstractNumId w:val="15"/>
  </w:num>
  <w:num w:numId="6">
    <w:abstractNumId w:val="8"/>
  </w:num>
  <w:num w:numId="7">
    <w:abstractNumId w:val="32"/>
  </w:num>
  <w:num w:numId="8">
    <w:abstractNumId w:val="20"/>
  </w:num>
  <w:num w:numId="9">
    <w:abstractNumId w:val="34"/>
  </w:num>
  <w:num w:numId="10">
    <w:abstractNumId w:val="41"/>
  </w:num>
  <w:num w:numId="11">
    <w:abstractNumId w:val="35"/>
  </w:num>
  <w:num w:numId="12">
    <w:abstractNumId w:val="44"/>
  </w:num>
  <w:num w:numId="13">
    <w:abstractNumId w:val="10"/>
  </w:num>
  <w:num w:numId="14">
    <w:abstractNumId w:val="27"/>
  </w:num>
  <w:num w:numId="15">
    <w:abstractNumId w:val="28"/>
  </w:num>
  <w:num w:numId="16">
    <w:abstractNumId w:val="5"/>
  </w:num>
  <w:num w:numId="17">
    <w:abstractNumId w:val="2"/>
  </w:num>
  <w:num w:numId="18">
    <w:abstractNumId w:val="21"/>
  </w:num>
  <w:num w:numId="19">
    <w:abstractNumId w:val="18"/>
  </w:num>
  <w:num w:numId="20">
    <w:abstractNumId w:val="14"/>
  </w:num>
  <w:num w:numId="21">
    <w:abstractNumId w:val="43"/>
  </w:num>
  <w:num w:numId="22">
    <w:abstractNumId w:val="16"/>
  </w:num>
  <w:num w:numId="23">
    <w:abstractNumId w:val="0"/>
  </w:num>
  <w:num w:numId="24">
    <w:abstractNumId w:val="4"/>
  </w:num>
  <w:num w:numId="25">
    <w:abstractNumId w:val="24"/>
  </w:num>
  <w:num w:numId="26">
    <w:abstractNumId w:val="22"/>
  </w:num>
  <w:num w:numId="27">
    <w:abstractNumId w:val="30"/>
  </w:num>
  <w:num w:numId="28">
    <w:abstractNumId w:val="42"/>
  </w:num>
  <w:num w:numId="29">
    <w:abstractNumId w:val="29"/>
  </w:num>
  <w:num w:numId="30">
    <w:abstractNumId w:val="13"/>
  </w:num>
  <w:num w:numId="31">
    <w:abstractNumId w:val="7"/>
  </w:num>
  <w:num w:numId="32">
    <w:abstractNumId w:val="36"/>
  </w:num>
  <w:num w:numId="33">
    <w:abstractNumId w:val="37"/>
  </w:num>
  <w:num w:numId="34">
    <w:abstractNumId w:val="25"/>
  </w:num>
  <w:num w:numId="35">
    <w:abstractNumId w:val="33"/>
  </w:num>
  <w:num w:numId="36">
    <w:abstractNumId w:val="39"/>
  </w:num>
  <w:num w:numId="37">
    <w:abstractNumId w:val="38"/>
  </w:num>
  <w:num w:numId="38">
    <w:abstractNumId w:val="6"/>
  </w:num>
  <w:num w:numId="39">
    <w:abstractNumId w:val="12"/>
  </w:num>
  <w:num w:numId="40">
    <w:abstractNumId w:val="17"/>
  </w:num>
  <w:num w:numId="41">
    <w:abstractNumId w:val="9"/>
  </w:num>
  <w:num w:numId="42">
    <w:abstractNumId w:val="3"/>
  </w:num>
  <w:num w:numId="43">
    <w:abstractNumId w:val="19"/>
  </w:num>
  <w:num w:numId="44">
    <w:abstractNumId w:val="23"/>
  </w:num>
  <w:num w:numId="4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B0"/>
    <w:rsid w:val="00011262"/>
    <w:rsid w:val="00022785"/>
    <w:rsid w:val="000505B0"/>
    <w:rsid w:val="00052F22"/>
    <w:rsid w:val="00065A77"/>
    <w:rsid w:val="00074B08"/>
    <w:rsid w:val="000A2995"/>
    <w:rsid w:val="000B1174"/>
    <w:rsid w:val="000B12F1"/>
    <w:rsid w:val="000B2ACD"/>
    <w:rsid w:val="000B4A81"/>
    <w:rsid w:val="000E2674"/>
    <w:rsid w:val="000F5526"/>
    <w:rsid w:val="000F7AD5"/>
    <w:rsid w:val="00103EAB"/>
    <w:rsid w:val="001128D6"/>
    <w:rsid w:val="001155D3"/>
    <w:rsid w:val="00120ADE"/>
    <w:rsid w:val="001407C7"/>
    <w:rsid w:val="00151B97"/>
    <w:rsid w:val="00156FF8"/>
    <w:rsid w:val="001605D7"/>
    <w:rsid w:val="00165397"/>
    <w:rsid w:val="0018113B"/>
    <w:rsid w:val="00181485"/>
    <w:rsid w:val="001824B4"/>
    <w:rsid w:val="001A7F80"/>
    <w:rsid w:val="001D5D44"/>
    <w:rsid w:val="001D7CC5"/>
    <w:rsid w:val="001E1CEB"/>
    <w:rsid w:val="001F2602"/>
    <w:rsid w:val="001F5580"/>
    <w:rsid w:val="00212AA0"/>
    <w:rsid w:val="002205B3"/>
    <w:rsid w:val="00220A74"/>
    <w:rsid w:val="0023047F"/>
    <w:rsid w:val="00235F23"/>
    <w:rsid w:val="00236E56"/>
    <w:rsid w:val="002503ED"/>
    <w:rsid w:val="00254D92"/>
    <w:rsid w:val="00256003"/>
    <w:rsid w:val="00260E5A"/>
    <w:rsid w:val="00267919"/>
    <w:rsid w:val="00270B6F"/>
    <w:rsid w:val="00273EF9"/>
    <w:rsid w:val="002929F4"/>
    <w:rsid w:val="00297968"/>
    <w:rsid w:val="002B049A"/>
    <w:rsid w:val="002B04F1"/>
    <w:rsid w:val="002B0B1D"/>
    <w:rsid w:val="002C7326"/>
    <w:rsid w:val="002E6480"/>
    <w:rsid w:val="002F019F"/>
    <w:rsid w:val="00304460"/>
    <w:rsid w:val="00310B99"/>
    <w:rsid w:val="00317D4F"/>
    <w:rsid w:val="0032663C"/>
    <w:rsid w:val="003342A3"/>
    <w:rsid w:val="0034386E"/>
    <w:rsid w:val="00345384"/>
    <w:rsid w:val="00351EA1"/>
    <w:rsid w:val="00355499"/>
    <w:rsid w:val="00370D95"/>
    <w:rsid w:val="00377EF0"/>
    <w:rsid w:val="00397170"/>
    <w:rsid w:val="003A4DC6"/>
    <w:rsid w:val="003B4C54"/>
    <w:rsid w:val="003B50D5"/>
    <w:rsid w:val="003C1F26"/>
    <w:rsid w:val="003C21D9"/>
    <w:rsid w:val="003D7AFE"/>
    <w:rsid w:val="00410D6F"/>
    <w:rsid w:val="00413AD8"/>
    <w:rsid w:val="004209ED"/>
    <w:rsid w:val="0043466E"/>
    <w:rsid w:val="0044107A"/>
    <w:rsid w:val="004455EE"/>
    <w:rsid w:val="00453B17"/>
    <w:rsid w:val="00454FB4"/>
    <w:rsid w:val="00477227"/>
    <w:rsid w:val="00481788"/>
    <w:rsid w:val="00490EED"/>
    <w:rsid w:val="004A0F93"/>
    <w:rsid w:val="004A4AFF"/>
    <w:rsid w:val="004B75D9"/>
    <w:rsid w:val="004D6618"/>
    <w:rsid w:val="004E2BB3"/>
    <w:rsid w:val="004E31DE"/>
    <w:rsid w:val="004E5ADB"/>
    <w:rsid w:val="004E6FAF"/>
    <w:rsid w:val="004F69C4"/>
    <w:rsid w:val="00505F9E"/>
    <w:rsid w:val="00507C04"/>
    <w:rsid w:val="005249B9"/>
    <w:rsid w:val="00551D5F"/>
    <w:rsid w:val="00556CF3"/>
    <w:rsid w:val="00565933"/>
    <w:rsid w:val="00571169"/>
    <w:rsid w:val="005853BC"/>
    <w:rsid w:val="00587D26"/>
    <w:rsid w:val="005916E6"/>
    <w:rsid w:val="00595213"/>
    <w:rsid w:val="00596D31"/>
    <w:rsid w:val="005A4328"/>
    <w:rsid w:val="005A5C41"/>
    <w:rsid w:val="005A6668"/>
    <w:rsid w:val="005B6E91"/>
    <w:rsid w:val="005D3CED"/>
    <w:rsid w:val="005E4B64"/>
    <w:rsid w:val="005E725C"/>
    <w:rsid w:val="005E76DD"/>
    <w:rsid w:val="005F28ED"/>
    <w:rsid w:val="00603912"/>
    <w:rsid w:val="00616178"/>
    <w:rsid w:val="00617524"/>
    <w:rsid w:val="006222A0"/>
    <w:rsid w:val="0063190B"/>
    <w:rsid w:val="006408F5"/>
    <w:rsid w:val="006433EC"/>
    <w:rsid w:val="006514F4"/>
    <w:rsid w:val="00657EDC"/>
    <w:rsid w:val="0066248A"/>
    <w:rsid w:val="00672916"/>
    <w:rsid w:val="0067375A"/>
    <w:rsid w:val="00696228"/>
    <w:rsid w:val="00697A2E"/>
    <w:rsid w:val="006A4E71"/>
    <w:rsid w:val="006B20B9"/>
    <w:rsid w:val="006B3FFA"/>
    <w:rsid w:val="006B419C"/>
    <w:rsid w:val="006B4EE2"/>
    <w:rsid w:val="006B7841"/>
    <w:rsid w:val="006D07C2"/>
    <w:rsid w:val="006E7CD8"/>
    <w:rsid w:val="006F16D9"/>
    <w:rsid w:val="00725AA8"/>
    <w:rsid w:val="00730766"/>
    <w:rsid w:val="00732502"/>
    <w:rsid w:val="007349CF"/>
    <w:rsid w:val="00747D23"/>
    <w:rsid w:val="00752366"/>
    <w:rsid w:val="007616EA"/>
    <w:rsid w:val="00767FC7"/>
    <w:rsid w:val="00772B42"/>
    <w:rsid w:val="0077375D"/>
    <w:rsid w:val="007B0EAF"/>
    <w:rsid w:val="007C7280"/>
    <w:rsid w:val="007C7460"/>
    <w:rsid w:val="007D5BA0"/>
    <w:rsid w:val="007E090B"/>
    <w:rsid w:val="007E5973"/>
    <w:rsid w:val="0080256A"/>
    <w:rsid w:val="00812285"/>
    <w:rsid w:val="008125BF"/>
    <w:rsid w:val="008156A6"/>
    <w:rsid w:val="008156E4"/>
    <w:rsid w:val="00850B9F"/>
    <w:rsid w:val="0085282F"/>
    <w:rsid w:val="00853751"/>
    <w:rsid w:val="008765CC"/>
    <w:rsid w:val="0088151B"/>
    <w:rsid w:val="00883B24"/>
    <w:rsid w:val="008979DF"/>
    <w:rsid w:val="008A004D"/>
    <w:rsid w:val="008B10CE"/>
    <w:rsid w:val="008C2476"/>
    <w:rsid w:val="008E0F5B"/>
    <w:rsid w:val="008E7BD8"/>
    <w:rsid w:val="008F21A2"/>
    <w:rsid w:val="008F2F1C"/>
    <w:rsid w:val="008F6C82"/>
    <w:rsid w:val="009024D5"/>
    <w:rsid w:val="00903DD3"/>
    <w:rsid w:val="00906C0B"/>
    <w:rsid w:val="00912A1D"/>
    <w:rsid w:val="00914454"/>
    <w:rsid w:val="009166B9"/>
    <w:rsid w:val="00920ECF"/>
    <w:rsid w:val="009241F7"/>
    <w:rsid w:val="00926BE6"/>
    <w:rsid w:val="00926D39"/>
    <w:rsid w:val="00932BC2"/>
    <w:rsid w:val="0093452B"/>
    <w:rsid w:val="009454A3"/>
    <w:rsid w:val="0097192E"/>
    <w:rsid w:val="009722C5"/>
    <w:rsid w:val="00975C92"/>
    <w:rsid w:val="009A0301"/>
    <w:rsid w:val="009A1452"/>
    <w:rsid w:val="009A7D2F"/>
    <w:rsid w:val="009B3E82"/>
    <w:rsid w:val="009D6973"/>
    <w:rsid w:val="009E1249"/>
    <w:rsid w:val="009E1376"/>
    <w:rsid w:val="009F1AD9"/>
    <w:rsid w:val="00A00F97"/>
    <w:rsid w:val="00A045BC"/>
    <w:rsid w:val="00A166DD"/>
    <w:rsid w:val="00A236BD"/>
    <w:rsid w:val="00A248B0"/>
    <w:rsid w:val="00A317F2"/>
    <w:rsid w:val="00A36481"/>
    <w:rsid w:val="00A4460A"/>
    <w:rsid w:val="00A44C6A"/>
    <w:rsid w:val="00A47FD6"/>
    <w:rsid w:val="00A624CC"/>
    <w:rsid w:val="00A7143F"/>
    <w:rsid w:val="00A754AB"/>
    <w:rsid w:val="00A81525"/>
    <w:rsid w:val="00A8499B"/>
    <w:rsid w:val="00A8750B"/>
    <w:rsid w:val="00AA18CF"/>
    <w:rsid w:val="00AA323C"/>
    <w:rsid w:val="00AA79AB"/>
    <w:rsid w:val="00AD3BEC"/>
    <w:rsid w:val="00AE119F"/>
    <w:rsid w:val="00AE5552"/>
    <w:rsid w:val="00AE7544"/>
    <w:rsid w:val="00AF5A54"/>
    <w:rsid w:val="00B05BBD"/>
    <w:rsid w:val="00B0789F"/>
    <w:rsid w:val="00B23927"/>
    <w:rsid w:val="00B239F4"/>
    <w:rsid w:val="00B27697"/>
    <w:rsid w:val="00B3326F"/>
    <w:rsid w:val="00B5077D"/>
    <w:rsid w:val="00B62041"/>
    <w:rsid w:val="00B62C3A"/>
    <w:rsid w:val="00B7446B"/>
    <w:rsid w:val="00B74831"/>
    <w:rsid w:val="00B75EB0"/>
    <w:rsid w:val="00B92268"/>
    <w:rsid w:val="00BB49C7"/>
    <w:rsid w:val="00BC06AA"/>
    <w:rsid w:val="00BC3203"/>
    <w:rsid w:val="00BD5982"/>
    <w:rsid w:val="00BE07F0"/>
    <w:rsid w:val="00BE4475"/>
    <w:rsid w:val="00BE5C90"/>
    <w:rsid w:val="00BE7EBA"/>
    <w:rsid w:val="00C02C3C"/>
    <w:rsid w:val="00C11C70"/>
    <w:rsid w:val="00C21173"/>
    <w:rsid w:val="00C341DF"/>
    <w:rsid w:val="00C420D4"/>
    <w:rsid w:val="00C46CB6"/>
    <w:rsid w:val="00C5595B"/>
    <w:rsid w:val="00C93408"/>
    <w:rsid w:val="00C9797C"/>
    <w:rsid w:val="00CB1B8A"/>
    <w:rsid w:val="00CB6E81"/>
    <w:rsid w:val="00CC4934"/>
    <w:rsid w:val="00CD5042"/>
    <w:rsid w:val="00CF06D0"/>
    <w:rsid w:val="00CF2EB0"/>
    <w:rsid w:val="00D047A5"/>
    <w:rsid w:val="00D059E7"/>
    <w:rsid w:val="00D2650A"/>
    <w:rsid w:val="00D44D87"/>
    <w:rsid w:val="00D568B7"/>
    <w:rsid w:val="00D61FDB"/>
    <w:rsid w:val="00D645A0"/>
    <w:rsid w:val="00D67203"/>
    <w:rsid w:val="00D76AD0"/>
    <w:rsid w:val="00D776D6"/>
    <w:rsid w:val="00D878AE"/>
    <w:rsid w:val="00D97EA9"/>
    <w:rsid w:val="00DA3F43"/>
    <w:rsid w:val="00DB03F0"/>
    <w:rsid w:val="00DD712B"/>
    <w:rsid w:val="00DE7EFB"/>
    <w:rsid w:val="00DF3368"/>
    <w:rsid w:val="00DF5BB5"/>
    <w:rsid w:val="00DF60AE"/>
    <w:rsid w:val="00E11A4D"/>
    <w:rsid w:val="00E13D42"/>
    <w:rsid w:val="00E2295C"/>
    <w:rsid w:val="00E239EB"/>
    <w:rsid w:val="00E254CD"/>
    <w:rsid w:val="00E33613"/>
    <w:rsid w:val="00E3600E"/>
    <w:rsid w:val="00E6083C"/>
    <w:rsid w:val="00E6241E"/>
    <w:rsid w:val="00E63C4E"/>
    <w:rsid w:val="00E765B1"/>
    <w:rsid w:val="00E818A0"/>
    <w:rsid w:val="00E834F6"/>
    <w:rsid w:val="00E94181"/>
    <w:rsid w:val="00E977B9"/>
    <w:rsid w:val="00EB01F7"/>
    <w:rsid w:val="00EB5259"/>
    <w:rsid w:val="00EC174F"/>
    <w:rsid w:val="00ED30C6"/>
    <w:rsid w:val="00EE6DF4"/>
    <w:rsid w:val="00EF22AA"/>
    <w:rsid w:val="00EF270D"/>
    <w:rsid w:val="00F03239"/>
    <w:rsid w:val="00F14106"/>
    <w:rsid w:val="00F31F31"/>
    <w:rsid w:val="00F32049"/>
    <w:rsid w:val="00F37892"/>
    <w:rsid w:val="00F41FCB"/>
    <w:rsid w:val="00F4718E"/>
    <w:rsid w:val="00F5011D"/>
    <w:rsid w:val="00F569A3"/>
    <w:rsid w:val="00F56DB1"/>
    <w:rsid w:val="00F74157"/>
    <w:rsid w:val="00F762D4"/>
    <w:rsid w:val="00F91612"/>
    <w:rsid w:val="00F969F4"/>
    <w:rsid w:val="00F96CBC"/>
    <w:rsid w:val="00F97DA4"/>
    <w:rsid w:val="00FC550E"/>
    <w:rsid w:val="00FE525D"/>
    <w:rsid w:val="00FF0082"/>
    <w:rsid w:val="00FF0588"/>
    <w:rsid w:val="00FF104C"/>
    <w:rsid w:val="00FF16E2"/>
    <w:rsid w:val="00FF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B0"/>
    <w:rPr>
      <w:rFonts w:ascii="Times New Roman" w:eastAsia="Times New Roman" w:hAnsi="Times New Roman"/>
    </w:rPr>
  </w:style>
  <w:style w:type="paragraph" w:styleId="Heading1">
    <w:name w:val="heading 1"/>
    <w:basedOn w:val="Normal"/>
    <w:next w:val="Normal"/>
    <w:link w:val="Heading1Char"/>
    <w:qFormat/>
    <w:rsid w:val="00CF2EB0"/>
    <w:pPr>
      <w:keepNext/>
      <w:framePr w:w="6833" w:h="1873" w:hSpace="180" w:wrap="around" w:vAnchor="text" w:hAnchor="page" w:x="3597" w:y="49"/>
      <w:pBdr>
        <w:bottom w:val="single" w:sz="24" w:space="1" w:color="auto"/>
      </w:pBdr>
      <w:outlineLvl w:val="0"/>
    </w:pPr>
    <w:rPr>
      <w:rFonts w:ascii="Arial" w:hAnsi="Arial"/>
      <w:b/>
      <w:color w:val="008080"/>
      <w:sz w:val="28"/>
    </w:rPr>
  </w:style>
  <w:style w:type="paragraph" w:styleId="Heading3">
    <w:name w:val="heading 3"/>
    <w:basedOn w:val="Normal"/>
    <w:next w:val="Normal"/>
    <w:link w:val="Heading3Char"/>
    <w:qFormat/>
    <w:rsid w:val="00CF2EB0"/>
    <w:pPr>
      <w:keepNext/>
      <w:ind w:left="720"/>
      <w:outlineLvl w:val="2"/>
    </w:pPr>
    <w:rPr>
      <w:rFonts w:ascii="Arial" w:hAnsi="Arial"/>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EB0"/>
    <w:rPr>
      <w:rFonts w:ascii="Arial" w:eastAsia="Times New Roman" w:hAnsi="Arial" w:cs="Times New Roman"/>
      <w:b/>
      <w:color w:val="008080"/>
      <w:sz w:val="28"/>
      <w:szCs w:val="20"/>
    </w:rPr>
  </w:style>
  <w:style w:type="character" w:customStyle="1" w:styleId="Heading3Char">
    <w:name w:val="Heading 3 Char"/>
    <w:basedOn w:val="DefaultParagraphFont"/>
    <w:link w:val="Heading3"/>
    <w:rsid w:val="00CF2EB0"/>
    <w:rPr>
      <w:rFonts w:ascii="Arial" w:eastAsia="Times New Roman" w:hAnsi="Arial" w:cs="Times New Roman"/>
      <w:bCs/>
      <w:i/>
      <w:iCs/>
      <w:sz w:val="20"/>
      <w:szCs w:val="20"/>
    </w:rPr>
  </w:style>
  <w:style w:type="character" w:styleId="PageNumber">
    <w:name w:val="page number"/>
    <w:basedOn w:val="DefaultParagraphFont"/>
    <w:rsid w:val="00CF2EB0"/>
  </w:style>
  <w:style w:type="paragraph" w:styleId="Header">
    <w:name w:val="header"/>
    <w:basedOn w:val="Normal"/>
    <w:link w:val="HeaderChar"/>
    <w:rsid w:val="00CF2EB0"/>
    <w:pPr>
      <w:tabs>
        <w:tab w:val="center" w:pos="4320"/>
        <w:tab w:val="right" w:pos="8640"/>
      </w:tabs>
    </w:pPr>
    <w:rPr>
      <w:rFonts w:ascii="Times" w:hAnsi="Times"/>
      <w:sz w:val="24"/>
    </w:rPr>
  </w:style>
  <w:style w:type="character" w:customStyle="1" w:styleId="HeaderChar">
    <w:name w:val="Header Char"/>
    <w:basedOn w:val="DefaultParagraphFont"/>
    <w:link w:val="Header"/>
    <w:rsid w:val="00CF2EB0"/>
    <w:rPr>
      <w:rFonts w:ascii="Times" w:eastAsia="Times New Roman" w:hAnsi="Times" w:cs="Times New Roman"/>
      <w:sz w:val="24"/>
      <w:szCs w:val="20"/>
    </w:rPr>
  </w:style>
  <w:style w:type="paragraph" w:styleId="Footer">
    <w:name w:val="footer"/>
    <w:basedOn w:val="Normal"/>
    <w:link w:val="FooterChar"/>
    <w:uiPriority w:val="99"/>
    <w:rsid w:val="00CF2EB0"/>
    <w:pPr>
      <w:tabs>
        <w:tab w:val="center" w:pos="4320"/>
        <w:tab w:val="right" w:pos="8640"/>
      </w:tabs>
    </w:pPr>
    <w:rPr>
      <w:rFonts w:ascii="Times" w:hAnsi="Times"/>
      <w:sz w:val="24"/>
    </w:rPr>
  </w:style>
  <w:style w:type="character" w:customStyle="1" w:styleId="FooterChar">
    <w:name w:val="Footer Char"/>
    <w:basedOn w:val="DefaultParagraphFont"/>
    <w:link w:val="Footer"/>
    <w:uiPriority w:val="99"/>
    <w:rsid w:val="00CF2EB0"/>
    <w:rPr>
      <w:rFonts w:ascii="Times" w:eastAsia="Times New Roman" w:hAnsi="Times" w:cs="Times New Roman"/>
      <w:sz w:val="24"/>
      <w:szCs w:val="20"/>
    </w:rPr>
  </w:style>
  <w:style w:type="paragraph" w:styleId="Caption">
    <w:name w:val="caption"/>
    <w:basedOn w:val="Normal"/>
    <w:next w:val="Normal"/>
    <w:qFormat/>
    <w:rsid w:val="00CF2EB0"/>
    <w:rPr>
      <w:rFonts w:ascii="Arial" w:hAnsi="Arial"/>
      <w:b/>
      <w:color w:val="000000"/>
      <w:sz w:val="72"/>
    </w:rPr>
  </w:style>
  <w:style w:type="paragraph" w:styleId="BodyTextIndent">
    <w:name w:val="Body Text Indent"/>
    <w:basedOn w:val="Normal"/>
    <w:link w:val="BodyTextIndentChar"/>
    <w:rsid w:val="00CF2EB0"/>
    <w:pPr>
      <w:ind w:left="720"/>
    </w:pPr>
    <w:rPr>
      <w:rFonts w:ascii="Arial" w:hAnsi="Arial"/>
    </w:rPr>
  </w:style>
  <w:style w:type="character" w:customStyle="1" w:styleId="BodyTextIndentChar">
    <w:name w:val="Body Text Indent Char"/>
    <w:basedOn w:val="DefaultParagraphFont"/>
    <w:link w:val="BodyTextIndent"/>
    <w:rsid w:val="00CF2EB0"/>
    <w:rPr>
      <w:rFonts w:ascii="Arial" w:eastAsia="Times New Roman" w:hAnsi="Arial" w:cs="Times New Roman"/>
      <w:sz w:val="20"/>
      <w:szCs w:val="20"/>
    </w:rPr>
  </w:style>
  <w:style w:type="paragraph" w:styleId="BodyText">
    <w:name w:val="Body Text"/>
    <w:basedOn w:val="Normal"/>
    <w:link w:val="BodyTextChar"/>
    <w:rsid w:val="00CF2EB0"/>
    <w:rPr>
      <w:sz w:val="24"/>
    </w:rPr>
  </w:style>
  <w:style w:type="character" w:customStyle="1" w:styleId="BodyTextChar">
    <w:name w:val="Body Text Char"/>
    <w:basedOn w:val="DefaultParagraphFont"/>
    <w:link w:val="BodyText"/>
    <w:rsid w:val="00CF2EB0"/>
    <w:rPr>
      <w:rFonts w:ascii="Times New Roman" w:eastAsia="Times New Roman" w:hAnsi="Times New Roman" w:cs="Times New Roman"/>
      <w:sz w:val="24"/>
      <w:szCs w:val="20"/>
    </w:rPr>
  </w:style>
  <w:style w:type="character" w:styleId="Hyperlink">
    <w:name w:val="Hyperlink"/>
    <w:basedOn w:val="DefaultParagraphFont"/>
    <w:uiPriority w:val="99"/>
    <w:rsid w:val="00CF2EB0"/>
    <w:rPr>
      <w:color w:val="0000FF"/>
      <w:u w:val="single"/>
    </w:rPr>
  </w:style>
  <w:style w:type="paragraph" w:styleId="BodyTextIndent2">
    <w:name w:val="Body Text Indent 2"/>
    <w:basedOn w:val="Normal"/>
    <w:link w:val="BodyTextIndent2Char"/>
    <w:rsid w:val="00CF2EB0"/>
    <w:pPr>
      <w:ind w:left="720"/>
    </w:pPr>
    <w:rPr>
      <w:rFonts w:ascii="Arial" w:hAnsi="Arial"/>
      <w:i/>
      <w:iCs/>
    </w:rPr>
  </w:style>
  <w:style w:type="character" w:customStyle="1" w:styleId="BodyTextIndent2Char">
    <w:name w:val="Body Text Indent 2 Char"/>
    <w:basedOn w:val="DefaultParagraphFont"/>
    <w:link w:val="BodyTextIndent2"/>
    <w:rsid w:val="00CF2EB0"/>
    <w:rPr>
      <w:rFonts w:ascii="Arial" w:eastAsia="Times New Roman" w:hAnsi="Arial" w:cs="Times New Roman"/>
      <w:i/>
      <w:iCs/>
      <w:sz w:val="20"/>
      <w:szCs w:val="20"/>
    </w:rPr>
  </w:style>
  <w:style w:type="paragraph" w:styleId="BodyTextIndent3">
    <w:name w:val="Body Text Indent 3"/>
    <w:basedOn w:val="Normal"/>
    <w:link w:val="BodyTextIndent3Char"/>
    <w:rsid w:val="00CF2EB0"/>
    <w:pPr>
      <w:ind w:left="720"/>
    </w:pPr>
    <w:rPr>
      <w:sz w:val="24"/>
      <w:szCs w:val="24"/>
    </w:rPr>
  </w:style>
  <w:style w:type="character" w:customStyle="1" w:styleId="BodyTextIndent3Char">
    <w:name w:val="Body Text Indent 3 Char"/>
    <w:basedOn w:val="DefaultParagraphFont"/>
    <w:link w:val="BodyTextIndent3"/>
    <w:rsid w:val="00CF2EB0"/>
    <w:rPr>
      <w:rFonts w:ascii="Times New Roman" w:eastAsia="Times New Roman" w:hAnsi="Times New Roman" w:cs="Times New Roman"/>
      <w:sz w:val="24"/>
      <w:szCs w:val="24"/>
    </w:rPr>
  </w:style>
  <w:style w:type="paragraph" w:customStyle="1" w:styleId="Default">
    <w:name w:val="Default"/>
    <w:rsid w:val="00F96CBC"/>
    <w:pPr>
      <w:autoSpaceDE w:val="0"/>
      <w:autoSpaceDN w:val="0"/>
      <w:adjustRightInd w:val="0"/>
    </w:pPr>
    <w:rPr>
      <w:rFonts w:cs="Calibri"/>
      <w:color w:val="000000"/>
      <w:sz w:val="24"/>
      <w:szCs w:val="24"/>
    </w:rPr>
  </w:style>
  <w:style w:type="table" w:styleId="TableGrid">
    <w:name w:val="Table Grid"/>
    <w:basedOn w:val="TableNormal"/>
    <w:uiPriority w:val="59"/>
    <w:rsid w:val="00413A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F336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824B4"/>
    <w:rPr>
      <w:rFonts w:ascii="Tahoma" w:hAnsi="Tahoma" w:cs="Tahoma"/>
      <w:sz w:val="16"/>
      <w:szCs w:val="16"/>
    </w:rPr>
  </w:style>
  <w:style w:type="character" w:customStyle="1" w:styleId="BalloonTextChar">
    <w:name w:val="Balloon Text Char"/>
    <w:basedOn w:val="DefaultParagraphFont"/>
    <w:link w:val="BalloonText"/>
    <w:uiPriority w:val="99"/>
    <w:semiHidden/>
    <w:rsid w:val="001824B4"/>
    <w:rPr>
      <w:rFonts w:ascii="Tahoma" w:eastAsia="Times New Roman" w:hAnsi="Tahoma" w:cs="Tahoma"/>
      <w:sz w:val="16"/>
      <w:szCs w:val="16"/>
    </w:rPr>
  </w:style>
  <w:style w:type="paragraph" w:styleId="NormalWeb">
    <w:name w:val="Normal (Web)"/>
    <w:basedOn w:val="Normal"/>
    <w:uiPriority w:val="99"/>
    <w:rsid w:val="00DF5BB5"/>
    <w:pPr>
      <w:spacing w:before="100" w:beforeAutospacing="1" w:after="100" w:afterAutospacing="1"/>
    </w:pPr>
    <w:rPr>
      <w:sz w:val="24"/>
      <w:szCs w:val="24"/>
    </w:rPr>
  </w:style>
  <w:style w:type="paragraph" w:styleId="Bibliography">
    <w:name w:val="Bibliography"/>
    <w:basedOn w:val="Normal"/>
    <w:next w:val="Normal"/>
    <w:uiPriority w:val="37"/>
    <w:unhideWhenUsed/>
    <w:rsid w:val="00212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B0"/>
    <w:rPr>
      <w:rFonts w:ascii="Times New Roman" w:eastAsia="Times New Roman" w:hAnsi="Times New Roman"/>
    </w:rPr>
  </w:style>
  <w:style w:type="paragraph" w:styleId="Heading1">
    <w:name w:val="heading 1"/>
    <w:basedOn w:val="Normal"/>
    <w:next w:val="Normal"/>
    <w:link w:val="Heading1Char"/>
    <w:qFormat/>
    <w:rsid w:val="00CF2EB0"/>
    <w:pPr>
      <w:keepNext/>
      <w:framePr w:w="6833" w:h="1873" w:hSpace="180" w:wrap="around" w:vAnchor="text" w:hAnchor="page" w:x="3597" w:y="49"/>
      <w:pBdr>
        <w:bottom w:val="single" w:sz="24" w:space="1" w:color="auto"/>
      </w:pBdr>
      <w:outlineLvl w:val="0"/>
    </w:pPr>
    <w:rPr>
      <w:rFonts w:ascii="Arial" w:hAnsi="Arial"/>
      <w:b/>
      <w:color w:val="008080"/>
      <w:sz w:val="28"/>
    </w:rPr>
  </w:style>
  <w:style w:type="paragraph" w:styleId="Heading3">
    <w:name w:val="heading 3"/>
    <w:basedOn w:val="Normal"/>
    <w:next w:val="Normal"/>
    <w:link w:val="Heading3Char"/>
    <w:qFormat/>
    <w:rsid w:val="00CF2EB0"/>
    <w:pPr>
      <w:keepNext/>
      <w:ind w:left="720"/>
      <w:outlineLvl w:val="2"/>
    </w:pPr>
    <w:rPr>
      <w:rFonts w:ascii="Arial" w:hAnsi="Arial"/>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EB0"/>
    <w:rPr>
      <w:rFonts w:ascii="Arial" w:eastAsia="Times New Roman" w:hAnsi="Arial" w:cs="Times New Roman"/>
      <w:b/>
      <w:color w:val="008080"/>
      <w:sz w:val="28"/>
      <w:szCs w:val="20"/>
    </w:rPr>
  </w:style>
  <w:style w:type="character" w:customStyle="1" w:styleId="Heading3Char">
    <w:name w:val="Heading 3 Char"/>
    <w:basedOn w:val="DefaultParagraphFont"/>
    <w:link w:val="Heading3"/>
    <w:rsid w:val="00CF2EB0"/>
    <w:rPr>
      <w:rFonts w:ascii="Arial" w:eastAsia="Times New Roman" w:hAnsi="Arial" w:cs="Times New Roman"/>
      <w:bCs/>
      <w:i/>
      <w:iCs/>
      <w:sz w:val="20"/>
      <w:szCs w:val="20"/>
    </w:rPr>
  </w:style>
  <w:style w:type="character" w:styleId="PageNumber">
    <w:name w:val="page number"/>
    <w:basedOn w:val="DefaultParagraphFont"/>
    <w:rsid w:val="00CF2EB0"/>
  </w:style>
  <w:style w:type="paragraph" w:styleId="Header">
    <w:name w:val="header"/>
    <w:basedOn w:val="Normal"/>
    <w:link w:val="HeaderChar"/>
    <w:rsid w:val="00CF2EB0"/>
    <w:pPr>
      <w:tabs>
        <w:tab w:val="center" w:pos="4320"/>
        <w:tab w:val="right" w:pos="8640"/>
      </w:tabs>
    </w:pPr>
    <w:rPr>
      <w:rFonts w:ascii="Times" w:hAnsi="Times"/>
      <w:sz w:val="24"/>
    </w:rPr>
  </w:style>
  <w:style w:type="character" w:customStyle="1" w:styleId="HeaderChar">
    <w:name w:val="Header Char"/>
    <w:basedOn w:val="DefaultParagraphFont"/>
    <w:link w:val="Header"/>
    <w:rsid w:val="00CF2EB0"/>
    <w:rPr>
      <w:rFonts w:ascii="Times" w:eastAsia="Times New Roman" w:hAnsi="Times" w:cs="Times New Roman"/>
      <w:sz w:val="24"/>
      <w:szCs w:val="20"/>
    </w:rPr>
  </w:style>
  <w:style w:type="paragraph" w:styleId="Footer">
    <w:name w:val="footer"/>
    <w:basedOn w:val="Normal"/>
    <w:link w:val="FooterChar"/>
    <w:uiPriority w:val="99"/>
    <w:rsid w:val="00CF2EB0"/>
    <w:pPr>
      <w:tabs>
        <w:tab w:val="center" w:pos="4320"/>
        <w:tab w:val="right" w:pos="8640"/>
      </w:tabs>
    </w:pPr>
    <w:rPr>
      <w:rFonts w:ascii="Times" w:hAnsi="Times"/>
      <w:sz w:val="24"/>
    </w:rPr>
  </w:style>
  <w:style w:type="character" w:customStyle="1" w:styleId="FooterChar">
    <w:name w:val="Footer Char"/>
    <w:basedOn w:val="DefaultParagraphFont"/>
    <w:link w:val="Footer"/>
    <w:uiPriority w:val="99"/>
    <w:rsid w:val="00CF2EB0"/>
    <w:rPr>
      <w:rFonts w:ascii="Times" w:eastAsia="Times New Roman" w:hAnsi="Times" w:cs="Times New Roman"/>
      <w:sz w:val="24"/>
      <w:szCs w:val="20"/>
    </w:rPr>
  </w:style>
  <w:style w:type="paragraph" w:styleId="Caption">
    <w:name w:val="caption"/>
    <w:basedOn w:val="Normal"/>
    <w:next w:val="Normal"/>
    <w:qFormat/>
    <w:rsid w:val="00CF2EB0"/>
    <w:rPr>
      <w:rFonts w:ascii="Arial" w:hAnsi="Arial"/>
      <w:b/>
      <w:color w:val="000000"/>
      <w:sz w:val="72"/>
    </w:rPr>
  </w:style>
  <w:style w:type="paragraph" w:styleId="BodyTextIndent">
    <w:name w:val="Body Text Indent"/>
    <w:basedOn w:val="Normal"/>
    <w:link w:val="BodyTextIndentChar"/>
    <w:rsid w:val="00CF2EB0"/>
    <w:pPr>
      <w:ind w:left="720"/>
    </w:pPr>
    <w:rPr>
      <w:rFonts w:ascii="Arial" w:hAnsi="Arial"/>
    </w:rPr>
  </w:style>
  <w:style w:type="character" w:customStyle="1" w:styleId="BodyTextIndentChar">
    <w:name w:val="Body Text Indent Char"/>
    <w:basedOn w:val="DefaultParagraphFont"/>
    <w:link w:val="BodyTextIndent"/>
    <w:rsid w:val="00CF2EB0"/>
    <w:rPr>
      <w:rFonts w:ascii="Arial" w:eastAsia="Times New Roman" w:hAnsi="Arial" w:cs="Times New Roman"/>
      <w:sz w:val="20"/>
      <w:szCs w:val="20"/>
    </w:rPr>
  </w:style>
  <w:style w:type="paragraph" w:styleId="BodyText">
    <w:name w:val="Body Text"/>
    <w:basedOn w:val="Normal"/>
    <w:link w:val="BodyTextChar"/>
    <w:rsid w:val="00CF2EB0"/>
    <w:rPr>
      <w:sz w:val="24"/>
    </w:rPr>
  </w:style>
  <w:style w:type="character" w:customStyle="1" w:styleId="BodyTextChar">
    <w:name w:val="Body Text Char"/>
    <w:basedOn w:val="DefaultParagraphFont"/>
    <w:link w:val="BodyText"/>
    <w:rsid w:val="00CF2EB0"/>
    <w:rPr>
      <w:rFonts w:ascii="Times New Roman" w:eastAsia="Times New Roman" w:hAnsi="Times New Roman" w:cs="Times New Roman"/>
      <w:sz w:val="24"/>
      <w:szCs w:val="20"/>
    </w:rPr>
  </w:style>
  <w:style w:type="character" w:styleId="Hyperlink">
    <w:name w:val="Hyperlink"/>
    <w:basedOn w:val="DefaultParagraphFont"/>
    <w:uiPriority w:val="99"/>
    <w:rsid w:val="00CF2EB0"/>
    <w:rPr>
      <w:color w:val="0000FF"/>
      <w:u w:val="single"/>
    </w:rPr>
  </w:style>
  <w:style w:type="paragraph" w:styleId="BodyTextIndent2">
    <w:name w:val="Body Text Indent 2"/>
    <w:basedOn w:val="Normal"/>
    <w:link w:val="BodyTextIndent2Char"/>
    <w:rsid w:val="00CF2EB0"/>
    <w:pPr>
      <w:ind w:left="720"/>
    </w:pPr>
    <w:rPr>
      <w:rFonts w:ascii="Arial" w:hAnsi="Arial"/>
      <w:i/>
      <w:iCs/>
    </w:rPr>
  </w:style>
  <w:style w:type="character" w:customStyle="1" w:styleId="BodyTextIndent2Char">
    <w:name w:val="Body Text Indent 2 Char"/>
    <w:basedOn w:val="DefaultParagraphFont"/>
    <w:link w:val="BodyTextIndent2"/>
    <w:rsid w:val="00CF2EB0"/>
    <w:rPr>
      <w:rFonts w:ascii="Arial" w:eastAsia="Times New Roman" w:hAnsi="Arial" w:cs="Times New Roman"/>
      <w:i/>
      <w:iCs/>
      <w:sz w:val="20"/>
      <w:szCs w:val="20"/>
    </w:rPr>
  </w:style>
  <w:style w:type="paragraph" w:styleId="BodyTextIndent3">
    <w:name w:val="Body Text Indent 3"/>
    <w:basedOn w:val="Normal"/>
    <w:link w:val="BodyTextIndent3Char"/>
    <w:rsid w:val="00CF2EB0"/>
    <w:pPr>
      <w:ind w:left="720"/>
    </w:pPr>
    <w:rPr>
      <w:sz w:val="24"/>
      <w:szCs w:val="24"/>
    </w:rPr>
  </w:style>
  <w:style w:type="character" w:customStyle="1" w:styleId="BodyTextIndent3Char">
    <w:name w:val="Body Text Indent 3 Char"/>
    <w:basedOn w:val="DefaultParagraphFont"/>
    <w:link w:val="BodyTextIndent3"/>
    <w:rsid w:val="00CF2EB0"/>
    <w:rPr>
      <w:rFonts w:ascii="Times New Roman" w:eastAsia="Times New Roman" w:hAnsi="Times New Roman" w:cs="Times New Roman"/>
      <w:sz w:val="24"/>
      <w:szCs w:val="24"/>
    </w:rPr>
  </w:style>
  <w:style w:type="paragraph" w:customStyle="1" w:styleId="Default">
    <w:name w:val="Default"/>
    <w:rsid w:val="00F96CBC"/>
    <w:pPr>
      <w:autoSpaceDE w:val="0"/>
      <w:autoSpaceDN w:val="0"/>
      <w:adjustRightInd w:val="0"/>
    </w:pPr>
    <w:rPr>
      <w:rFonts w:cs="Calibri"/>
      <w:color w:val="000000"/>
      <w:sz w:val="24"/>
      <w:szCs w:val="24"/>
    </w:rPr>
  </w:style>
  <w:style w:type="table" w:styleId="TableGrid">
    <w:name w:val="Table Grid"/>
    <w:basedOn w:val="TableNormal"/>
    <w:uiPriority w:val="59"/>
    <w:rsid w:val="00413A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F336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824B4"/>
    <w:rPr>
      <w:rFonts w:ascii="Tahoma" w:hAnsi="Tahoma" w:cs="Tahoma"/>
      <w:sz w:val="16"/>
      <w:szCs w:val="16"/>
    </w:rPr>
  </w:style>
  <w:style w:type="character" w:customStyle="1" w:styleId="BalloonTextChar">
    <w:name w:val="Balloon Text Char"/>
    <w:basedOn w:val="DefaultParagraphFont"/>
    <w:link w:val="BalloonText"/>
    <w:uiPriority w:val="99"/>
    <w:semiHidden/>
    <w:rsid w:val="001824B4"/>
    <w:rPr>
      <w:rFonts w:ascii="Tahoma" w:eastAsia="Times New Roman" w:hAnsi="Tahoma" w:cs="Tahoma"/>
      <w:sz w:val="16"/>
      <w:szCs w:val="16"/>
    </w:rPr>
  </w:style>
  <w:style w:type="paragraph" w:styleId="NormalWeb">
    <w:name w:val="Normal (Web)"/>
    <w:basedOn w:val="Normal"/>
    <w:uiPriority w:val="99"/>
    <w:rsid w:val="00DF5BB5"/>
    <w:pPr>
      <w:spacing w:before="100" w:beforeAutospacing="1" w:after="100" w:afterAutospacing="1"/>
    </w:pPr>
    <w:rPr>
      <w:sz w:val="24"/>
      <w:szCs w:val="24"/>
    </w:rPr>
  </w:style>
  <w:style w:type="paragraph" w:styleId="Bibliography">
    <w:name w:val="Bibliography"/>
    <w:basedOn w:val="Normal"/>
    <w:next w:val="Normal"/>
    <w:uiPriority w:val="37"/>
    <w:unhideWhenUsed/>
    <w:rsid w:val="00212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803635">
      <w:bodyDiv w:val="1"/>
      <w:marLeft w:val="0"/>
      <w:marRight w:val="0"/>
      <w:marTop w:val="0"/>
      <w:marBottom w:val="0"/>
      <w:divBdr>
        <w:top w:val="none" w:sz="0" w:space="0" w:color="auto"/>
        <w:left w:val="none" w:sz="0" w:space="0" w:color="auto"/>
        <w:bottom w:val="none" w:sz="0" w:space="0" w:color="auto"/>
        <w:right w:val="none" w:sz="0" w:space="0" w:color="auto"/>
      </w:divBdr>
    </w:div>
    <w:div w:id="1665931078">
      <w:bodyDiv w:val="1"/>
      <w:marLeft w:val="0"/>
      <w:marRight w:val="0"/>
      <w:marTop w:val="0"/>
      <w:marBottom w:val="0"/>
      <w:divBdr>
        <w:top w:val="none" w:sz="0" w:space="0" w:color="auto"/>
        <w:left w:val="none" w:sz="0" w:space="0" w:color="auto"/>
        <w:bottom w:val="none" w:sz="0" w:space="0" w:color="auto"/>
        <w:right w:val="none" w:sz="0" w:space="0" w:color="auto"/>
      </w:divBdr>
    </w:div>
    <w:div w:id="2066483839">
      <w:bodyDiv w:val="1"/>
      <w:marLeft w:val="0"/>
      <w:marRight w:val="0"/>
      <w:marTop w:val="0"/>
      <w:marBottom w:val="0"/>
      <w:divBdr>
        <w:top w:val="none" w:sz="0" w:space="0" w:color="auto"/>
        <w:left w:val="none" w:sz="0" w:space="0" w:color="auto"/>
        <w:bottom w:val="none" w:sz="0" w:space="0" w:color="auto"/>
        <w:right w:val="none" w:sz="0" w:space="0" w:color="auto"/>
      </w:divBdr>
      <w:divsChild>
        <w:div w:id="127554140">
          <w:marLeft w:val="720"/>
          <w:marRight w:val="0"/>
          <w:marTop w:val="0"/>
          <w:marBottom w:val="0"/>
          <w:divBdr>
            <w:top w:val="none" w:sz="0" w:space="0" w:color="auto"/>
            <w:left w:val="none" w:sz="0" w:space="0" w:color="auto"/>
            <w:bottom w:val="none" w:sz="0" w:space="0" w:color="auto"/>
            <w:right w:val="none" w:sz="0" w:space="0" w:color="auto"/>
          </w:divBdr>
        </w:div>
        <w:div w:id="131601002">
          <w:marLeft w:val="720"/>
          <w:marRight w:val="0"/>
          <w:marTop w:val="0"/>
          <w:marBottom w:val="0"/>
          <w:divBdr>
            <w:top w:val="none" w:sz="0" w:space="0" w:color="auto"/>
            <w:left w:val="none" w:sz="0" w:space="0" w:color="auto"/>
            <w:bottom w:val="none" w:sz="0" w:space="0" w:color="auto"/>
            <w:right w:val="none" w:sz="0" w:space="0" w:color="auto"/>
          </w:divBdr>
        </w:div>
        <w:div w:id="914170685">
          <w:marLeft w:val="0"/>
          <w:marRight w:val="0"/>
          <w:marTop w:val="0"/>
          <w:marBottom w:val="0"/>
          <w:divBdr>
            <w:top w:val="none" w:sz="0" w:space="0" w:color="auto"/>
            <w:left w:val="none" w:sz="0" w:space="0" w:color="auto"/>
            <w:bottom w:val="none" w:sz="0" w:space="0" w:color="auto"/>
            <w:right w:val="none" w:sz="0" w:space="0" w:color="auto"/>
          </w:divBdr>
        </w:div>
        <w:div w:id="1591238059">
          <w:marLeft w:val="0"/>
          <w:marRight w:val="0"/>
          <w:marTop w:val="0"/>
          <w:marBottom w:val="0"/>
          <w:divBdr>
            <w:top w:val="none" w:sz="0" w:space="0" w:color="auto"/>
            <w:left w:val="none" w:sz="0" w:space="0" w:color="auto"/>
            <w:bottom w:val="none" w:sz="0" w:space="0" w:color="auto"/>
            <w:right w:val="none" w:sz="0" w:space="0" w:color="auto"/>
          </w:divBdr>
        </w:div>
      </w:divsChild>
    </w:div>
    <w:div w:id="20864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gcu.edu/suppor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gcu.edu/WritingCenter/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ervices.fgcu.edu/judicialaffairs/new.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coe.fgcu.edu/certificates/files/COECodeofEthics-2008.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udentservices.fgcu.edu/judicialaffairs/conduct.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Est11</b:Tag>
    <b:SourceType>Book</b:SourceType>
    <b:Guid>{BA9ED066-332F-4C78-BD0C-55B29576E93B}</b:Guid>
    <b:Author>
      <b:Author>
        <b:NameList>
          <b:Person>
            <b:Last>Estes</b:Last>
            <b:First>T.</b:First>
            <b:Middle>H.</b:Middle>
          </b:Person>
          <b:Person>
            <b:Last>Mintz</b:Last>
            <b:First>S.</b:First>
            <b:Middle>L.</b:Middle>
          </b:Person>
          <b:Person>
            <b:Last>Gunter</b:Last>
            <b:First>M.</b:First>
            <b:Middle>A.</b:Middle>
          </b:Person>
        </b:NameList>
      </b:Author>
    </b:Author>
    <b:Title>Instruction: A Models Approach</b:Title>
    <b:Year>2011</b:Year>
    <b:City>Boston</b:City>
    <b:Publisher>Allyn &amp; Bacon</b:Publisher>
    <b:Edition>6th</b:Edition>
    <b:RefOrder>1</b:RefOrder>
  </b:Source>
</b:Sources>
</file>

<file path=customXml/itemProps1.xml><?xml version="1.0" encoding="utf-8"?>
<ds:datastoreItem xmlns:ds="http://schemas.openxmlformats.org/officeDocument/2006/customXml" ds:itemID="{28D3595C-1DEE-4FB0-8A09-691E1DA2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lchriste</dc:creator>
  <cp:lastModifiedBy>Dr. Lois Christensen</cp:lastModifiedBy>
  <cp:revision>2</cp:revision>
  <cp:lastPrinted>2010-08-27T19:06:00Z</cp:lastPrinted>
  <dcterms:created xsi:type="dcterms:W3CDTF">2012-12-10T21:34:00Z</dcterms:created>
  <dcterms:modified xsi:type="dcterms:W3CDTF">2012-12-10T21:34:00Z</dcterms:modified>
</cp:coreProperties>
</file>