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AE" w:rsidRPr="00C523A5" w:rsidRDefault="00F80FAE" w:rsidP="00F80FAE">
      <w:pPr>
        <w:rPr>
          <w:rFonts w:cs="Aharoni"/>
          <w:b/>
          <w:sz w:val="40"/>
        </w:rPr>
      </w:pPr>
      <w:r w:rsidRPr="00C523A5">
        <w:rPr>
          <w:noProof/>
          <w:sz w:val="18"/>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176655" cy="1143000"/>
            <wp:effectExtent l="1905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176655" cy="1143000"/>
                    </a:xfrm>
                    <a:prstGeom prst="rect">
                      <a:avLst/>
                    </a:prstGeom>
                    <a:noFill/>
                    <a:ln>
                      <a:noFill/>
                    </a:ln>
                  </pic:spPr>
                </pic:pic>
              </a:graphicData>
            </a:graphic>
          </wp:anchor>
        </w:drawing>
      </w:r>
      <w:r w:rsidRPr="00C523A5">
        <w:rPr>
          <w:rFonts w:cs="Aharoni"/>
          <w:b/>
          <w:sz w:val="40"/>
        </w:rPr>
        <w:t>Master Syllabus</w:t>
      </w:r>
    </w:p>
    <w:p w:rsidR="00435D71" w:rsidRPr="00C523A5" w:rsidRDefault="00F80FAE" w:rsidP="00F80FAE">
      <w:r w:rsidRPr="00C523A5">
        <w:rPr>
          <w:rFonts w:cs="Aharoni"/>
          <w:b/>
          <w:sz w:val="40"/>
        </w:rPr>
        <w:t>College of Education</w:t>
      </w:r>
      <w:r w:rsidR="00BC262C" w:rsidRPr="00C523A5">
        <w:tab/>
      </w:r>
      <w:r w:rsidR="00BC262C" w:rsidRPr="00C523A5">
        <w:tab/>
      </w:r>
      <w:r w:rsidR="00BC262C" w:rsidRPr="00C523A5">
        <w:tab/>
      </w:r>
      <w:r w:rsidR="00BC262C" w:rsidRPr="00C523A5">
        <w:tab/>
      </w:r>
    </w:p>
    <w:p w:rsidR="00386F39" w:rsidRPr="00C523A5" w:rsidRDefault="00386F39">
      <w:pPr>
        <w:rPr>
          <w:b/>
          <w:sz w:val="28"/>
        </w:rPr>
      </w:pPr>
      <w:r w:rsidRPr="00C523A5">
        <w:rPr>
          <w:b/>
          <w:sz w:val="28"/>
        </w:rPr>
        <w:t xml:space="preserve">Department of Leadership, Counseling and Educational Technology </w:t>
      </w:r>
    </w:p>
    <w:p w:rsidR="00921FD4" w:rsidRDefault="00921FD4">
      <w:pPr>
        <w:rPr>
          <w:b/>
          <w:sz w:val="28"/>
        </w:rPr>
      </w:pPr>
      <w:r>
        <w:rPr>
          <w:b/>
          <w:sz w:val="28"/>
        </w:rPr>
        <w:t>SDS</w:t>
      </w:r>
      <w:r w:rsidR="00800808" w:rsidRPr="00C523A5">
        <w:rPr>
          <w:b/>
          <w:sz w:val="28"/>
        </w:rPr>
        <w:t xml:space="preserve">  </w:t>
      </w:r>
      <w:r w:rsidR="008438B1" w:rsidRPr="00C523A5">
        <w:rPr>
          <w:b/>
          <w:sz w:val="28"/>
        </w:rPr>
        <w:t>6</w:t>
      </w:r>
      <w:r>
        <w:rPr>
          <w:b/>
          <w:sz w:val="28"/>
        </w:rPr>
        <w:t>830</w:t>
      </w:r>
      <w:r w:rsidR="00C5446D">
        <w:rPr>
          <w:b/>
          <w:sz w:val="28"/>
        </w:rPr>
        <w:t xml:space="preserve"> </w:t>
      </w:r>
      <w:r w:rsidR="006D0E12">
        <w:rPr>
          <w:b/>
          <w:sz w:val="28"/>
        </w:rPr>
        <w:t>Internship II</w:t>
      </w:r>
      <w:r>
        <w:rPr>
          <w:b/>
          <w:sz w:val="28"/>
        </w:rPr>
        <w:t xml:space="preserve">I in School Counseling </w:t>
      </w:r>
    </w:p>
    <w:p w:rsidR="00800808" w:rsidRPr="00C523A5" w:rsidRDefault="003073BF">
      <w:r w:rsidRPr="00C523A5">
        <w:t>3</w:t>
      </w:r>
      <w:r w:rsidR="00800808" w:rsidRPr="00C523A5">
        <w:t xml:space="preserve"> Credits</w:t>
      </w:r>
    </w:p>
    <w:p w:rsidR="00800808" w:rsidRPr="00C523A5" w:rsidRDefault="00800808">
      <w:r w:rsidRPr="00C523A5">
        <w:rPr>
          <w:highlight w:val="yellow"/>
        </w:rPr>
        <w:t>CRN, Semester</w:t>
      </w:r>
    </w:p>
    <w:p w:rsidR="00800808" w:rsidRPr="00C523A5" w:rsidRDefault="00800808">
      <w:r w:rsidRPr="00C523A5">
        <w:rPr>
          <w:highlight w:val="yellow"/>
        </w:rPr>
        <w:t>Faculty Name</w:t>
      </w:r>
      <w:r w:rsidR="00386F39" w:rsidRPr="00C523A5">
        <w:rPr>
          <w:highlight w:val="yellow"/>
        </w:rPr>
        <w:t xml:space="preserve"> and Rank</w:t>
      </w:r>
    </w:p>
    <w:tbl>
      <w:tblPr>
        <w:tblW w:w="0" w:type="auto"/>
        <w:tblInd w:w="120" w:type="dxa"/>
        <w:tblLayout w:type="fixed"/>
        <w:tblCellMar>
          <w:left w:w="119" w:type="dxa"/>
          <w:right w:w="119" w:type="dxa"/>
        </w:tblCellMar>
        <w:tblLook w:val="0000"/>
      </w:tblPr>
      <w:tblGrid>
        <w:gridCol w:w="3354"/>
        <w:gridCol w:w="3354"/>
        <w:gridCol w:w="3354"/>
      </w:tblGrid>
      <w:tr w:rsidR="00435D71" w:rsidRPr="00C523A5" w:rsidTr="00435D71">
        <w:trPr>
          <w:cantSplit/>
        </w:trPr>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Contact Information</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Class Hours</w:t>
            </w:r>
          </w:p>
        </w:tc>
        <w:tc>
          <w:tcPr>
            <w:tcW w:w="3354" w:type="dxa"/>
            <w:shd w:val="pct20" w:color="000000" w:fill="auto"/>
            <w:tcMar>
              <w:top w:w="29" w:type="dxa"/>
              <w:left w:w="120" w:type="dxa"/>
              <w:bottom w:w="29" w:type="dxa"/>
              <w:right w:w="120" w:type="dxa"/>
            </w:tcMar>
          </w:tcPr>
          <w:p w:rsidR="00800808" w:rsidRPr="00C523A5" w:rsidRDefault="00800808" w:rsidP="00435D71">
            <w:pPr>
              <w:jc w:val="center"/>
              <w:rPr>
                <w:color w:val="000000"/>
                <w:sz w:val="24"/>
              </w:rPr>
            </w:pPr>
            <w:r w:rsidRPr="00C523A5">
              <w:rPr>
                <w:b/>
                <w:color w:val="000000"/>
                <w:sz w:val="24"/>
              </w:rPr>
              <w:t>Office Hours</w:t>
            </w:r>
          </w:p>
        </w:tc>
      </w:tr>
      <w:tr w:rsidR="00435D71" w:rsidRPr="00C523A5" w:rsidTr="00435D71">
        <w:trPr>
          <w:cantSplit/>
        </w:trPr>
        <w:tc>
          <w:tcPr>
            <w:tcW w:w="3354" w:type="dxa"/>
            <w:tcMar>
              <w:top w:w="29" w:type="dxa"/>
              <w:left w:w="120" w:type="dxa"/>
              <w:bottom w:w="29" w:type="dxa"/>
              <w:right w:w="120" w:type="dxa"/>
            </w:tcMar>
          </w:tcPr>
          <w:p w:rsidR="00800808" w:rsidRPr="00C523A5" w:rsidRDefault="00800808" w:rsidP="00435D71">
            <w:pPr>
              <w:rPr>
                <w:color w:val="000000"/>
                <w:highlight w:val="yellow"/>
              </w:rPr>
            </w:pPr>
            <w:r w:rsidRPr="00C523A5">
              <w:rPr>
                <w:color w:val="000000"/>
                <w:sz w:val="24"/>
                <w:highlight w:val="yellow"/>
              </w:rPr>
              <w:t>Office:</w:t>
            </w:r>
            <w:r w:rsidRPr="00C523A5">
              <w:rPr>
                <w:color w:val="000000"/>
                <w:sz w:val="24"/>
                <w:highlight w:val="yellow"/>
              </w:rPr>
              <w:tab/>
            </w:r>
          </w:p>
          <w:p w:rsidR="00800808" w:rsidRPr="00C523A5" w:rsidRDefault="00800808" w:rsidP="00435D71">
            <w:pPr>
              <w:rPr>
                <w:color w:val="000000"/>
                <w:sz w:val="24"/>
                <w:highlight w:val="yellow"/>
              </w:rPr>
            </w:pPr>
            <w:r w:rsidRPr="00C523A5">
              <w:rPr>
                <w:color w:val="000000"/>
                <w:sz w:val="24"/>
                <w:highlight w:val="yellow"/>
              </w:rPr>
              <w:t xml:space="preserve">Phone: </w:t>
            </w:r>
          </w:p>
          <w:p w:rsidR="00800808" w:rsidRPr="00C523A5" w:rsidRDefault="00800808" w:rsidP="00435D71">
            <w:pPr>
              <w:rPr>
                <w:color w:val="000000"/>
                <w:highlight w:val="yellow"/>
              </w:rPr>
            </w:pPr>
            <w:r w:rsidRPr="00C523A5">
              <w:rPr>
                <w:color w:val="000000"/>
                <w:sz w:val="24"/>
                <w:highlight w:val="yellow"/>
              </w:rPr>
              <w:t xml:space="preserve">Fax: </w:t>
            </w:r>
          </w:p>
          <w:p w:rsidR="00800808" w:rsidRPr="00C523A5" w:rsidRDefault="00800808" w:rsidP="00435D71">
            <w:pPr>
              <w:rPr>
                <w:color w:val="000000"/>
                <w:sz w:val="24"/>
                <w:highlight w:val="yellow"/>
              </w:rPr>
            </w:pPr>
            <w:r w:rsidRPr="00C523A5">
              <w:rPr>
                <w:color w:val="000000"/>
                <w:sz w:val="24"/>
                <w:highlight w:val="yellow"/>
              </w:rPr>
              <w:t xml:space="preserve">E-mail: </w:t>
            </w:r>
          </w:p>
          <w:p w:rsidR="00800808" w:rsidRPr="00C523A5" w:rsidRDefault="00800808" w:rsidP="00435D71">
            <w:pPr>
              <w:rPr>
                <w:color w:val="000000"/>
                <w:sz w:val="24"/>
                <w:highlight w:val="yellow"/>
              </w:rPr>
            </w:pPr>
            <w:r w:rsidRPr="00C523A5">
              <w:rPr>
                <w:color w:val="000000"/>
                <w:sz w:val="24"/>
                <w:highlight w:val="yellow"/>
              </w:rPr>
              <w:t xml:space="preserve">SKYPE: </w:t>
            </w:r>
          </w:p>
        </w:tc>
        <w:tc>
          <w:tcPr>
            <w:tcW w:w="3354" w:type="dxa"/>
            <w:tcMar>
              <w:top w:w="29" w:type="dxa"/>
              <w:left w:w="120" w:type="dxa"/>
              <w:bottom w:w="29" w:type="dxa"/>
              <w:right w:w="120" w:type="dxa"/>
            </w:tcMar>
          </w:tcPr>
          <w:p w:rsidR="00800808" w:rsidRPr="00C523A5" w:rsidRDefault="00800808" w:rsidP="00435D71">
            <w:pPr>
              <w:jc w:val="center"/>
              <w:rPr>
                <w:b/>
                <w:color w:val="000000"/>
                <w:sz w:val="24"/>
                <w:highlight w:val="yellow"/>
              </w:rPr>
            </w:pPr>
          </w:p>
          <w:p w:rsidR="00800808" w:rsidRPr="00C523A5" w:rsidRDefault="00800808" w:rsidP="00435D71">
            <w:pPr>
              <w:jc w:val="center"/>
              <w:rPr>
                <w:color w:val="000000"/>
                <w:sz w:val="24"/>
                <w:highlight w:val="yellow"/>
              </w:rPr>
            </w:pPr>
            <w:r w:rsidRPr="00C523A5">
              <w:rPr>
                <w:color w:val="000000"/>
                <w:sz w:val="24"/>
                <w:highlight w:val="yellow"/>
              </w:rPr>
              <w:t xml:space="preserve"> </w:t>
            </w:r>
            <w:r w:rsidRPr="00C523A5">
              <w:rPr>
                <w:color w:val="000000"/>
                <w:highlight w:val="yellow"/>
              </w:rPr>
              <w:t>Day, Time, Room</w:t>
            </w:r>
          </w:p>
        </w:tc>
        <w:tc>
          <w:tcPr>
            <w:tcW w:w="3354" w:type="dxa"/>
            <w:tcMar>
              <w:top w:w="29" w:type="dxa"/>
              <w:left w:w="120" w:type="dxa"/>
              <w:bottom w:w="29" w:type="dxa"/>
              <w:right w:w="120" w:type="dxa"/>
            </w:tcMar>
          </w:tcPr>
          <w:p w:rsidR="00800808" w:rsidRPr="00C523A5" w:rsidRDefault="00800808" w:rsidP="00435D71">
            <w:pPr>
              <w:tabs>
                <w:tab w:val="center" w:pos="1558"/>
              </w:tabs>
              <w:rPr>
                <w:color w:val="000000"/>
                <w:sz w:val="24"/>
                <w:highlight w:val="yellow"/>
              </w:rPr>
            </w:pPr>
            <w:r w:rsidRPr="00C523A5">
              <w:rPr>
                <w:color w:val="000000"/>
                <w:sz w:val="24"/>
                <w:highlight w:val="yellow"/>
              </w:rPr>
              <w:tab/>
            </w:r>
            <w:r w:rsidRPr="00C523A5">
              <w:rPr>
                <w:color w:val="000000"/>
                <w:highlight w:val="yellow"/>
              </w:rPr>
              <w:t>Days/Times</w:t>
            </w:r>
          </w:p>
          <w:p w:rsidR="00800808" w:rsidRPr="00C523A5" w:rsidRDefault="00800808" w:rsidP="00435D71">
            <w:pPr>
              <w:jc w:val="center"/>
              <w:rPr>
                <w:color w:val="000000"/>
                <w:sz w:val="24"/>
                <w:highlight w:val="yellow"/>
              </w:rPr>
            </w:pPr>
            <w:r w:rsidRPr="00C523A5">
              <w:rPr>
                <w:color w:val="000000"/>
                <w:sz w:val="24"/>
                <w:highlight w:val="yellow"/>
              </w:rPr>
              <w:t>Or by appointment</w:t>
            </w:r>
          </w:p>
          <w:p w:rsidR="00800808" w:rsidRPr="00C523A5" w:rsidRDefault="00800808" w:rsidP="00435D71">
            <w:pPr>
              <w:jc w:val="center"/>
              <w:rPr>
                <w:color w:val="000000"/>
                <w:sz w:val="24"/>
                <w:highlight w:val="yellow"/>
              </w:rPr>
            </w:pPr>
            <w:r w:rsidRPr="00C523A5">
              <w:rPr>
                <w:color w:val="000000"/>
                <w:sz w:val="24"/>
                <w:highlight w:val="yellow"/>
              </w:rPr>
              <w:t>via office</w:t>
            </w:r>
          </w:p>
          <w:p w:rsidR="00800808" w:rsidRPr="00C523A5" w:rsidRDefault="00800808" w:rsidP="00435D71">
            <w:pPr>
              <w:jc w:val="center"/>
              <w:rPr>
                <w:color w:val="000000"/>
                <w:highlight w:val="yellow"/>
              </w:rPr>
            </w:pPr>
            <w:r w:rsidRPr="00C523A5">
              <w:rPr>
                <w:color w:val="000000"/>
                <w:sz w:val="24"/>
                <w:highlight w:val="yellow"/>
              </w:rPr>
              <w:t>or SKYPE</w:t>
            </w:r>
          </w:p>
          <w:p w:rsidR="00800808" w:rsidRPr="00C523A5" w:rsidRDefault="00800808" w:rsidP="00435D71">
            <w:pPr>
              <w:jc w:val="center"/>
              <w:rPr>
                <w:color w:val="000000"/>
                <w:sz w:val="24"/>
                <w:highlight w:val="yellow"/>
              </w:rPr>
            </w:pPr>
            <w:r w:rsidRPr="00C523A5">
              <w:rPr>
                <w:color w:val="000000"/>
                <w:highlight w:val="yellow"/>
              </w:rPr>
              <w:t>or On-line as scheduled</w:t>
            </w:r>
          </w:p>
        </w:tc>
      </w:tr>
    </w:tbl>
    <w:p w:rsidR="00800808" w:rsidRPr="00C523A5" w:rsidRDefault="00800808"/>
    <w:p w:rsidR="00800808" w:rsidRPr="00C523A5" w:rsidRDefault="00800808">
      <w:pPr>
        <w:rPr>
          <w:b/>
          <w:color w:val="000000"/>
          <w:sz w:val="24"/>
        </w:rPr>
      </w:pPr>
      <w:r w:rsidRPr="00C523A5">
        <w:rPr>
          <w:b/>
          <w:color w:val="000000"/>
          <w:sz w:val="24"/>
          <w:u w:val="single"/>
        </w:rPr>
        <w:t>Course Description</w:t>
      </w:r>
      <w:r w:rsidRPr="00C523A5">
        <w:rPr>
          <w:b/>
          <w:color w:val="000000"/>
          <w:sz w:val="24"/>
        </w:rPr>
        <w:t>:</w:t>
      </w:r>
      <w:r w:rsidR="005C3255" w:rsidRPr="00C523A5">
        <w:rPr>
          <w:b/>
          <w:color w:val="000000"/>
          <w:sz w:val="24"/>
        </w:rPr>
        <w:t xml:space="preserve"> (From catalog plus </w:t>
      </w:r>
      <w:r w:rsidR="005C3255" w:rsidRPr="00C523A5">
        <w:rPr>
          <w:b/>
          <w:color w:val="000000"/>
          <w:sz w:val="24"/>
          <w:highlight w:val="yellow"/>
        </w:rPr>
        <w:t>any additional instructor amplification</w:t>
      </w:r>
      <w:r w:rsidR="005C3255" w:rsidRPr="00C523A5">
        <w:rPr>
          <w:b/>
          <w:color w:val="000000"/>
          <w:sz w:val="24"/>
        </w:rPr>
        <w:t>)</w:t>
      </w:r>
    </w:p>
    <w:tbl>
      <w:tblPr>
        <w:tblW w:w="0" w:type="auto"/>
        <w:tblCellSpacing w:w="15" w:type="dxa"/>
        <w:tblCellMar>
          <w:top w:w="15" w:type="dxa"/>
          <w:left w:w="15" w:type="dxa"/>
          <w:bottom w:w="15" w:type="dxa"/>
          <w:right w:w="15" w:type="dxa"/>
        </w:tblCellMar>
        <w:tblLook w:val="04A0"/>
      </w:tblPr>
      <w:tblGrid>
        <w:gridCol w:w="9028"/>
        <w:gridCol w:w="45"/>
      </w:tblGrid>
      <w:tr w:rsidR="00D10A4E" w:rsidTr="00D10A4E">
        <w:trPr>
          <w:gridAfter w:val="1"/>
          <w:tblCellSpacing w:w="15" w:type="dxa"/>
        </w:trPr>
        <w:tc>
          <w:tcPr>
            <w:tcW w:w="0" w:type="auto"/>
            <w:vAlign w:val="center"/>
            <w:hideMark/>
          </w:tcPr>
          <w:p w:rsidR="00D10A4E" w:rsidRPr="000C2BA5" w:rsidRDefault="00F02574">
            <w:pPr>
              <w:rPr>
                <w:b/>
                <w:sz w:val="24"/>
                <w:szCs w:val="24"/>
              </w:rPr>
            </w:pPr>
            <w:r>
              <w:t>Structured opportunities to observe and practice principles in the field as learned in primary classes.</w:t>
            </w:r>
          </w:p>
        </w:tc>
      </w:tr>
      <w:tr w:rsidR="00A11277" w:rsidRPr="00C523A5" w:rsidTr="00A11277">
        <w:trPr>
          <w:gridAfter w:val="1"/>
          <w:tblCellSpacing w:w="15" w:type="dxa"/>
        </w:trPr>
        <w:tc>
          <w:tcPr>
            <w:tcW w:w="0" w:type="auto"/>
            <w:vAlign w:val="center"/>
            <w:hideMark/>
          </w:tcPr>
          <w:p w:rsidR="00A11277" w:rsidRPr="00C523A5" w:rsidRDefault="00A11277" w:rsidP="00A11277">
            <w:pPr>
              <w:spacing w:after="0" w:line="240" w:lineRule="auto"/>
              <w:rPr>
                <w:rFonts w:eastAsia="Times New Roman" w:cs="Times New Roman"/>
                <w:sz w:val="24"/>
                <w:szCs w:val="24"/>
              </w:rPr>
            </w:pPr>
          </w:p>
        </w:tc>
      </w:tr>
      <w:tr w:rsidR="00A11277" w:rsidRPr="00C523A5" w:rsidTr="00A11277">
        <w:trPr>
          <w:tblCellSpacing w:w="15" w:type="dxa"/>
        </w:trPr>
        <w:tc>
          <w:tcPr>
            <w:tcW w:w="0" w:type="auto"/>
            <w:gridSpan w:val="2"/>
            <w:vAlign w:val="center"/>
            <w:hideMark/>
          </w:tcPr>
          <w:p w:rsidR="00A11277" w:rsidRPr="00C523A5" w:rsidRDefault="00A11277" w:rsidP="00A11277">
            <w:pPr>
              <w:spacing w:after="0" w:line="240" w:lineRule="auto"/>
              <w:rPr>
                <w:rFonts w:eastAsia="Times New Roman" w:cs="Times New Roman"/>
                <w:sz w:val="24"/>
                <w:szCs w:val="24"/>
              </w:rPr>
            </w:pPr>
          </w:p>
        </w:tc>
      </w:tr>
    </w:tbl>
    <w:p w:rsidR="00800808" w:rsidRPr="00C523A5" w:rsidRDefault="00800808" w:rsidP="00800808">
      <w:pPr>
        <w:tabs>
          <w:tab w:val="left" w:pos="0"/>
          <w:tab w:val="left" w:pos="720"/>
          <w:tab w:val="left" w:pos="1440"/>
        </w:tabs>
        <w:spacing w:line="215" w:lineRule="auto"/>
        <w:rPr>
          <w:b/>
          <w:color w:val="000000"/>
          <w:sz w:val="24"/>
          <w:u w:val="single"/>
        </w:rPr>
      </w:pPr>
      <w:r w:rsidRPr="00C523A5">
        <w:rPr>
          <w:b/>
          <w:color w:val="000000"/>
          <w:sz w:val="24"/>
          <w:u w:val="single"/>
        </w:rPr>
        <w:t>Objectives:</w:t>
      </w:r>
      <w:r w:rsidR="005C3255" w:rsidRPr="00C523A5">
        <w:rPr>
          <w:b/>
          <w:color w:val="000000"/>
          <w:sz w:val="24"/>
          <w:u w:val="single"/>
        </w:rPr>
        <w:t xml:space="preserve"> (</w:t>
      </w:r>
      <w:r w:rsidR="005C3255" w:rsidRPr="00C523A5">
        <w:rPr>
          <w:b/>
          <w:color w:val="000000"/>
          <w:sz w:val="24"/>
          <w:highlight w:val="yellow"/>
          <w:u w:val="single"/>
        </w:rPr>
        <w:t>Summary if distinct from objectives for CACREP, FEAPs or NCATE)</w:t>
      </w:r>
    </w:p>
    <w:p w:rsidR="00800808" w:rsidRPr="00C523A5" w:rsidRDefault="00800808">
      <w:pPr>
        <w:rPr>
          <w:b/>
          <w:sz w:val="28"/>
        </w:rPr>
      </w:pPr>
      <w:r w:rsidRPr="00C523A5">
        <w:rPr>
          <w:b/>
          <w:sz w:val="28"/>
        </w:rPr>
        <w:t>Implementation Strategies</w:t>
      </w:r>
    </w:p>
    <w:p w:rsidR="00800808" w:rsidRPr="00C523A5" w:rsidRDefault="00800808" w:rsidP="003073BF">
      <w:pPr>
        <w:spacing w:after="0" w:line="240" w:lineRule="auto"/>
        <w:contextualSpacing/>
        <w:rPr>
          <w:b/>
        </w:rPr>
      </w:pPr>
      <w:r w:rsidRPr="00C523A5">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620"/>
        <w:gridCol w:w="7650"/>
      </w:tblGrid>
      <w:tr w:rsidR="00800808" w:rsidRPr="00C523A5" w:rsidTr="00800808">
        <w:trPr>
          <w:trHeight w:val="437"/>
        </w:trPr>
        <w:tc>
          <w:tcPr>
            <w:tcW w:w="1008" w:type="dxa"/>
            <w:shd w:val="clear" w:color="auto" w:fill="auto"/>
          </w:tcPr>
          <w:p w:rsidR="00800808" w:rsidRPr="00C523A5" w:rsidRDefault="00800808" w:rsidP="00800808">
            <w:pPr>
              <w:spacing w:after="0" w:line="240" w:lineRule="auto"/>
              <w:ind w:left="-86"/>
              <w:jc w:val="center"/>
              <w:rPr>
                <w:rFonts w:eastAsia="Calibri" w:cs="Arial"/>
                <w:b/>
                <w:sz w:val="18"/>
                <w:szCs w:val="18"/>
              </w:rPr>
            </w:pPr>
            <w:r w:rsidRPr="00C523A5">
              <w:rPr>
                <w:rFonts w:eastAsia="Calibri" w:cs="Arial"/>
                <w:b/>
                <w:sz w:val="18"/>
                <w:szCs w:val="18"/>
              </w:rPr>
              <w:t>Included? Y/N</w:t>
            </w:r>
          </w:p>
        </w:tc>
        <w:tc>
          <w:tcPr>
            <w:tcW w:w="1620" w:type="dxa"/>
            <w:shd w:val="clear" w:color="auto" w:fill="auto"/>
          </w:tcPr>
          <w:p w:rsidR="00800808" w:rsidRPr="00C523A5" w:rsidRDefault="00800808" w:rsidP="00435D71">
            <w:pPr>
              <w:jc w:val="center"/>
              <w:rPr>
                <w:rFonts w:eastAsia="Calibri" w:cs="Arial"/>
                <w:b/>
                <w:sz w:val="18"/>
                <w:szCs w:val="18"/>
              </w:rPr>
            </w:pPr>
            <w:r w:rsidRPr="00C523A5">
              <w:rPr>
                <w:rFonts w:eastAsia="Calibri" w:cs="Arial"/>
                <w:b/>
                <w:sz w:val="18"/>
                <w:szCs w:val="18"/>
              </w:rPr>
              <w:t>Method Type</w:t>
            </w:r>
          </w:p>
        </w:tc>
        <w:tc>
          <w:tcPr>
            <w:tcW w:w="7650" w:type="dxa"/>
            <w:shd w:val="clear" w:color="auto" w:fill="auto"/>
          </w:tcPr>
          <w:p w:rsidR="00800808" w:rsidRPr="00C523A5" w:rsidRDefault="00800808" w:rsidP="00435D71">
            <w:pPr>
              <w:ind w:right="-72"/>
              <w:jc w:val="center"/>
              <w:rPr>
                <w:rFonts w:eastAsia="Calibri" w:cs="Arial"/>
                <w:b/>
                <w:sz w:val="18"/>
                <w:szCs w:val="18"/>
              </w:rPr>
            </w:pPr>
            <w:r w:rsidRPr="00C523A5">
              <w:rPr>
                <w:rFonts w:eastAsia="Calibri" w:cs="Arial"/>
                <w:b/>
                <w:sz w:val="18"/>
                <w:szCs w:val="18"/>
              </w:rPr>
              <w:t>Description</w:t>
            </w:r>
          </w:p>
        </w:tc>
      </w:tr>
      <w:tr w:rsidR="00800808" w:rsidRPr="00C523A5" w:rsidTr="00435D71">
        <w:tc>
          <w:tcPr>
            <w:tcW w:w="1008" w:type="dxa"/>
            <w:shd w:val="clear" w:color="auto" w:fill="auto"/>
          </w:tcPr>
          <w:p w:rsidR="00800808" w:rsidRPr="00C523A5" w:rsidRDefault="003073BF" w:rsidP="00800808">
            <w:pPr>
              <w:spacing w:after="120" w:line="240" w:lineRule="auto"/>
              <w:ind w:left="-90"/>
              <w:jc w:val="center"/>
              <w:rPr>
                <w:rFonts w:eastAsia="Calibri" w:cs="Arial"/>
                <w:sz w:val="18"/>
                <w:szCs w:val="18"/>
              </w:rPr>
            </w:pPr>
            <w:r w:rsidRPr="00C523A5">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Analysis and Reflection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 xml:space="preserve">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w:t>
            </w:r>
            <w:r w:rsidRPr="00C523A5">
              <w:rPr>
                <w:rFonts w:eastAsia="Calibri" w:cs="Arial"/>
                <w:sz w:val="18"/>
                <w:szCs w:val="18"/>
              </w:rPr>
              <w:lastRenderedPageBreak/>
              <w:t>plan for future experiences.</w:t>
            </w:r>
          </w:p>
        </w:tc>
      </w:tr>
      <w:tr w:rsidR="00800808" w:rsidRPr="00C523A5" w:rsidTr="00435D71">
        <w:trPr>
          <w:trHeight w:val="436"/>
        </w:trPr>
        <w:tc>
          <w:tcPr>
            <w:tcW w:w="1008" w:type="dxa"/>
            <w:shd w:val="clear" w:color="auto" w:fill="auto"/>
          </w:tcPr>
          <w:p w:rsidR="00800808" w:rsidRPr="00C523A5" w:rsidRDefault="00C35192" w:rsidP="004F2BC1">
            <w:pPr>
              <w:spacing w:after="120" w:line="240" w:lineRule="auto"/>
              <w:ind w:left="-90"/>
              <w:jc w:val="center"/>
              <w:rPr>
                <w:rFonts w:eastAsia="Calibri" w:cs="Arial"/>
                <w:sz w:val="18"/>
                <w:szCs w:val="18"/>
              </w:rPr>
            </w:pPr>
            <w:r>
              <w:rPr>
                <w:rFonts w:eastAsia="Calibri" w:cs="Arial"/>
                <w:sz w:val="18"/>
                <w:szCs w:val="18"/>
              </w:rPr>
              <w:lastRenderedPageBreak/>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Artifacts (i.e., audio tape/video)</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 xml:space="preserve">Audio and/or video recorded lessons are used for analysis, annotation and reflection on counseling concepts that are being put into practice. </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Cooperative Learning Activities</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C523A5" w:rsidTr="00435D71">
        <w:tc>
          <w:tcPr>
            <w:tcW w:w="1008" w:type="dxa"/>
            <w:shd w:val="clear" w:color="auto" w:fill="auto"/>
          </w:tcPr>
          <w:p w:rsidR="00800808" w:rsidRPr="00C523A5" w:rsidRDefault="000C2BA5" w:rsidP="00800808">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Large/Small Group Discussion</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 xml:space="preserve">Lecture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Role Play</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bCs/>
                <w:sz w:val="18"/>
                <w:szCs w:val="18"/>
              </w:rPr>
              <w:t>Role-playing</w:t>
            </w:r>
            <w:r w:rsidRPr="00C523A5">
              <w:rPr>
                <w:rFonts w:eastAsia="Calibri" w:cs="Arial"/>
                <w:sz w:val="18"/>
                <w:szCs w:val="18"/>
              </w:rPr>
              <w:t xml:space="preserve"> refers to the changing of one's behavior to assume a role, either unconsciously to fill a social role, or consciously to act out an adopted role.</w:t>
            </w:r>
          </w:p>
        </w:tc>
      </w:tr>
      <w:tr w:rsidR="00800808" w:rsidRPr="00C523A5" w:rsidTr="00435D71">
        <w:tc>
          <w:tcPr>
            <w:tcW w:w="1008" w:type="dxa"/>
            <w:shd w:val="clear" w:color="auto" w:fill="auto"/>
          </w:tcPr>
          <w:p w:rsidR="00800808" w:rsidRPr="00C523A5" w:rsidRDefault="00800808" w:rsidP="00C523A5">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Virtual/Online</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The entire course is taught online with possibly a maximum of one or two face to face meetings.</w:t>
            </w:r>
          </w:p>
        </w:tc>
      </w:tr>
      <w:tr w:rsidR="00800808" w:rsidRPr="00C523A5" w:rsidTr="00435D71">
        <w:tc>
          <w:tcPr>
            <w:tcW w:w="1008" w:type="dxa"/>
            <w:shd w:val="clear" w:color="auto" w:fill="auto"/>
          </w:tcPr>
          <w:p w:rsidR="00800808" w:rsidRPr="00C523A5"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C523A5" w:rsidRDefault="00800808" w:rsidP="00800808">
            <w:pPr>
              <w:spacing w:after="120" w:line="240" w:lineRule="auto"/>
              <w:rPr>
                <w:rFonts w:eastAsia="Calibri" w:cs="Arial"/>
                <w:sz w:val="18"/>
                <w:szCs w:val="18"/>
              </w:rPr>
            </w:pPr>
            <w:r w:rsidRPr="00C523A5">
              <w:rPr>
                <w:rFonts w:eastAsia="Calibri" w:cs="Arial"/>
                <w:sz w:val="18"/>
                <w:szCs w:val="18"/>
              </w:rPr>
              <w:t>Web Based Activity</w:t>
            </w:r>
            <w:r w:rsidR="00386F39" w:rsidRPr="00C523A5">
              <w:rPr>
                <w:rFonts w:eastAsia="Calibri" w:cs="Arial"/>
                <w:sz w:val="18"/>
                <w:szCs w:val="18"/>
              </w:rPr>
              <w:t xml:space="preserve">/Hybrid </w:t>
            </w:r>
          </w:p>
        </w:tc>
        <w:tc>
          <w:tcPr>
            <w:tcW w:w="7650" w:type="dxa"/>
            <w:shd w:val="clear" w:color="auto" w:fill="auto"/>
          </w:tcPr>
          <w:p w:rsidR="00800808" w:rsidRPr="00C523A5" w:rsidRDefault="00800808" w:rsidP="00800808">
            <w:pPr>
              <w:spacing w:after="120" w:line="240" w:lineRule="auto"/>
              <w:ind w:right="-72"/>
              <w:rPr>
                <w:rFonts w:eastAsia="Calibri" w:cs="Arial"/>
                <w:sz w:val="18"/>
                <w:szCs w:val="18"/>
              </w:rPr>
            </w:pPr>
            <w:r w:rsidRPr="00C523A5">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C523A5" w:rsidTr="00435D71">
        <w:tc>
          <w:tcPr>
            <w:tcW w:w="1008" w:type="dxa"/>
            <w:shd w:val="clear" w:color="auto" w:fill="auto"/>
          </w:tcPr>
          <w:p w:rsidR="00800808" w:rsidRPr="00C523A5" w:rsidRDefault="000C2BA5" w:rsidP="000C2B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r>
              <w:rPr>
                <w:rFonts w:cs="Arial"/>
                <w:sz w:val="18"/>
                <w:szCs w:val="18"/>
              </w:rPr>
              <w:t>x</w:t>
            </w: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Field Experience Course</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is primarily designed to provide practicum or internship experiences and supervision.</w:t>
            </w:r>
          </w:p>
        </w:tc>
      </w:tr>
      <w:tr w:rsidR="00800808" w:rsidRPr="00C523A5" w:rsidTr="00435D71">
        <w:tc>
          <w:tcPr>
            <w:tcW w:w="1008" w:type="dxa"/>
            <w:shd w:val="clear" w:color="auto" w:fill="auto"/>
          </w:tcPr>
          <w:p w:rsidR="00800808" w:rsidRPr="00C523A5"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p>
        </w:tc>
        <w:tc>
          <w:tcPr>
            <w:tcW w:w="1620" w:type="dxa"/>
            <w:shd w:val="clear" w:color="auto" w:fill="auto"/>
          </w:tcPr>
          <w:p w:rsidR="00800808" w:rsidRPr="00C523A5"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C523A5">
              <w:rPr>
                <w:rFonts w:cs="Arial"/>
                <w:sz w:val="18"/>
                <w:szCs w:val="18"/>
              </w:rPr>
              <w:t>Guest Speakers/ Field Trips</w:t>
            </w:r>
          </w:p>
        </w:tc>
        <w:tc>
          <w:tcPr>
            <w:tcW w:w="7650" w:type="dxa"/>
            <w:shd w:val="clear" w:color="auto" w:fill="auto"/>
          </w:tcPr>
          <w:p w:rsidR="00800808" w:rsidRPr="00C523A5"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C523A5">
              <w:rPr>
                <w:rFonts w:cs="Arial"/>
                <w:sz w:val="18"/>
                <w:szCs w:val="18"/>
              </w:rPr>
              <w:t>The course includes one or more guest speakers or trips to external sites (on an individual or group basis) to support learning from experts or examples from the field.</w:t>
            </w:r>
          </w:p>
        </w:tc>
      </w:tr>
    </w:tbl>
    <w:p w:rsidR="00800808" w:rsidRPr="00C523A5" w:rsidRDefault="00800808">
      <w:pPr>
        <w:rPr>
          <w:b/>
        </w:rPr>
      </w:pPr>
    </w:p>
    <w:p w:rsidR="00800808" w:rsidRPr="004F6423" w:rsidRDefault="00800808">
      <w:pPr>
        <w:rPr>
          <w:b/>
          <w:color w:val="000000"/>
          <w:sz w:val="24"/>
        </w:rPr>
      </w:pPr>
      <w:r w:rsidRPr="004F6423">
        <w:rPr>
          <w:b/>
          <w:color w:val="000000"/>
          <w:sz w:val="24"/>
        </w:rPr>
        <w:t>Required Materials/Activities</w:t>
      </w:r>
      <w:r w:rsidR="003073BF" w:rsidRPr="004F6423">
        <w:rPr>
          <w:b/>
          <w:color w:val="000000"/>
          <w:sz w:val="24"/>
        </w:rPr>
        <w:t>:</w:t>
      </w:r>
    </w:p>
    <w:p w:rsidR="004F6423" w:rsidRPr="004F6423" w:rsidRDefault="004F6423" w:rsidP="004F6423">
      <w:pPr>
        <w:pStyle w:val="NormalWeb"/>
        <w:rPr>
          <w:rFonts w:asciiTheme="minorHAnsi" w:hAnsiTheme="minorHAnsi"/>
          <w:szCs w:val="22"/>
        </w:rPr>
      </w:pPr>
      <w:r w:rsidRPr="004F6423">
        <w:rPr>
          <w:rStyle w:val="Strong"/>
          <w:rFonts w:asciiTheme="minorHAnsi" w:hAnsiTheme="minorHAnsi" w:cs="Arial"/>
          <w:szCs w:val="22"/>
        </w:rPr>
        <w:t>Required of all counseling degree seeking students:</w:t>
      </w:r>
    </w:p>
    <w:p w:rsidR="004F6423" w:rsidRPr="004F6423" w:rsidRDefault="004F6423" w:rsidP="004F6423">
      <w:pPr>
        <w:pStyle w:val="NormalWeb"/>
        <w:rPr>
          <w:rFonts w:asciiTheme="minorHAnsi" w:hAnsiTheme="minorHAnsi"/>
          <w:sz w:val="22"/>
          <w:szCs w:val="22"/>
        </w:rPr>
      </w:pPr>
      <w:r w:rsidRPr="004F6423">
        <w:rPr>
          <w:rStyle w:val="Strong"/>
          <w:rFonts w:asciiTheme="minorHAnsi" w:hAnsiTheme="minorHAnsi" w:cs="Arial"/>
          <w:b w:val="0"/>
          <w:sz w:val="22"/>
          <w:szCs w:val="22"/>
        </w:rPr>
        <w:t>On-line purchase of Livetext, if you have not already purchased it.</w:t>
      </w:r>
    </w:p>
    <w:p w:rsidR="004F6423" w:rsidRPr="00D45DDD" w:rsidRDefault="004F6423" w:rsidP="004F6423">
      <w:pPr>
        <w:pStyle w:val="style1"/>
        <w:rPr>
          <w:rFonts w:asciiTheme="minorHAnsi" w:hAnsiTheme="minorHAnsi"/>
          <w:sz w:val="22"/>
          <w:szCs w:val="22"/>
        </w:rPr>
      </w:pPr>
      <w:r w:rsidRPr="00D45DDD">
        <w:rPr>
          <w:rStyle w:val="Strong"/>
          <w:rFonts w:asciiTheme="minorHAnsi" w:hAnsiTheme="minorHAnsi"/>
          <w:sz w:val="22"/>
          <w:szCs w:val="22"/>
        </w:rPr>
        <w:t>Recommended Texts:</w:t>
      </w:r>
    </w:p>
    <w:p w:rsidR="003073BF" w:rsidRPr="00D45DDD" w:rsidRDefault="003073BF" w:rsidP="003073BF">
      <w:pPr>
        <w:tabs>
          <w:tab w:val="left" w:pos="180"/>
        </w:tabs>
        <w:rPr>
          <w:b/>
          <w:color w:val="000000"/>
        </w:rPr>
      </w:pPr>
      <w:r w:rsidRPr="00D45DDD">
        <w:rPr>
          <w:b/>
          <w:color w:val="000000"/>
        </w:rPr>
        <w:t>Classroom handouts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Assigned and chosen articles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All assigned online articles and other materials.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Class lectures, audio recordings, readings, role-plays, discussions, presentations, and other activities.</w:t>
      </w:r>
    </w:p>
    <w:p w:rsidR="00C5446D" w:rsidRDefault="00C5446D" w:rsidP="00C5446D">
      <w:pPr>
        <w:pStyle w:val="Level2"/>
        <w:widowControl/>
        <w:numPr>
          <w:ilvl w:val="0"/>
          <w:numId w:val="10"/>
        </w:numPr>
        <w:rPr>
          <w:rFonts w:ascii="Tahoma" w:hAnsi="Tahoma"/>
          <w:color w:val="000000"/>
          <w:sz w:val="22"/>
        </w:rPr>
      </w:pPr>
      <w:r>
        <w:rPr>
          <w:rFonts w:ascii="Tahoma" w:hAnsi="Tahoma"/>
          <w:color w:val="000000"/>
          <w:sz w:val="22"/>
        </w:rPr>
        <w:t xml:space="preserve">Quality recordings of all meetings. (Recordings that cannot be easily deciphered will be returned and will not count toward course requirements.) All students will submit recordings digitally. Recommended is the </w:t>
      </w:r>
      <w:r>
        <w:rPr>
          <w:rFonts w:ascii="Tahoma" w:hAnsi="Tahoma"/>
          <w:i/>
          <w:color w:val="000000"/>
          <w:sz w:val="22"/>
        </w:rPr>
        <w:t>Olympus WS-300M 256 MB Digital Voice Recorder and Music Player</w:t>
      </w:r>
      <w:r>
        <w:rPr>
          <w:rFonts w:ascii="Tahoma" w:hAnsi="Tahoma"/>
          <w:color w:val="000000"/>
          <w:sz w:val="22"/>
        </w:rPr>
        <w:t xml:space="preserve">. The Olympus WS-300 has a USB port so it is very easy to transfer files without wires. All recordings will be submitted using the </w:t>
      </w:r>
      <w:r>
        <w:rPr>
          <w:rFonts w:ascii="Tahoma" w:hAnsi="Tahoma"/>
          <w:color w:val="800000"/>
          <w:sz w:val="22"/>
        </w:rPr>
        <w:t xml:space="preserve">free </w:t>
      </w:r>
      <w:r>
        <w:rPr>
          <w:rFonts w:ascii="Tahoma" w:hAnsi="Tahoma"/>
          <w:color w:val="000000"/>
          <w:sz w:val="22"/>
        </w:rPr>
        <w:t xml:space="preserve">service </w:t>
      </w:r>
      <w:hyperlink r:id="rId6" w:history="1">
        <w:r>
          <w:rPr>
            <w:rFonts w:ascii="Tahoma" w:hAnsi="Tahoma"/>
            <w:color w:val="0000FF"/>
            <w:sz w:val="22"/>
            <w:u w:val="single"/>
          </w:rPr>
          <w:t>www.YouSendit.com</w:t>
        </w:r>
      </w:hyperlink>
      <w:r>
        <w:rPr>
          <w:rFonts w:ascii="Tahoma" w:hAnsi="Tahoma"/>
          <w:color w:val="000000"/>
          <w:sz w:val="22"/>
        </w:rPr>
        <w:t xml:space="preserve"> as described in class. </w:t>
      </w:r>
    </w:p>
    <w:p w:rsidR="00C5446D" w:rsidRPr="00C5446D" w:rsidRDefault="00C5446D" w:rsidP="00C5446D">
      <w:pPr>
        <w:spacing w:after="0" w:line="215" w:lineRule="auto"/>
        <w:ind w:left="2160"/>
        <w:rPr>
          <w:rFonts w:ascii="Tahoma" w:hAnsi="Tahoma"/>
          <w:b/>
          <w:bCs/>
          <w:i/>
          <w:iCs/>
        </w:rPr>
      </w:pPr>
    </w:p>
    <w:p w:rsidR="00C5446D" w:rsidRPr="00C5446D" w:rsidRDefault="00C5446D" w:rsidP="00C5446D">
      <w:pPr>
        <w:spacing w:after="0" w:line="215" w:lineRule="auto"/>
        <w:ind w:left="2160"/>
        <w:rPr>
          <w:rFonts w:ascii="Tahoma" w:hAnsi="Tahoma"/>
          <w:b/>
          <w:bCs/>
          <w:i/>
          <w:iCs/>
        </w:rPr>
      </w:pPr>
    </w:p>
    <w:p w:rsidR="000C2BA5" w:rsidRDefault="000C2BA5" w:rsidP="000C2BA5">
      <w:pPr>
        <w:spacing w:line="215" w:lineRule="auto"/>
        <w:ind w:left="1800"/>
        <w:rPr>
          <w:rFonts w:ascii="Tahoma" w:hAnsi="Tahoma"/>
          <w:bCs/>
          <w:i/>
          <w:iCs/>
        </w:rPr>
      </w:pP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lastRenderedPageBreak/>
        <w:tab/>
      </w:r>
      <w:r>
        <w:rPr>
          <w:rFonts w:ascii="Tahoma" w:hAnsi="Tahoma"/>
          <w:b/>
          <w:color w:val="000000"/>
          <w:sz w:val="22"/>
        </w:rPr>
        <w:t>All Paperwork.</w:t>
      </w:r>
      <w:r>
        <w:rPr>
          <w:rFonts w:ascii="Tahoma" w:hAnsi="Tahoma"/>
          <w:color w:val="000000"/>
          <w:sz w:val="22"/>
        </w:rPr>
        <w:t xml:space="preserve"> Complete and submit all required paperwork and forms (included).</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Present cases.</w:t>
      </w:r>
      <w:r>
        <w:rPr>
          <w:rFonts w:ascii="Tahoma" w:hAnsi="Tahoma"/>
          <w:color w:val="000000"/>
          <w:sz w:val="22"/>
        </w:rPr>
        <w:t xml:space="preserve"> Be prepared to present taped segments in class and with your supervisors with accompanying analysis for supervision and processing.</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 xml:space="preserve">Participate </w:t>
      </w:r>
      <w:r>
        <w:rPr>
          <w:rFonts w:ascii="Tahoma" w:hAnsi="Tahoma"/>
          <w:color w:val="000000"/>
          <w:sz w:val="22"/>
        </w:rPr>
        <w:t>in group discussion and case processing sessions.</w:t>
      </w:r>
    </w:p>
    <w:p w:rsidR="00C5446D" w:rsidRDefault="00C5446D" w:rsidP="00C5446D">
      <w:p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rPr>
          <w:rFonts w:ascii="Tahoma" w:hAnsi="Tahoma"/>
          <w:color w:val="000000"/>
        </w:rPr>
      </w:pPr>
    </w:p>
    <w:p w:rsidR="00C5446D" w:rsidRDefault="00C5446D" w:rsidP="00C5446D">
      <w:pPr>
        <w:pStyle w:val="Level1"/>
        <w:widowControl/>
        <w:numPr>
          <w:ilvl w:val="0"/>
          <w:numId w:val="2"/>
        </w:numPr>
        <w:tabs>
          <w:tab w:val="left" w:pos="274"/>
          <w:tab w:val="left" w:pos="547"/>
          <w:tab w:val="left" w:pos="821"/>
          <w:tab w:val="left" w:pos="1094"/>
          <w:tab w:val="left" w:pos="1368"/>
          <w:tab w:val="left" w:pos="1642"/>
          <w:tab w:val="left" w:pos="1915"/>
          <w:tab w:val="left" w:pos="2189"/>
          <w:tab w:val="left" w:pos="2462"/>
          <w:tab w:val="left" w:pos="2736"/>
          <w:tab w:val="left" w:pos="3010"/>
          <w:tab w:val="left" w:pos="3283"/>
          <w:tab w:val="left" w:pos="3557"/>
          <w:tab w:val="left" w:pos="3830"/>
          <w:tab w:val="left" w:pos="4104"/>
          <w:tab w:val="left" w:pos="4378"/>
          <w:tab w:val="left" w:pos="4651"/>
          <w:tab w:val="left" w:pos="4925"/>
          <w:tab w:val="left" w:pos="5198"/>
          <w:tab w:val="left" w:pos="5472"/>
          <w:tab w:val="left" w:pos="5746"/>
          <w:tab w:val="left" w:pos="6019"/>
          <w:tab w:val="left" w:pos="6293"/>
          <w:tab w:val="left" w:pos="6566"/>
          <w:tab w:val="left" w:pos="6840"/>
          <w:tab w:val="left" w:pos="7114"/>
          <w:tab w:val="left" w:pos="7387"/>
          <w:tab w:val="left" w:pos="7661"/>
          <w:tab w:val="left" w:pos="7934"/>
          <w:tab w:val="left" w:pos="8208"/>
          <w:tab w:val="left" w:pos="8482"/>
          <w:tab w:val="left" w:pos="8755"/>
          <w:tab w:val="left" w:pos="9029"/>
          <w:tab w:val="left" w:pos="9302"/>
          <w:tab w:val="left" w:pos="9576"/>
          <w:tab w:val="left" w:pos="9850"/>
          <w:tab w:val="left" w:pos="10123"/>
          <w:tab w:val="left" w:pos="10397"/>
          <w:tab w:val="left" w:pos="10670"/>
          <w:tab w:val="left" w:pos="10944"/>
        </w:tabs>
        <w:ind w:left="274" w:hanging="274"/>
        <w:rPr>
          <w:rFonts w:ascii="Tahoma" w:hAnsi="Tahoma"/>
          <w:color w:val="000000"/>
          <w:sz w:val="22"/>
        </w:rPr>
      </w:pPr>
      <w:r>
        <w:rPr>
          <w:rFonts w:ascii="Tahoma" w:hAnsi="Tahoma"/>
          <w:color w:val="000000"/>
          <w:sz w:val="22"/>
        </w:rPr>
        <w:tab/>
      </w:r>
      <w:r>
        <w:rPr>
          <w:rFonts w:ascii="Tahoma" w:hAnsi="Tahoma"/>
          <w:b/>
          <w:color w:val="000000"/>
          <w:sz w:val="22"/>
        </w:rPr>
        <w:t xml:space="preserve">Liability insurance. </w:t>
      </w:r>
      <w:r>
        <w:rPr>
          <w:rFonts w:ascii="Tahoma" w:hAnsi="Tahoma"/>
          <w:color w:val="000000"/>
          <w:sz w:val="22"/>
        </w:rPr>
        <w:t>Students must show proof of professional liability insurance from the ACA, AMHCA, ASCA (included with your membership), or other professional organization before meeting with clients can begin.</w:t>
      </w:r>
    </w:p>
    <w:p w:rsidR="00C5446D" w:rsidRDefault="00C5446D" w:rsidP="005C3255">
      <w:pPr>
        <w:tabs>
          <w:tab w:val="left" w:pos="0"/>
          <w:tab w:val="left" w:pos="720"/>
          <w:tab w:val="left" w:pos="1440"/>
        </w:tabs>
        <w:spacing w:line="215" w:lineRule="auto"/>
        <w:rPr>
          <w:b/>
          <w:color w:val="000000"/>
          <w:sz w:val="36"/>
        </w:rPr>
      </w:pP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t>Sample Calendar of Coursework Activities</w:t>
      </w:r>
    </w:p>
    <w:p w:rsidR="005C3255" w:rsidRPr="00C523A5" w:rsidRDefault="005C3255" w:rsidP="005C3255">
      <w:pPr>
        <w:tabs>
          <w:tab w:val="left" w:pos="0"/>
          <w:tab w:val="left" w:pos="720"/>
          <w:tab w:val="left" w:pos="1440"/>
        </w:tabs>
        <w:spacing w:line="215" w:lineRule="auto"/>
        <w:rPr>
          <w:b/>
          <w:color w:val="000000"/>
          <w:sz w:val="36"/>
        </w:rPr>
      </w:pPr>
      <w:r w:rsidRPr="00C523A5">
        <w:rPr>
          <w:b/>
          <w:color w:val="000000"/>
          <w:sz w:val="36"/>
        </w:rPr>
        <w:t>(Note that schedule may be subject to change.)</w:t>
      </w: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
      <w:tblGrid>
        <w:gridCol w:w="9900"/>
      </w:tblGrid>
      <w:tr w:rsidR="005C3255" w:rsidRPr="00C523A5" w:rsidTr="00777D7A">
        <w:trPr>
          <w:cantSplit/>
        </w:trPr>
        <w:tc>
          <w:tcPr>
            <w:tcW w:w="9900" w:type="dxa"/>
            <w:tcMar>
              <w:top w:w="120" w:type="dxa"/>
              <w:left w:w="120" w:type="dxa"/>
              <w:bottom w:w="58" w:type="dxa"/>
              <w:right w:w="120" w:type="dxa"/>
            </w:tcMar>
          </w:tcPr>
          <w:p w:rsidR="005C3255" w:rsidRPr="00C523A5" w:rsidRDefault="005C3255" w:rsidP="00435D71">
            <w:pPr>
              <w:tabs>
                <w:tab w:val="center" w:pos="4849"/>
              </w:tabs>
              <w:spacing w:line="215" w:lineRule="auto"/>
              <w:rPr>
                <w:b/>
                <w:color w:val="000000"/>
                <w:sz w:val="24"/>
                <w:u w:val="single"/>
              </w:rPr>
            </w:pPr>
            <w:r w:rsidRPr="00C523A5">
              <w:rPr>
                <w:b/>
                <w:color w:val="000000"/>
                <w:sz w:val="24"/>
              </w:rPr>
              <w:tab/>
              <w:t>Important Notes: Instructor Policies and Rules</w:t>
            </w:r>
          </w:p>
        </w:tc>
      </w:tr>
    </w:tbl>
    <w:p w:rsidR="00A55B78" w:rsidRPr="00C523A5" w:rsidRDefault="00A55B78" w:rsidP="00A55B78">
      <w:pPr>
        <w:tabs>
          <w:tab w:val="left" w:pos="0"/>
          <w:tab w:val="left" w:pos="720"/>
          <w:tab w:val="left" w:pos="1440"/>
        </w:tabs>
        <w:spacing w:after="0" w:line="215" w:lineRule="auto"/>
        <w:rPr>
          <w:color w:val="000000"/>
          <w:sz w:val="24"/>
        </w:rPr>
      </w:pPr>
    </w:p>
    <w:p w:rsidR="00A55B78" w:rsidRPr="00C523A5" w:rsidRDefault="00A55B78" w:rsidP="00A55B78">
      <w:pPr>
        <w:tabs>
          <w:tab w:val="left" w:pos="0"/>
          <w:tab w:val="left" w:pos="720"/>
          <w:tab w:val="left" w:pos="1440"/>
        </w:tabs>
        <w:spacing w:after="0"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sz w:val="24"/>
        </w:rPr>
      </w:pPr>
      <w:r w:rsidRPr="00C523A5">
        <w:rPr>
          <w:b/>
          <w:color w:val="000000"/>
          <w:sz w:val="24"/>
          <w:u w:val="single"/>
        </w:rPr>
        <w:t xml:space="preserve">Class Attendance Policy </w:t>
      </w:r>
      <w:r w:rsidRPr="00C523A5">
        <w:rPr>
          <w:color w:val="000000"/>
          <w:sz w:val="24"/>
          <w:u w:val="single"/>
        </w:rPr>
        <w:t>.</w:t>
      </w:r>
      <w:r w:rsidRPr="00C523A5">
        <w:rPr>
          <w:color w:val="000000"/>
          <w:sz w:val="24"/>
        </w:rPr>
        <w:t xml:space="preserve">  </w:t>
      </w:r>
    </w:p>
    <w:p w:rsidR="005C3255" w:rsidRPr="00C523A5" w:rsidRDefault="005C3255" w:rsidP="005C3255">
      <w:pPr>
        <w:tabs>
          <w:tab w:val="left" w:pos="0"/>
          <w:tab w:val="left" w:pos="720"/>
          <w:tab w:val="left" w:pos="1440"/>
        </w:tabs>
        <w:spacing w:after="0" w:line="215" w:lineRule="auto"/>
        <w:rPr>
          <w:color w:val="000000"/>
          <w:sz w:val="24"/>
        </w:rPr>
      </w:pPr>
    </w:p>
    <w:p w:rsidR="005C3255" w:rsidRPr="00C523A5" w:rsidRDefault="005C3255" w:rsidP="005C3255">
      <w:pPr>
        <w:tabs>
          <w:tab w:val="left" w:pos="0"/>
          <w:tab w:val="left" w:pos="720"/>
          <w:tab w:val="left" w:pos="1440"/>
        </w:tabs>
        <w:spacing w:after="0" w:line="215" w:lineRule="auto"/>
        <w:rPr>
          <w:color w:val="000000"/>
        </w:rPr>
      </w:pPr>
      <w:r w:rsidRPr="00C523A5">
        <w:rPr>
          <w:b/>
          <w:color w:val="000000"/>
          <w:highlight w:val="yellow"/>
        </w:rPr>
        <w:t xml:space="preserve">SAMPLE: </w:t>
      </w:r>
      <w:r w:rsidRPr="00C523A5">
        <w:rPr>
          <w:color w:val="000000"/>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C523A5">
        <w:rPr>
          <w:color w:val="000000"/>
          <w:highlight w:val="yellow"/>
          <w:u w:val="single"/>
        </w:rPr>
        <w:t>final grade</w:t>
      </w:r>
      <w:r w:rsidRPr="00C523A5">
        <w:rPr>
          <w:color w:val="000000"/>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color w:val="000000"/>
          <w:highlight w:val="yellow"/>
        </w:rPr>
      </w:pPr>
      <w:r w:rsidRPr="00C523A5">
        <w:rPr>
          <w:b/>
          <w:color w:val="000000"/>
          <w:sz w:val="24"/>
          <w:u w:val="single"/>
        </w:rPr>
        <w:t>Written Assignments</w:t>
      </w:r>
      <w:r w:rsidRPr="00C523A5">
        <w:rPr>
          <w:color w:val="000000"/>
          <w:sz w:val="24"/>
          <w:u w:val="single"/>
        </w:rPr>
        <w:t>.</w:t>
      </w:r>
      <w:r w:rsidRPr="00C523A5">
        <w:rPr>
          <w:color w:val="000000"/>
          <w:sz w:val="24"/>
        </w:rPr>
        <w:t xml:space="preserve">  </w:t>
      </w:r>
      <w:r w:rsidRPr="00C523A5">
        <w:rPr>
          <w:b/>
          <w:color w:val="000000"/>
          <w:highlight w:val="yellow"/>
        </w:rPr>
        <w:t xml:space="preserve">Sample </w:t>
      </w:r>
      <w:r w:rsidRPr="00C523A5">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5C3255" w:rsidRPr="00C523A5" w:rsidRDefault="005C3255" w:rsidP="005C3255">
      <w:pPr>
        <w:tabs>
          <w:tab w:val="left" w:pos="0"/>
          <w:tab w:val="left" w:pos="720"/>
          <w:tab w:val="left" w:pos="1440"/>
        </w:tabs>
        <w:spacing w:line="215" w:lineRule="auto"/>
        <w:rPr>
          <w:color w:val="000000"/>
          <w:sz w:val="24"/>
        </w:rPr>
      </w:pPr>
    </w:p>
    <w:p w:rsidR="005C3255" w:rsidRPr="00C523A5" w:rsidRDefault="005C3255" w:rsidP="005C3255">
      <w:pPr>
        <w:numPr>
          <w:ilvl w:val="0"/>
          <w:numId w:val="2"/>
        </w:numPr>
        <w:tabs>
          <w:tab w:val="left" w:pos="0"/>
          <w:tab w:val="left" w:pos="720"/>
          <w:tab w:val="left" w:pos="1440"/>
        </w:tabs>
        <w:spacing w:after="0" w:line="215" w:lineRule="auto"/>
        <w:rPr>
          <w:b/>
          <w:color w:val="000000"/>
          <w:highlight w:val="yellow"/>
          <w:u w:val="single"/>
        </w:rPr>
      </w:pPr>
      <w:r w:rsidRPr="00C523A5">
        <w:rPr>
          <w:b/>
          <w:color w:val="000000"/>
          <w:sz w:val="24"/>
          <w:u w:val="single"/>
        </w:rPr>
        <w:t>Evaluation.</w:t>
      </w:r>
      <w:r w:rsidRPr="00C523A5">
        <w:rPr>
          <w:color w:val="000000"/>
          <w:sz w:val="24"/>
        </w:rPr>
        <w:t xml:space="preserve">  </w:t>
      </w:r>
      <w:r w:rsidRPr="00C523A5">
        <w:rPr>
          <w:color w:val="000000"/>
          <w:highlight w:val="yellow"/>
        </w:rPr>
        <w:t>Statements here cover whether a course is on a points accrual or percentage basis, if all assignments must be completed to achieve a passing grade, policy on late work. Discuss here if course is pass fail.</w:t>
      </w:r>
    </w:p>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tblPr>
      <w:tblGrid>
        <w:gridCol w:w="5400"/>
        <w:gridCol w:w="990"/>
      </w:tblGrid>
      <w:tr w:rsidR="00435D71" w:rsidRPr="00C523A5" w:rsidTr="004F6423">
        <w:trPr>
          <w:cantSplit/>
          <w:tblHeader/>
          <w:jc w:val="center"/>
        </w:trPr>
        <w:tc>
          <w:tcPr>
            <w:tcW w:w="540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Description</w:t>
            </w:r>
          </w:p>
        </w:tc>
        <w:tc>
          <w:tcPr>
            <w:tcW w:w="990" w:type="dxa"/>
            <w:shd w:val="pct20" w:color="000000" w:fill="auto"/>
            <w:tcMar>
              <w:top w:w="29" w:type="dxa"/>
              <w:left w:w="120" w:type="dxa"/>
              <w:bottom w:w="29"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Points</w:t>
            </w:r>
          </w:p>
        </w:tc>
      </w:tr>
      <w:tr w:rsidR="00435D71" w:rsidRPr="00C523A5" w:rsidTr="004F6423">
        <w:trPr>
          <w:cantSplit/>
          <w:tblHeader/>
          <w:jc w:val="center"/>
        </w:trPr>
        <w:tc>
          <w:tcPr>
            <w:tcW w:w="5400" w:type="dxa"/>
            <w:tcMar>
              <w:top w:w="29" w:type="dxa"/>
              <w:left w:w="120" w:type="dxa"/>
              <w:bottom w:w="29" w:type="dxa"/>
              <w:right w:w="120" w:type="dxa"/>
            </w:tcMar>
          </w:tcPr>
          <w:p w:rsidR="00C523A5" w:rsidRPr="00C523A5" w:rsidRDefault="00C5446D" w:rsidP="00C523A5">
            <w:pPr>
              <w:tabs>
                <w:tab w:val="left" w:pos="0"/>
                <w:tab w:val="left" w:pos="720"/>
                <w:tab w:val="left" w:pos="1440"/>
              </w:tabs>
              <w:spacing w:line="215" w:lineRule="auto"/>
              <w:rPr>
                <w:color w:val="000000"/>
              </w:rPr>
            </w:pPr>
            <w:r>
              <w:rPr>
                <w:color w:val="000000"/>
              </w:rPr>
              <w:lastRenderedPageBreak/>
              <w:t xml:space="preserve">Meeting minimum requirements for direct and indirect hours </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F6423">
        <w:trPr>
          <w:cantSplit/>
          <w:tblHeader/>
          <w:jc w:val="center"/>
        </w:trPr>
        <w:tc>
          <w:tcPr>
            <w:tcW w:w="5400" w:type="dxa"/>
            <w:tcMar>
              <w:top w:w="29" w:type="dxa"/>
              <w:left w:w="120" w:type="dxa"/>
              <w:bottom w:w="29" w:type="dxa"/>
              <w:right w:w="120" w:type="dxa"/>
            </w:tcMar>
          </w:tcPr>
          <w:p w:rsidR="00A55B78" w:rsidRPr="00C523A5" w:rsidRDefault="000C2BA5" w:rsidP="00435D71">
            <w:pPr>
              <w:tabs>
                <w:tab w:val="left" w:pos="0"/>
                <w:tab w:val="left" w:pos="720"/>
                <w:tab w:val="left" w:pos="1440"/>
              </w:tabs>
              <w:spacing w:line="215" w:lineRule="auto"/>
              <w:rPr>
                <w:color w:val="000000"/>
              </w:rPr>
            </w:pPr>
            <w:r>
              <w:rPr>
                <w:color w:val="000000"/>
              </w:rPr>
              <w:t>Recordings</w:t>
            </w: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35D71" w:rsidRPr="00C523A5" w:rsidTr="004F6423">
        <w:trPr>
          <w:cantSplit/>
          <w:tblHeader/>
          <w:jc w:val="center"/>
        </w:trPr>
        <w:tc>
          <w:tcPr>
            <w:tcW w:w="5400" w:type="dxa"/>
            <w:tcMar>
              <w:top w:w="29" w:type="dxa"/>
              <w:left w:w="120" w:type="dxa"/>
              <w:bottom w:w="29" w:type="dxa"/>
              <w:right w:w="120" w:type="dxa"/>
            </w:tcMar>
          </w:tcPr>
          <w:p w:rsidR="004F6423" w:rsidRPr="00C523A5" w:rsidRDefault="004F6423" w:rsidP="00D45DDD">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A55B78" w:rsidRPr="00C523A5" w:rsidRDefault="00A55B78"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0C2BA5" w:rsidP="00D45DDD">
            <w:pPr>
              <w:tabs>
                <w:tab w:val="right" w:pos="5162"/>
              </w:tabs>
              <w:spacing w:line="215" w:lineRule="auto"/>
              <w:rPr>
                <w:color w:val="000000"/>
              </w:rPr>
            </w:pPr>
            <w:r w:rsidRPr="00C523A5">
              <w:rPr>
                <w:color w:val="000000"/>
              </w:rPr>
              <w:t>Professionalism and Participation</w:t>
            </w:r>
            <w:r w:rsidR="004F6423" w:rsidRPr="00C523A5">
              <w:rPr>
                <w:color w:val="000000"/>
              </w:rPr>
              <w:tab/>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r w:rsidR="004F6423" w:rsidRPr="00C523A5" w:rsidTr="004F6423">
        <w:trPr>
          <w:cantSplit/>
          <w:jc w:val="center"/>
        </w:trPr>
        <w:tc>
          <w:tcPr>
            <w:tcW w:w="5400" w:type="dxa"/>
            <w:tcMar>
              <w:top w:w="29" w:type="dxa"/>
              <w:left w:w="120" w:type="dxa"/>
              <w:bottom w:w="29" w:type="dxa"/>
              <w:right w:w="120" w:type="dxa"/>
            </w:tcMar>
          </w:tcPr>
          <w:p w:rsidR="004F6423" w:rsidRPr="00C523A5" w:rsidRDefault="00D45DDD" w:rsidP="00D45DDD">
            <w:pPr>
              <w:tabs>
                <w:tab w:val="left" w:pos="0"/>
                <w:tab w:val="left" w:pos="720"/>
                <w:tab w:val="left" w:pos="1440"/>
              </w:tabs>
              <w:spacing w:line="215" w:lineRule="auto"/>
              <w:jc w:val="right"/>
              <w:rPr>
                <w:color w:val="000000"/>
              </w:rPr>
            </w:pPr>
            <w:r w:rsidRPr="00C523A5">
              <w:rPr>
                <w:color w:val="000000"/>
              </w:rPr>
              <w:t>TOTAL</w:t>
            </w:r>
          </w:p>
        </w:tc>
        <w:tc>
          <w:tcPr>
            <w:tcW w:w="990" w:type="dxa"/>
            <w:tcMar>
              <w:top w:w="29" w:type="dxa"/>
              <w:left w:w="120" w:type="dxa"/>
              <w:bottom w:w="29" w:type="dxa"/>
              <w:right w:w="120" w:type="dxa"/>
            </w:tcMar>
          </w:tcPr>
          <w:p w:rsidR="004F6423" w:rsidRPr="00C523A5" w:rsidRDefault="004F6423" w:rsidP="00435D71">
            <w:pPr>
              <w:tabs>
                <w:tab w:val="left" w:pos="0"/>
                <w:tab w:val="left" w:pos="720"/>
                <w:tab w:val="left" w:pos="1440"/>
              </w:tabs>
              <w:spacing w:line="215" w:lineRule="auto"/>
              <w:rPr>
                <w:color w:val="000000"/>
              </w:rPr>
            </w:pPr>
          </w:p>
        </w:tc>
      </w:tr>
    </w:tbl>
    <w:p w:rsidR="005C3255" w:rsidRPr="00C523A5" w:rsidRDefault="005C3255" w:rsidP="005C32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tblPr>
      <w:tblGrid>
        <w:gridCol w:w="1800"/>
        <w:gridCol w:w="1800"/>
        <w:gridCol w:w="1440"/>
      </w:tblGrid>
      <w:tr w:rsidR="00435D71" w:rsidRPr="00C523A5" w:rsidTr="00C523A5">
        <w:trPr>
          <w:cantSplit/>
          <w:jc w:val="center"/>
        </w:trPr>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Percent</w:t>
            </w:r>
          </w:p>
        </w:tc>
        <w:tc>
          <w:tcPr>
            <w:tcW w:w="180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Minimum Points</w:t>
            </w:r>
          </w:p>
        </w:tc>
        <w:tc>
          <w:tcPr>
            <w:tcW w:w="1440" w:type="dxa"/>
            <w:shd w:val="pct20" w:color="000000" w:fill="auto"/>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jc w:val="center"/>
              <w:rPr>
                <w:color w:val="000000"/>
              </w:rPr>
            </w:pPr>
            <w:r w:rsidRPr="00C523A5">
              <w:rPr>
                <w:b/>
                <w:color w:val="000000"/>
              </w:rPr>
              <w:t>Grade</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90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A</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80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B</w:t>
            </w:r>
          </w:p>
        </w:tc>
      </w:tr>
      <w:tr w:rsidR="00435D71" w:rsidRPr="00C523A5" w:rsidTr="00C523A5">
        <w:trPr>
          <w:cantSplit/>
          <w:jc w:val="center"/>
        </w:trPr>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70</w:t>
            </w:r>
          </w:p>
        </w:tc>
        <w:tc>
          <w:tcPr>
            <w:tcW w:w="180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5C3255" w:rsidRPr="00C523A5" w:rsidRDefault="005C3255" w:rsidP="00435D71">
            <w:pPr>
              <w:tabs>
                <w:tab w:val="left" w:pos="0"/>
                <w:tab w:val="left" w:pos="720"/>
                <w:tab w:val="left" w:pos="1440"/>
              </w:tabs>
              <w:spacing w:line="215" w:lineRule="auto"/>
              <w:rPr>
                <w:color w:val="000000"/>
              </w:rPr>
            </w:pPr>
            <w:r w:rsidRPr="00C523A5">
              <w:rPr>
                <w:color w:val="000000"/>
              </w:rPr>
              <w:t>C</w:t>
            </w:r>
          </w:p>
        </w:tc>
      </w:tr>
      <w:tr w:rsidR="00435D71" w:rsidRPr="00C523A5" w:rsidTr="00C523A5">
        <w:trPr>
          <w:cantSplit/>
          <w:jc w:val="center"/>
        </w:trPr>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80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c>
          <w:tcPr>
            <w:tcW w:w="1440" w:type="dxa"/>
            <w:tcMar>
              <w:top w:w="43" w:type="dxa"/>
              <w:left w:w="120" w:type="dxa"/>
              <w:bottom w:w="43" w:type="dxa"/>
              <w:right w:w="120" w:type="dxa"/>
            </w:tcMar>
          </w:tcPr>
          <w:p w:rsidR="00386F39" w:rsidRPr="00C523A5" w:rsidRDefault="00386F39" w:rsidP="00435D71">
            <w:pPr>
              <w:tabs>
                <w:tab w:val="left" w:pos="0"/>
                <w:tab w:val="left" w:pos="720"/>
                <w:tab w:val="left" w:pos="1440"/>
              </w:tabs>
              <w:spacing w:line="215" w:lineRule="auto"/>
              <w:rPr>
                <w:color w:val="000000"/>
              </w:rPr>
            </w:pPr>
          </w:p>
        </w:tc>
      </w:tr>
    </w:tbl>
    <w:p w:rsidR="00800808" w:rsidRPr="00C523A5" w:rsidRDefault="00386F39">
      <w:pPr>
        <w:rPr>
          <w:b/>
          <w:color w:val="000000"/>
          <w:sz w:val="24"/>
        </w:rPr>
      </w:pPr>
      <w:r w:rsidRPr="00C523A5">
        <w:rPr>
          <w:b/>
          <w:color w:val="000000"/>
          <w:sz w:val="24"/>
        </w:rPr>
        <w:t>Policy regarding late or incomplete assignments</w:t>
      </w:r>
    </w:p>
    <w:p w:rsidR="00B27E3E" w:rsidRPr="00C523A5" w:rsidRDefault="00386F39" w:rsidP="00B27E3E">
      <w:pPr>
        <w:widowControl w:val="0"/>
        <w:numPr>
          <w:ilvl w:val="0"/>
          <w:numId w:val="3"/>
        </w:numPr>
        <w:tabs>
          <w:tab w:val="left" w:pos="720"/>
        </w:tabs>
        <w:autoSpaceDE w:val="0"/>
        <w:autoSpaceDN w:val="0"/>
        <w:adjustRightInd w:val="0"/>
        <w:spacing w:after="0" w:line="240" w:lineRule="auto"/>
        <w:ind w:left="720" w:hanging="360"/>
        <w:rPr>
          <w:highlight w:val="yellow"/>
        </w:rPr>
      </w:pPr>
      <w:r w:rsidRPr="00C523A5">
        <w:rPr>
          <w:b/>
          <w:color w:val="000000"/>
          <w:highlight w:val="yellow"/>
        </w:rPr>
        <w:t>(Sample language about credit (full, partial or none) for late or incomplete work and number of</w:t>
      </w:r>
      <w:r w:rsidR="00B27E3E" w:rsidRPr="00C523A5">
        <w:rPr>
          <w:b/>
          <w:color w:val="000000"/>
          <w:highlight w:val="yellow"/>
        </w:rPr>
        <w:t xml:space="preserve"> days or week work can be late.</w:t>
      </w:r>
      <w:r w:rsidR="00B27E3E" w:rsidRPr="00C523A5">
        <w:rPr>
          <w:highlight w:val="yellow"/>
        </w:rPr>
        <w:t xml:space="preserve"> Incomplete assignments will be provided the opportunity for completion before the end of the term or will be severely penalized.  </w:t>
      </w:r>
    </w:p>
    <w:p w:rsidR="00B27E3E" w:rsidRPr="00C523A5" w:rsidRDefault="00B27E3E" w:rsidP="00B27E3E">
      <w:pPr>
        <w:widowControl w:val="0"/>
        <w:numPr>
          <w:ilvl w:val="0"/>
          <w:numId w:val="4"/>
        </w:numPr>
        <w:tabs>
          <w:tab w:val="left" w:pos="720"/>
        </w:tabs>
        <w:autoSpaceDE w:val="0"/>
        <w:autoSpaceDN w:val="0"/>
        <w:adjustRightInd w:val="0"/>
        <w:spacing w:after="0" w:line="240" w:lineRule="auto"/>
        <w:ind w:left="720" w:hanging="360"/>
        <w:rPr>
          <w:highlight w:val="yellow"/>
        </w:rPr>
      </w:pPr>
      <w:r w:rsidRPr="00C523A5">
        <w:rPr>
          <w:highlight w:val="yellow"/>
        </w:rPr>
        <w:t xml:space="preserve">Late assignments lose 10% per week or any part thereof that are late.  </w:t>
      </w:r>
    </w:p>
    <w:p w:rsidR="00B27E3E" w:rsidRPr="00C523A5" w:rsidRDefault="00B27E3E" w:rsidP="00B27E3E">
      <w:pPr>
        <w:widowControl w:val="0"/>
        <w:numPr>
          <w:ilvl w:val="0"/>
          <w:numId w:val="5"/>
        </w:numPr>
        <w:tabs>
          <w:tab w:val="left" w:pos="720"/>
        </w:tabs>
        <w:autoSpaceDE w:val="0"/>
        <w:autoSpaceDN w:val="0"/>
        <w:adjustRightInd w:val="0"/>
        <w:spacing w:after="0" w:line="240" w:lineRule="auto"/>
        <w:ind w:left="720" w:hanging="360"/>
        <w:rPr>
          <w:highlight w:val="yellow"/>
        </w:rPr>
      </w:pPr>
      <w:r w:rsidRPr="00C523A5">
        <w:rPr>
          <w:highlight w:val="yellow"/>
        </w:rPr>
        <w:t>No incomplete grades will be awarded without students proposing and the professor accepting a contract in writing that specifies the work to be completed and the time schedule for its completion.</w:t>
      </w:r>
    </w:p>
    <w:p w:rsidR="00B27E3E" w:rsidRPr="00C523A5" w:rsidRDefault="00B27E3E" w:rsidP="00B27E3E">
      <w:pPr>
        <w:tabs>
          <w:tab w:val="left" w:pos="5580"/>
          <w:tab w:val="left" w:pos="7920"/>
        </w:tabs>
        <w:rPr>
          <w:b/>
        </w:rPr>
      </w:pPr>
      <w:r w:rsidRPr="00C523A5">
        <w:rPr>
          <w:highlight w:val="yellow"/>
        </w:rPr>
        <w:t>At the instructor’s discretion and based on exceptionally strong performance in one or more areas, students whose cumulative points are within 5 of cut off scores may be awarded + or – grades.</w:t>
      </w:r>
    </w:p>
    <w:p w:rsidR="00386F39" w:rsidRPr="00C523A5" w:rsidRDefault="00386F39">
      <w:pPr>
        <w:rPr>
          <w:b/>
          <w:color w:val="000000"/>
          <w:highlight w:val="yellow"/>
        </w:rPr>
      </w:pPr>
    </w:p>
    <w:p w:rsidR="00777D7A" w:rsidRPr="00C523A5" w:rsidRDefault="00777D7A">
      <w:pPr>
        <w:rPr>
          <w:b/>
          <w:color w:val="000000"/>
          <w:sz w:val="24"/>
        </w:rPr>
      </w:pPr>
      <w:r w:rsidRPr="00C523A5">
        <w:rPr>
          <w:b/>
          <w:color w:val="000000"/>
          <w:sz w:val="24"/>
        </w:rPr>
        <w:t>Policies regarding technology usage and use of technology in class.</w:t>
      </w:r>
    </w:p>
    <w:p w:rsidR="000C2BA5" w:rsidRPr="000C2BA5" w:rsidRDefault="00386F39" w:rsidP="000C2BA5">
      <w:pPr>
        <w:pStyle w:val="ListParagraph"/>
        <w:numPr>
          <w:ilvl w:val="0"/>
          <w:numId w:val="11"/>
        </w:numPr>
        <w:spacing w:line="215" w:lineRule="auto"/>
        <w:rPr>
          <w:rFonts w:asciiTheme="minorHAnsi" w:hAnsiTheme="minorHAnsi"/>
          <w:bCs/>
          <w:iCs/>
          <w:sz w:val="22"/>
        </w:rPr>
      </w:pPr>
      <w:r w:rsidRPr="000C2BA5">
        <w:rPr>
          <w:rFonts w:asciiTheme="minorHAnsi" w:hAnsiTheme="minorHAnsi"/>
          <w:b/>
          <w:color w:val="000000"/>
          <w:sz w:val="22"/>
          <w:highlight w:val="yellow"/>
        </w:rPr>
        <w:t>Sample Statement regarding the level of technology usage and any policies regarding use of cell phones, PDAs, laptops, and other personal electronic devices</w:t>
      </w:r>
      <w:r w:rsidR="000C2BA5" w:rsidRPr="000C2BA5">
        <w:rPr>
          <w:rFonts w:asciiTheme="minorHAnsi" w:hAnsiTheme="minorHAnsi"/>
          <w:b/>
          <w:color w:val="000000"/>
          <w:sz w:val="22"/>
        </w:rPr>
        <w:t xml:space="preserve"> </w:t>
      </w:r>
      <w:r w:rsidR="000C2BA5" w:rsidRPr="000C2BA5">
        <w:rPr>
          <w:rFonts w:asciiTheme="minorHAnsi" w:hAnsiTheme="minorHAnsi"/>
          <w:bCs/>
          <w:iCs/>
          <w:sz w:val="22"/>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000C2BA5" w:rsidRPr="000C2BA5">
        <w:rPr>
          <w:rFonts w:asciiTheme="minorHAnsi" w:hAnsiTheme="minorHAnsi"/>
          <w:bCs/>
          <w:iCs/>
          <w:sz w:val="22"/>
        </w:rPr>
        <w:t xml:space="preserve"> </w:t>
      </w:r>
    </w:p>
    <w:p w:rsidR="00386F39" w:rsidRPr="00C523A5" w:rsidRDefault="00386F39">
      <w:pPr>
        <w:rPr>
          <w:b/>
          <w:color w:val="000000"/>
        </w:rPr>
      </w:pPr>
    </w:p>
    <w:p w:rsidR="005C3255" w:rsidRPr="00C523A5" w:rsidRDefault="005C3255" w:rsidP="005C3255">
      <w:pPr>
        <w:pBdr>
          <w:top w:val="single" w:sz="4" w:space="1" w:color="auto"/>
          <w:left w:val="single" w:sz="4" w:space="4" w:color="auto"/>
          <w:bottom w:val="single" w:sz="4" w:space="1" w:color="auto"/>
          <w:right w:val="single" w:sz="4" w:space="4" w:color="auto"/>
        </w:pBdr>
        <w:jc w:val="center"/>
        <w:rPr>
          <w:b/>
          <w:color w:val="000000"/>
          <w:sz w:val="24"/>
        </w:rPr>
      </w:pPr>
      <w:r w:rsidRPr="00C523A5">
        <w:rPr>
          <w:b/>
          <w:color w:val="000000"/>
          <w:sz w:val="24"/>
        </w:rPr>
        <w:lastRenderedPageBreak/>
        <w:t>The Fine Print: College/University Rules</w:t>
      </w: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Academic Behavior Standards and Academic Dishonesty</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w:t>
      </w:r>
      <w:bookmarkStart w:id="0" w:name="_GoBack"/>
      <w:bookmarkEnd w:id="0"/>
      <w:r w:rsidRPr="00C523A5">
        <w:rPr>
          <w:color w:val="000000"/>
        </w:rPr>
        <w:t xml:space="preserve"> policy.   The FGCU Student Guidebook is available online at </w:t>
      </w:r>
      <w:hyperlink r:id="rId7" w:history="1">
        <w:r w:rsidRPr="00C523A5">
          <w:rPr>
            <w:color w:val="0000FF"/>
            <w:u w:val="single"/>
          </w:rPr>
          <w:t>http://studentservices.fgcu.edu/judicialaffairs/new.html</w:t>
        </w:r>
      </w:hyperlink>
    </w:p>
    <w:p w:rsidR="00BC623B" w:rsidRPr="00C523A5" w:rsidRDefault="00BC623B" w:rsidP="00BC623B">
      <w:pPr>
        <w:tabs>
          <w:tab w:val="left" w:pos="0"/>
          <w:tab w:val="left" w:pos="720"/>
          <w:tab w:val="left" w:pos="1440"/>
        </w:tabs>
        <w:spacing w:after="0" w:line="240" w:lineRule="auto"/>
        <w:rPr>
          <w:b/>
          <w:color w:val="000000"/>
          <w:sz w:val="24"/>
        </w:rPr>
      </w:pPr>
    </w:p>
    <w:p w:rsidR="005C3255" w:rsidRPr="00C523A5" w:rsidRDefault="005C3255" w:rsidP="00BC623B">
      <w:pPr>
        <w:tabs>
          <w:tab w:val="left" w:pos="0"/>
          <w:tab w:val="left" w:pos="720"/>
          <w:tab w:val="left" w:pos="1440"/>
        </w:tabs>
        <w:spacing w:after="0" w:line="240" w:lineRule="auto"/>
        <w:rPr>
          <w:b/>
          <w:color w:val="000000"/>
          <w:sz w:val="24"/>
        </w:rPr>
      </w:pPr>
      <w:r w:rsidRPr="00C523A5">
        <w:rPr>
          <w:b/>
          <w:color w:val="000000"/>
          <w:sz w:val="24"/>
        </w:rPr>
        <w:t xml:space="preserve">College of Education LiveText Statement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BC623B" w:rsidRPr="00C523A5" w:rsidRDefault="00BC623B" w:rsidP="00BC623B">
      <w:pPr>
        <w:pStyle w:val="Level1"/>
        <w:widowControl/>
        <w:tabs>
          <w:tab w:val="left" w:pos="0"/>
          <w:tab w:val="left" w:pos="720"/>
          <w:tab w:val="left" w:pos="1440"/>
        </w:tabs>
        <w:rPr>
          <w:rFonts w:asciiTheme="minorHAnsi" w:hAnsiTheme="minorHAnsi" w:cs="Gisha"/>
          <w:b/>
          <w:color w:val="000000"/>
        </w:rPr>
      </w:pPr>
    </w:p>
    <w:p w:rsidR="005C3255" w:rsidRPr="00C523A5" w:rsidRDefault="005C3255" w:rsidP="00BC623B">
      <w:pPr>
        <w:pStyle w:val="Level1"/>
        <w:widowControl/>
        <w:tabs>
          <w:tab w:val="left" w:pos="0"/>
          <w:tab w:val="left" w:pos="720"/>
          <w:tab w:val="left" w:pos="1440"/>
        </w:tabs>
        <w:rPr>
          <w:rFonts w:asciiTheme="minorHAnsi" w:hAnsiTheme="minorHAnsi" w:cs="Gisha"/>
          <w:b/>
          <w:color w:val="000000"/>
        </w:rPr>
      </w:pPr>
      <w:r w:rsidRPr="00C523A5">
        <w:rPr>
          <w:rFonts w:asciiTheme="minorHAnsi" w:hAnsiTheme="minorHAnsi" w:cs="Gisha"/>
          <w:b/>
          <w:color w:val="000000"/>
        </w:rPr>
        <w:t>Confidentiality</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C523A5" w:rsidRDefault="005C3255" w:rsidP="00BC623B">
      <w:pPr>
        <w:tabs>
          <w:tab w:val="left" w:pos="0"/>
          <w:tab w:val="left" w:pos="720"/>
          <w:tab w:val="left" w:pos="1440"/>
        </w:tabs>
        <w:spacing w:after="0" w:line="240" w:lineRule="auto"/>
        <w:rPr>
          <w:color w:val="000000"/>
          <w:sz w:val="24"/>
        </w:rPr>
      </w:pPr>
      <w:r w:rsidRPr="00C523A5">
        <w:rPr>
          <w:b/>
          <w:color w:val="000000"/>
        </w:rPr>
        <w:t>Furthermore, students will be required to record, with appropriate permission and informed consent, counseling sessions for evaluation by site, university and peer supervisors</w:t>
      </w:r>
      <w:r w:rsidRPr="00C523A5">
        <w:rPr>
          <w:color w:val="000000"/>
        </w:rPr>
        <w:t>. This will be done using digital recording equipment and exchange of recordings using YouSendIt.com.  Please register on Yousendit if you do not already have an account and familiarize yourself with how to readily send your digital recordings</w:t>
      </w:r>
      <w:r w:rsidRPr="00C523A5">
        <w:rPr>
          <w:color w:val="000000"/>
          <w:sz w:val="24"/>
        </w:rPr>
        <w:t>.</w:t>
      </w:r>
    </w:p>
    <w:p w:rsidR="00BC623B" w:rsidRPr="00C523A5" w:rsidRDefault="00BC623B"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Disability Accommodations Services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BC623B" w:rsidRPr="00C523A5" w:rsidRDefault="00BC623B" w:rsidP="00BC623B">
      <w:pPr>
        <w:tabs>
          <w:tab w:val="left" w:pos="0"/>
          <w:tab w:val="left" w:pos="720"/>
          <w:tab w:val="left" w:pos="1440"/>
        </w:tabs>
        <w:spacing w:after="0" w:line="240" w:lineRule="auto"/>
        <w:rPr>
          <w:b/>
          <w:color w:val="000000"/>
          <w:sz w:val="24"/>
        </w:rPr>
      </w:pPr>
    </w:p>
    <w:p w:rsidR="00BC623B" w:rsidRPr="00C523A5" w:rsidRDefault="005C3255" w:rsidP="00BC623B">
      <w:pPr>
        <w:tabs>
          <w:tab w:val="left" w:pos="0"/>
          <w:tab w:val="left" w:pos="720"/>
          <w:tab w:val="left" w:pos="1440"/>
        </w:tabs>
        <w:spacing w:after="0" w:line="240" w:lineRule="auto"/>
        <w:rPr>
          <w:color w:val="000000"/>
          <w:sz w:val="24"/>
        </w:rPr>
      </w:pPr>
      <w:r w:rsidRPr="00C523A5">
        <w:rPr>
          <w:b/>
          <w:color w:val="000000"/>
          <w:sz w:val="24"/>
        </w:rPr>
        <w:t xml:space="preserve">E-mail.  </w:t>
      </w:r>
    </w:p>
    <w:p w:rsidR="005C3255" w:rsidRPr="00C523A5" w:rsidRDefault="005C3255" w:rsidP="00BC623B">
      <w:pPr>
        <w:tabs>
          <w:tab w:val="left" w:pos="0"/>
          <w:tab w:val="left" w:pos="720"/>
          <w:tab w:val="left" w:pos="1440"/>
        </w:tabs>
        <w:spacing w:after="0" w:line="240" w:lineRule="auto"/>
        <w:rPr>
          <w:color w:val="000000"/>
        </w:rPr>
      </w:pPr>
      <w:r w:rsidRPr="00C523A5">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8" w:history="1">
        <w:r w:rsidRPr="00C523A5">
          <w:rPr>
            <w:color w:val="0000FF"/>
            <w:u w:val="single"/>
          </w:rPr>
          <w:t>http://eagle.fgcu.edu/</w:t>
        </w:r>
      </w:hyperlink>
      <w:r w:rsidRPr="00C523A5">
        <w:rPr>
          <w:color w:val="000000"/>
        </w:rPr>
        <w:t xml:space="preserve"> or you can call </w:t>
      </w:r>
      <w:r w:rsidRPr="00C523A5">
        <w:rPr>
          <w:color w:val="000000"/>
        </w:rPr>
        <w:lastRenderedPageBreak/>
        <w:t>the Help Desk at 590-7107. Also, you should know that you can check and send messages from any Internet connection by going to http://eagle.fgcu.edu/.</w:t>
      </w:r>
    </w:p>
    <w:p w:rsidR="00777D7A" w:rsidRPr="00C523A5" w:rsidRDefault="00777D7A" w:rsidP="00BC623B">
      <w:pPr>
        <w:tabs>
          <w:tab w:val="left" w:pos="0"/>
          <w:tab w:val="left" w:pos="720"/>
          <w:tab w:val="left" w:pos="1440"/>
        </w:tabs>
        <w:spacing w:after="0" w:line="240" w:lineRule="auto"/>
        <w:rPr>
          <w:b/>
          <w:color w:val="000000"/>
          <w:sz w:val="24"/>
        </w:rPr>
      </w:pPr>
    </w:p>
    <w:p w:rsidR="00800808" w:rsidRPr="00C523A5" w:rsidRDefault="00800808" w:rsidP="00BC623B">
      <w:pPr>
        <w:tabs>
          <w:tab w:val="left" w:pos="0"/>
          <w:tab w:val="left" w:pos="720"/>
          <w:tab w:val="left" w:pos="1440"/>
        </w:tabs>
        <w:spacing w:after="0" w:line="240" w:lineRule="auto"/>
        <w:rPr>
          <w:b/>
          <w:color w:val="000000"/>
          <w:sz w:val="24"/>
        </w:rPr>
      </w:pPr>
      <w:r w:rsidRPr="00C523A5">
        <w:rPr>
          <w:b/>
          <w:color w:val="000000"/>
          <w:sz w:val="24"/>
        </w:rPr>
        <w:t>Student Observance of Religious Holidays</w:t>
      </w:r>
    </w:p>
    <w:p w:rsidR="00800808" w:rsidRPr="00C523A5" w:rsidRDefault="00800808" w:rsidP="00BC623B">
      <w:pPr>
        <w:tabs>
          <w:tab w:val="left" w:pos="0"/>
          <w:tab w:val="left" w:pos="720"/>
          <w:tab w:val="left" w:pos="1440"/>
        </w:tabs>
        <w:spacing w:after="0" w:line="240" w:lineRule="auto"/>
        <w:rPr>
          <w:color w:val="000000"/>
        </w:rPr>
      </w:pPr>
      <w:r w:rsidRPr="00C523A5">
        <w:rPr>
          <w:color w:val="000000"/>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D061A8" w:rsidRPr="00C523A5" w:rsidRDefault="00D061A8" w:rsidP="00BC623B">
      <w:pPr>
        <w:tabs>
          <w:tab w:val="left" w:pos="0"/>
          <w:tab w:val="left" w:pos="720"/>
          <w:tab w:val="left" w:pos="1440"/>
        </w:tabs>
        <w:spacing w:after="0" w:line="240" w:lineRule="auto"/>
        <w:rPr>
          <w:color w:val="000000"/>
        </w:rPr>
      </w:pPr>
    </w:p>
    <w:p w:rsidR="005C3255" w:rsidRPr="00C523A5" w:rsidRDefault="00777D7A"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C523A5">
        <w:rPr>
          <w:b/>
          <w:color w:val="000000"/>
          <w:sz w:val="24"/>
          <w:u w:val="single"/>
        </w:rPr>
        <w:t>The fine print: Standards and A</w:t>
      </w:r>
      <w:r w:rsidR="005C3255" w:rsidRPr="00C523A5">
        <w:rPr>
          <w:b/>
          <w:color w:val="000000"/>
          <w:sz w:val="24"/>
          <w:u w:val="single"/>
        </w:rPr>
        <w:t>ssessments</w:t>
      </w:r>
    </w:p>
    <w:p w:rsidR="00C523A5" w:rsidRDefault="00C523A5" w:rsidP="00C523A5">
      <w:pPr>
        <w:pStyle w:val="Header"/>
        <w:tabs>
          <w:tab w:val="clear" w:pos="4320"/>
          <w:tab w:val="clear" w:pos="8640"/>
        </w:tabs>
        <w:rPr>
          <w:rFonts w:ascii="Arial" w:hAnsi="Arial" w:cs="Arial"/>
          <w:b/>
          <w:bCs/>
          <w:sz w:val="22"/>
          <w:szCs w:val="22"/>
          <w:u w:val="single"/>
        </w:rPr>
      </w:pPr>
      <w:r>
        <w:rPr>
          <w:rFonts w:ascii="Arial" w:hAnsi="Arial" w:cs="Arial"/>
          <w:b/>
          <w:bCs/>
          <w:sz w:val="22"/>
          <w:szCs w:val="22"/>
          <w:u w:val="single"/>
        </w:rPr>
        <w:t>Florida Educator Accomplished Practices</w:t>
      </w:r>
    </w:p>
    <w:tbl>
      <w:tblPr>
        <w:tblW w:w="11282" w:type="dxa"/>
        <w:tblCellSpacing w:w="7" w:type="dxa"/>
        <w:tblInd w:w="-91" w:type="dxa"/>
        <w:tblBorders>
          <w:left w:val="single" w:sz="6" w:space="0" w:color="FFFFFF"/>
        </w:tblBorders>
        <w:shd w:val="clear" w:color="auto" w:fill="F5F5F5"/>
        <w:tblCellMar>
          <w:left w:w="0" w:type="dxa"/>
          <w:right w:w="0" w:type="dxa"/>
        </w:tblCellMar>
        <w:tblLook w:val="04A0"/>
      </w:tblPr>
      <w:tblGrid>
        <w:gridCol w:w="3959"/>
        <w:gridCol w:w="2306"/>
        <w:gridCol w:w="3452"/>
        <w:gridCol w:w="444"/>
        <w:gridCol w:w="1121"/>
      </w:tblGrid>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FL-FTCE-COMP-GUIDCOUNS-2012.1</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Knowledge of counseling</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FL-FTCE-COMP-GUIDCOUNS-2012.1.1</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major counseling theories.</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FL-FTCE-COMP-GUIDCOUNS-2012.1.4</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Recognize criteria for selecting appropriate modes of counseling interventions in individual, small group, and large group settings.</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FL-FTCE-COMP-GUIDCOUNS-2012.1.5</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interpersonal processes in small and large group settings.</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tbl>
            <w:tblPr>
              <w:tblW w:w="3634" w:type="dxa"/>
              <w:tblCellSpacing w:w="7" w:type="dxa"/>
              <w:tblBorders>
                <w:left w:val="single" w:sz="6" w:space="0" w:color="FFFFFF"/>
              </w:tblBorders>
              <w:shd w:val="clear" w:color="auto" w:fill="F5F5F5"/>
              <w:tblCellMar>
                <w:left w:w="0" w:type="dxa"/>
                <w:right w:w="0" w:type="dxa"/>
              </w:tblCellMar>
              <w:tblLook w:val="04A0"/>
            </w:tblPr>
            <w:tblGrid>
              <w:gridCol w:w="3634"/>
            </w:tblGrid>
            <w:tr w:rsidR="0065177A" w:rsidRPr="006274E8" w:rsidTr="0065177A">
              <w:trPr>
                <w:trHeight w:val="540"/>
                <w:tblCellSpacing w:w="7" w:type="dxa"/>
              </w:trPr>
              <w:tc>
                <w:tcPr>
                  <w:tcW w:w="4961" w:type="pct"/>
                  <w:tcBorders>
                    <w:top w:val="nil"/>
                    <w:left w:val="single" w:sz="6" w:space="0" w:color="FFFFFF"/>
                    <w:bottom w:val="nil"/>
                    <w:right w:val="nil"/>
                  </w:tcBorders>
                  <w:shd w:val="clear" w:color="auto" w:fill="F5F5F5"/>
                  <w:tcMar>
                    <w:top w:w="0" w:type="dxa"/>
                    <w:left w:w="60" w:type="dxa"/>
                    <w:bottom w:w="0" w:type="dxa"/>
                    <w:right w:w="0" w:type="dxa"/>
                  </w:tcMar>
                  <w:vAlign w:val="center"/>
                  <w:hideMark/>
                </w:tcPr>
                <w:p w:rsidR="0065177A" w:rsidRPr="006274E8" w:rsidRDefault="0065177A" w:rsidP="00617352">
                  <w:pPr>
                    <w:spacing w:before="120" w:after="0" w:line="180" w:lineRule="atLeast"/>
                    <w:rPr>
                      <w:rFonts w:ascii="Arial" w:eastAsia="Times New Roman" w:hAnsi="Arial" w:cs="Arial"/>
                      <w:color w:val="000000"/>
                      <w:sz w:val="18"/>
                      <w:szCs w:val="18"/>
                    </w:rPr>
                  </w:pPr>
                  <w:r w:rsidRPr="006274E8">
                    <w:rPr>
                      <w:rFonts w:ascii="Arial" w:eastAsia="Times New Roman" w:hAnsi="Arial" w:cs="Arial"/>
                      <w:color w:val="000000"/>
                      <w:sz w:val="18"/>
                      <w:szCs w:val="18"/>
                    </w:rPr>
                    <w:t>FL-FTCE-COMP-GUIDCOUNS-2012.1.8</w:t>
                  </w:r>
                </w:p>
              </w:tc>
            </w:tr>
          </w:tbl>
          <w:p w:rsidR="0065177A" w:rsidRPr="0065177A" w:rsidRDefault="0065177A" w:rsidP="00617352">
            <w:pPr>
              <w:spacing w:before="120" w:after="0" w:line="180" w:lineRule="atLeast"/>
              <w:rPr>
                <w:rFonts w:eastAsia="Times New Roman" w:cs="Arial"/>
                <w:color w:val="000000"/>
                <w:sz w:val="18"/>
                <w:szCs w:val="18"/>
              </w:rPr>
            </w:pP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65177A" w:rsidRPr="0065177A" w:rsidRDefault="0065177A" w:rsidP="00617352">
            <w:pPr>
              <w:spacing w:before="120" w:after="0" w:line="180" w:lineRule="atLeast"/>
              <w:rPr>
                <w:rFonts w:eastAsia="Times New Roman" w:cs="Arial"/>
                <w:color w:val="000000"/>
                <w:sz w:val="18"/>
                <w:szCs w:val="18"/>
              </w:rPr>
            </w:pPr>
            <w:r w:rsidRPr="006274E8">
              <w:rPr>
                <w:rFonts w:ascii="Arial" w:eastAsia="Times New Roman" w:hAnsi="Arial" w:cs="Arial"/>
                <w:color w:val="000000"/>
                <w:sz w:val="18"/>
                <w:szCs w:val="18"/>
              </w:rPr>
              <w:t>Identify appropriate evidence-based counseling approaches for specific populations.</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FL-FTCE-COMP-GUIDCOUNS-2012.2.3</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Identify materials and resources for implementing guidance curricula (e.g., character education, conflict resolution, bullying prevention, mediation training).</w:t>
            </w:r>
          </w:p>
        </w:tc>
      </w:tr>
      <w:tr w:rsidR="0065177A" w:rsidRPr="0065177A"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1752" w:type="pct"/>
            <w:shd w:val="clear" w:color="auto" w:fill="EEEEEE"/>
            <w:hideMark/>
          </w:tcPr>
          <w:p w:rsidR="0065177A" w:rsidRPr="0065177A" w:rsidRDefault="0065177A" w:rsidP="00617352">
            <w:pPr>
              <w:spacing w:after="0" w:line="240" w:lineRule="auto"/>
              <w:rPr>
                <w:rFonts w:eastAsia="Times New Roman" w:cs="Times New Roman"/>
                <w:bCs/>
                <w:sz w:val="18"/>
                <w:szCs w:val="18"/>
              </w:rPr>
            </w:pPr>
            <w:r w:rsidRPr="0065177A">
              <w:rPr>
                <w:rFonts w:eastAsia="Times New Roman" w:cs="Times New Roman"/>
                <w:bCs/>
                <w:sz w:val="18"/>
                <w:szCs w:val="18"/>
              </w:rPr>
              <w:t>FL-FEAP-2010.2.a.1.a </w:t>
            </w:r>
          </w:p>
        </w:tc>
        <w:tc>
          <w:tcPr>
            <w:tcW w:w="2549" w:type="pct"/>
            <w:gridSpan w:val="2"/>
            <w:shd w:val="clear" w:color="auto" w:fill="EEEEEE"/>
            <w:vAlign w:val="center"/>
            <w:hideMark/>
          </w:tcPr>
          <w:p w:rsidR="0065177A" w:rsidRPr="0065177A" w:rsidRDefault="0065177A" w:rsidP="00617352">
            <w:pPr>
              <w:spacing w:after="0" w:line="240" w:lineRule="auto"/>
              <w:rPr>
                <w:rFonts w:eastAsia="Times New Roman" w:cs="Times New Roman"/>
                <w:sz w:val="18"/>
                <w:szCs w:val="18"/>
              </w:rPr>
            </w:pPr>
            <w:r w:rsidRPr="0065177A">
              <w:rPr>
                <w:rFonts w:eastAsia="Times New Roman" w:cs="Times New Roman"/>
                <w:sz w:val="18"/>
                <w:szCs w:val="18"/>
              </w:rPr>
              <w:t>Aligns instruction with state-adopted standards at the appropriate level of rigor;</w:t>
            </w:r>
          </w:p>
        </w:tc>
      </w:tr>
      <w:tr w:rsidR="0065177A" w:rsidRPr="0065177A"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1752" w:type="pct"/>
            <w:shd w:val="clear" w:color="auto" w:fill="FFFFFF"/>
            <w:hideMark/>
          </w:tcPr>
          <w:p w:rsidR="0065177A" w:rsidRPr="0065177A" w:rsidRDefault="0065177A" w:rsidP="00617352">
            <w:pPr>
              <w:spacing w:after="0" w:line="240" w:lineRule="auto"/>
              <w:rPr>
                <w:rFonts w:eastAsia="Times New Roman" w:cs="Times New Roman"/>
                <w:bCs/>
                <w:sz w:val="18"/>
                <w:szCs w:val="18"/>
              </w:rPr>
            </w:pPr>
            <w:r w:rsidRPr="0065177A">
              <w:rPr>
                <w:rFonts w:eastAsia="Times New Roman" w:cs="Times New Roman"/>
                <w:bCs/>
                <w:sz w:val="18"/>
                <w:szCs w:val="18"/>
              </w:rPr>
              <w:t>FL-FEAP-2010.2.a.1.b </w:t>
            </w:r>
          </w:p>
        </w:tc>
        <w:tc>
          <w:tcPr>
            <w:tcW w:w="2549" w:type="pct"/>
            <w:gridSpan w:val="2"/>
            <w:shd w:val="clear" w:color="auto" w:fill="FFFFFF"/>
            <w:vAlign w:val="center"/>
            <w:hideMark/>
          </w:tcPr>
          <w:p w:rsidR="0065177A" w:rsidRPr="0065177A" w:rsidRDefault="0065177A" w:rsidP="00617352">
            <w:pPr>
              <w:spacing w:after="0" w:line="240" w:lineRule="auto"/>
              <w:rPr>
                <w:rFonts w:eastAsia="Times New Roman" w:cs="Times New Roman"/>
                <w:sz w:val="18"/>
                <w:szCs w:val="18"/>
              </w:rPr>
            </w:pPr>
            <w:r w:rsidRPr="0065177A">
              <w:rPr>
                <w:rFonts w:eastAsia="Times New Roman" w:cs="Times New Roman"/>
                <w:sz w:val="18"/>
                <w:szCs w:val="18"/>
              </w:rPr>
              <w:t>Sequences lessons and concepts to ensure coherence and required prior knowledge.</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FL-FTCE-COMP-GUIDCOUNS-2012.2.6</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peer helper programs.</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FL-FTCE-COMP-GUIDCOUNS-2012.3.1</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basic measurement concepts (e.g., validity, norming, reliability, error of measurement, standardization).</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FL-FTCE-COMP-GUIDCOUNS-2012.4.8</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Identify ways to assist students in selecting secondary and postsecondary opportunities.</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FL-FTCE-COMP-GUIDCOUNS-2012.4.9</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sources of financial assistance for funding educational opportunities.</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FL-FTCE-COMP-GUIDCOUNS-2012.5.4</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Identify appropriate procedures and follow-up strategies for student transitions.</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FL-FTCE-COMP-GUIDCOUNS-2012.6.4</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legislation concerning students with special needs.</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lastRenderedPageBreak/>
              <w:t>FL-FTCE-COMP-GUIDCOUNS-2012.6.5</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the counselor's role as an advocate and leader to promote and support student success in the school and community.</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FL-FTCE-COMP-GUIDCOUNS-2012.7.1</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Identify effective strategies for promoting student awareness of graduation requirements, the college admission process, scholarships, and other postsecondary opportunities.</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FL-FTCE-COMP-GUIDCOUNS-2012.9.1</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the use of technology in accessing, managing, storing, reporting, and transmitting student information.</w:t>
            </w:r>
          </w:p>
        </w:tc>
      </w:tr>
      <w:tr w:rsidR="0065177A" w:rsidRPr="0065177A" w:rsidTr="005B6038">
        <w:trPr>
          <w:gridAfter w:val="2"/>
          <w:wAfter w:w="674" w:type="pct"/>
          <w:trHeight w:val="540"/>
          <w:tblCellSpacing w:w="7" w:type="dxa"/>
        </w:trPr>
        <w:tc>
          <w:tcPr>
            <w:tcW w:w="1752"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FL-FTCE-COMP-GUIDCOUNS-2012.9.3</w:t>
            </w:r>
          </w:p>
        </w:tc>
        <w:tc>
          <w:tcPr>
            <w:tcW w:w="2549" w:type="pct"/>
            <w:gridSpan w:val="2"/>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F02574" w:rsidRPr="0065177A" w:rsidRDefault="00F02574" w:rsidP="00617352">
            <w:pPr>
              <w:spacing w:before="120" w:after="0" w:line="180" w:lineRule="atLeast"/>
              <w:rPr>
                <w:rFonts w:eastAsia="Times New Roman" w:cs="Arial"/>
                <w:color w:val="000000"/>
                <w:sz w:val="18"/>
                <w:szCs w:val="18"/>
              </w:rPr>
            </w:pPr>
            <w:r w:rsidRPr="0065177A">
              <w:rPr>
                <w:rFonts w:eastAsia="Times New Roman" w:cs="Arial"/>
                <w:color w:val="000000"/>
                <w:sz w:val="18"/>
                <w:szCs w:val="18"/>
              </w:rPr>
              <w:t>Demonstrate knowledge of the benefits and limitations of various technological applications.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FL-FEAP-2010.2.a.1.b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Sequences lessons and concepts to ensure coherence and required prior knowledge.</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FL-FEAP-2010.2.a.1.c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Designs instruction for students to achieve mastery;</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FL-FEAP-2010.2.a.1.d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Selects appropriate formative assessments to monitor learning;</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FL-FEAP-2010.2.a.1.e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Uses diagnostic student data to plan lessons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FL-FEAP-2010.2.a.1.f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Develops learning experiences that require students to demonstrate a variety of applicable skills and competencies.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FL-FEAP-2010.2.a.2.a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Organizes, allocates, and manages the resources of time, space, and attention;</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FL-FEAP-2010.2.a.2.b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Manages individual and class behaviors through a well-planned management system;</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FL-FEAP-2010.2.a.2.c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Conveys high expectations to all students;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FL-FEAP-2010.2.a.2.d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Respects students’ cultural, linguistic and family background;</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FL-FEAP-2010.2.a.2.e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Models clear, acceptable oral and written communication skills;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FL-FEAP-2010.2.a.2.f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Maintains a climate of openness, inquiry, fairness and support;</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FL-FEAP-2010.2.a.2.g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Integrates current information and communication technologies;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FL-FEAP-2010.2.a.2.h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Adapts the learning environment to accommodate the differing needs and diversity of students; and</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FL-FEAP-2010.2.a.2.i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 xml:space="preserve">Utilizes current and emerging assistive technologies that enable students to participate in high-quality </w:t>
            </w:r>
            <w:r w:rsidRPr="0065177A">
              <w:rPr>
                <w:rFonts w:eastAsia="Times New Roman" w:cs="Times New Roman"/>
                <w:sz w:val="20"/>
                <w:szCs w:val="24"/>
              </w:rPr>
              <w:lastRenderedPageBreak/>
              <w:t>communication interactions and achieve their educational goals.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lastRenderedPageBreak/>
              <w:t>FL-FEAP-2010.2.a.3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Instructional Delivery and Facilitation. The effective educator consistently utilizes a deep and comprehensive knowledge of the subject taught to:</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FL-FEAP-2010.2.a.3.a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Deliver engaging and challenging lessons;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FL-FEAP-2010.2.a.3.b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Deepen and enrich students’ understanding through content area literacy strategies, verbalization of thought, and application of the subject matter;</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FL-FEAP-2010.2.a.3.c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Identify gaps in students’ subject matter knowledge;</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FL-FEAP-2010.2.a.3.d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Modify instruction to respond to preconceptions or misconceptions;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FL-FEAP-2010.2.a.3.e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Relate and integrate the subject matter with other disciplines and life experiences;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FL-FEAP-2010.2.a.3.f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Employ higher-order questioning techniques;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FL-FEAP-2010.2.a.3.g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Apply varied instructional strategies and resources, including appropriate technology, to provide comprehensible instruction, and to teach for student understanding;</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FL-FEAP-2010.2.a.3.h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Differentiate instruction based on an assessment of student learning needs and recognition of individual differences in students;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FL-FEAP-2010.2.a.3.i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Support, encourage, and provide immediate and specific feedback to students to promote student achievement; and</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FL-FEAP-2010.2.a.3.j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Utilize student feedback to monitor instructional needs and to adjust instruction.</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FL-FEAP-2010.2.a.4.a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Analyzes and applies data from multiple assessments and measures to diagnose students’ learning needs, informs instruction based on those needs, and drives the learning process;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FL-FEAP-2010.2.a.4.b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 xml:space="preserve">Designs and aligns formative and </w:t>
            </w:r>
            <w:r w:rsidRPr="0065177A">
              <w:rPr>
                <w:rFonts w:eastAsia="Times New Roman" w:cs="Times New Roman"/>
                <w:sz w:val="20"/>
                <w:szCs w:val="24"/>
              </w:rPr>
              <w:lastRenderedPageBreak/>
              <w:t>summative assessments that match learning objectives and lead to mastery;</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lastRenderedPageBreak/>
              <w:t>FL-FEAP-2010.2.a.4.c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Uses a variety of assessment tools to monitor student progress, achievement and learning gains;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FL-FEAP-2010.2.a.4.d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Modifies assessments and testing conditions to accommodate learning styles and varying levels of knowledge;</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FL-FEAP-2010.2.a.4.e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Shares the importance and outcomes of student assessment data with the student and the student’s parent/caregiver(s); and</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FL-FEAP-2010.2.a.4.f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Applies technology to organize and integrate assessment information.</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FL-FEAP-2010.2.b.1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Continuous Professional Improvement. The effective educator consistently:</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FL-FEAP-2010.2.b.1.a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Designs purposeful professional goals to strengthen the effectiveness of instruction based on students’ needs;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FL-FEAP-2010.2.b.1.b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Examines and uses data-informed research to improve instruction and student achievement;</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FL-FEAP-2010.2.b.1.c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Uses a variety ofdata, independently, and in collaboration with colleagues, to evaluate learning outcomes, adjust planning and continuously improve the effectiveness of the lessons;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FL-FEAP-2010.2.b.1.d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Collaborates with the cooperating teacher and university supervisor to foster communication and to support student learning and continuous improvement;</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FL-FEAP-2010.2.b.1.e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Engages in targeted professional growth opportunities and reflective practices, both independently and in collaboration with colleagues;</w:t>
            </w:r>
          </w:p>
        </w:tc>
      </w:tr>
      <w:tr w:rsidR="005B6038"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5B6038" w:rsidRPr="0065177A" w:rsidRDefault="005B6038" w:rsidP="00617352">
            <w:pPr>
              <w:spacing w:after="0" w:line="240" w:lineRule="auto"/>
              <w:rPr>
                <w:rFonts w:eastAsia="Times New Roman" w:cs="Times New Roman"/>
                <w:bCs/>
                <w:sz w:val="20"/>
                <w:szCs w:val="24"/>
              </w:rPr>
            </w:pPr>
          </w:p>
        </w:tc>
        <w:tc>
          <w:tcPr>
            <w:tcW w:w="1529" w:type="pct"/>
            <w:shd w:val="clear" w:color="auto" w:fill="EEEEEE"/>
            <w:vAlign w:val="center"/>
            <w:hideMark/>
          </w:tcPr>
          <w:p w:rsidR="005B6038" w:rsidRPr="0065177A" w:rsidRDefault="005B6038" w:rsidP="00617352">
            <w:pPr>
              <w:spacing w:after="0" w:line="240" w:lineRule="auto"/>
              <w:rPr>
                <w:rFonts w:eastAsia="Times New Roman" w:cs="Times New Roman"/>
                <w:sz w:val="20"/>
                <w:szCs w:val="24"/>
              </w:rPr>
            </w:pP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EEEEEE"/>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FL-FEAP-2010.2.b.1.f </w:t>
            </w:r>
          </w:p>
        </w:tc>
        <w:tc>
          <w:tcPr>
            <w:tcW w:w="1529" w:type="pct"/>
            <w:shd w:val="clear" w:color="auto" w:fill="EEEEEE"/>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Implements knowledge and skills learned in professional development in the teaching and learning process.</w:t>
            </w:r>
          </w:p>
        </w:tc>
      </w:tr>
      <w:tr w:rsidR="0065177A" w:rsidRPr="00091EA9" w:rsidTr="005B6038">
        <w:tblPrEx>
          <w:tblCellSpacing w:w="0" w:type="dxa"/>
          <w:tblBorders>
            <w:left w:val="none" w:sz="0" w:space="0" w:color="auto"/>
          </w:tblBorders>
          <w:shd w:val="clear" w:color="auto" w:fill="auto"/>
          <w:tblCellMar>
            <w:top w:w="75" w:type="dxa"/>
            <w:left w:w="75" w:type="dxa"/>
            <w:bottom w:w="75" w:type="dxa"/>
            <w:right w:w="75" w:type="dxa"/>
          </w:tblCellMar>
        </w:tblPrEx>
        <w:trPr>
          <w:gridAfter w:val="2"/>
          <w:wAfter w:w="674" w:type="pct"/>
          <w:tblCellSpacing w:w="0" w:type="dxa"/>
        </w:trPr>
        <w:tc>
          <w:tcPr>
            <w:tcW w:w="2772" w:type="pct"/>
            <w:gridSpan w:val="2"/>
            <w:shd w:val="clear" w:color="auto" w:fill="FFFFFF"/>
            <w:hideMark/>
          </w:tcPr>
          <w:p w:rsidR="0065177A" w:rsidRPr="0065177A" w:rsidRDefault="0065177A" w:rsidP="00617352">
            <w:pPr>
              <w:spacing w:after="0" w:line="240" w:lineRule="auto"/>
              <w:rPr>
                <w:rFonts w:eastAsia="Times New Roman" w:cs="Times New Roman"/>
                <w:bCs/>
                <w:sz w:val="20"/>
                <w:szCs w:val="24"/>
              </w:rPr>
            </w:pPr>
            <w:r w:rsidRPr="0065177A">
              <w:rPr>
                <w:rFonts w:eastAsia="Times New Roman" w:cs="Times New Roman"/>
                <w:bCs/>
                <w:sz w:val="20"/>
                <w:szCs w:val="24"/>
              </w:rPr>
              <w:t>FL-FEAP-2010.2.b.2 </w:t>
            </w:r>
          </w:p>
        </w:tc>
        <w:tc>
          <w:tcPr>
            <w:tcW w:w="1529" w:type="pct"/>
            <w:shd w:val="clear" w:color="auto" w:fill="FFFFFF"/>
            <w:vAlign w:val="center"/>
            <w:hideMark/>
          </w:tcPr>
          <w:p w:rsidR="0065177A" w:rsidRPr="0065177A" w:rsidRDefault="0065177A" w:rsidP="00617352">
            <w:pPr>
              <w:spacing w:after="0" w:line="240" w:lineRule="auto"/>
              <w:rPr>
                <w:rFonts w:eastAsia="Times New Roman" w:cs="Times New Roman"/>
                <w:sz w:val="20"/>
                <w:szCs w:val="24"/>
              </w:rPr>
            </w:pPr>
            <w:r w:rsidRPr="0065177A">
              <w:rPr>
                <w:rFonts w:eastAsia="Times New Roman" w:cs="Times New Roman"/>
                <w:sz w:val="20"/>
                <w:szCs w:val="24"/>
              </w:rPr>
              <w:t xml:space="preserve">Professional Responsibility and Ethical Conduct. Understanding that educators are held to a high moral standard in a community, the effective educator adheres to the Code of Ethics and the </w:t>
            </w:r>
            <w:r w:rsidRPr="0065177A">
              <w:rPr>
                <w:rFonts w:eastAsia="Times New Roman" w:cs="Times New Roman"/>
                <w:sz w:val="20"/>
                <w:szCs w:val="24"/>
              </w:rPr>
              <w:lastRenderedPageBreak/>
              <w:t>Principles of Professional Conduct of the Education Profession of Florida, pursuant to State Board of Education Rules 6B-1.001 and 6B</w:t>
            </w:r>
            <w:r w:rsidRPr="0065177A">
              <w:rPr>
                <w:rFonts w:eastAsia="Times New Roman" w:cs="Times New Roman"/>
                <w:sz w:val="20"/>
                <w:szCs w:val="24"/>
              </w:rPr>
              <w:softHyphen/>
              <w:t>1.006, F.A.C, and fulfills the expected obligations to students, the public and the education profession.</w:t>
            </w:r>
          </w:p>
        </w:tc>
      </w:tr>
      <w:tr w:rsidR="005B6038" w:rsidRPr="0065177A" w:rsidTr="005B6038">
        <w:trPr>
          <w:trHeight w:val="540"/>
          <w:tblCellSpacing w:w="7" w:type="dxa"/>
        </w:trPr>
        <w:tc>
          <w:tcPr>
            <w:tcW w:w="4492" w:type="pct"/>
            <w:gridSpan w:val="4"/>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5B6038" w:rsidRPr="00315865" w:rsidRDefault="005B6038" w:rsidP="00BD485F">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lastRenderedPageBreak/>
              <w:t>FL-FEAP-2010.2.a.1.e</w:t>
            </w:r>
            <w:r>
              <w:rPr>
                <w:rFonts w:ascii="Arial" w:eastAsia="Times New Roman" w:hAnsi="Arial" w:cs="Arial"/>
                <w:color w:val="000000"/>
                <w:sz w:val="18"/>
                <w:szCs w:val="18"/>
              </w:rPr>
              <w:t xml:space="preserve">  </w:t>
            </w:r>
            <w:r w:rsidRPr="00315865">
              <w:rPr>
                <w:rFonts w:ascii="Arial" w:eastAsia="Times New Roman" w:hAnsi="Arial" w:cs="Arial"/>
                <w:color w:val="000000"/>
                <w:sz w:val="18"/>
                <w:szCs w:val="18"/>
              </w:rPr>
              <w:t>Uses a variety of data, independently, and in collaboration with colleagues, to evaluate learning outcomes, adjust planning and continuously improve the effectiveness of the lessons; and</w:t>
            </w:r>
          </w:p>
        </w:tc>
        <w:tc>
          <w:tcPr>
            <w:tcW w:w="489"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5B6038" w:rsidRPr="0065177A" w:rsidRDefault="005B6038" w:rsidP="00617352">
            <w:pPr>
              <w:spacing w:before="120" w:after="0" w:line="180" w:lineRule="atLeast"/>
              <w:rPr>
                <w:rFonts w:eastAsia="Times New Roman" w:cs="Arial"/>
                <w:color w:val="000000"/>
                <w:sz w:val="18"/>
                <w:szCs w:val="18"/>
              </w:rPr>
            </w:pPr>
          </w:p>
        </w:tc>
      </w:tr>
      <w:tr w:rsidR="005B6038" w:rsidRPr="0065177A" w:rsidTr="005B6038">
        <w:trPr>
          <w:trHeight w:val="540"/>
          <w:tblCellSpacing w:w="7" w:type="dxa"/>
        </w:trPr>
        <w:tc>
          <w:tcPr>
            <w:tcW w:w="4492" w:type="pct"/>
            <w:gridSpan w:val="4"/>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5B6038" w:rsidRPr="00315865" w:rsidRDefault="005B6038" w:rsidP="00BD485F">
            <w:pPr>
              <w:spacing w:before="120" w:after="0" w:line="180" w:lineRule="atLeast"/>
              <w:rPr>
                <w:rFonts w:ascii="Arial" w:eastAsia="Times New Roman" w:hAnsi="Arial" w:cs="Arial"/>
                <w:color w:val="000000"/>
                <w:sz w:val="18"/>
                <w:szCs w:val="18"/>
              </w:rPr>
            </w:pPr>
            <w:r w:rsidRPr="00315865">
              <w:rPr>
                <w:rFonts w:ascii="Arial" w:eastAsia="Times New Roman" w:hAnsi="Arial" w:cs="Arial"/>
                <w:color w:val="000000"/>
                <w:sz w:val="18"/>
                <w:szCs w:val="18"/>
              </w:rPr>
              <w:t>FL-FEAP-2010.2.b</w:t>
            </w:r>
            <w:r>
              <w:rPr>
                <w:rFonts w:ascii="Arial" w:eastAsia="Times New Roman" w:hAnsi="Arial" w:cs="Arial"/>
                <w:color w:val="000000"/>
                <w:sz w:val="18"/>
                <w:szCs w:val="18"/>
              </w:rPr>
              <w:t xml:space="preserve">   </w:t>
            </w:r>
            <w:r w:rsidRPr="00315865">
              <w:rPr>
                <w:rFonts w:ascii="Arial" w:eastAsia="Times New Roman" w:hAnsi="Arial" w:cs="Arial"/>
                <w:color w:val="000000"/>
                <w:sz w:val="18"/>
                <w:szCs w:val="18"/>
              </w:rPr>
              <w:t>Continuous Improvement, Responsibility and Ethics.</w:t>
            </w:r>
          </w:p>
        </w:tc>
        <w:tc>
          <w:tcPr>
            <w:tcW w:w="489"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hideMark/>
          </w:tcPr>
          <w:p w:rsidR="005B6038" w:rsidRPr="0065177A" w:rsidRDefault="005B6038" w:rsidP="00617352">
            <w:pPr>
              <w:spacing w:before="120" w:after="0" w:line="180" w:lineRule="atLeast"/>
              <w:rPr>
                <w:rFonts w:eastAsia="Times New Roman" w:cs="Arial"/>
                <w:color w:val="000000"/>
                <w:sz w:val="18"/>
                <w:szCs w:val="18"/>
              </w:rPr>
            </w:pPr>
          </w:p>
        </w:tc>
      </w:tr>
      <w:tr w:rsidR="005B6038" w:rsidRPr="0065177A" w:rsidTr="005B6038">
        <w:trPr>
          <w:trHeight w:val="540"/>
          <w:tblCellSpacing w:w="7" w:type="dxa"/>
        </w:trPr>
        <w:tc>
          <w:tcPr>
            <w:tcW w:w="4492" w:type="pct"/>
            <w:gridSpan w:val="4"/>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tcPr>
          <w:p w:rsidR="005B6038" w:rsidRPr="005B6038" w:rsidRDefault="005B6038" w:rsidP="005B6038">
            <w:pPr>
              <w:rPr>
                <w:b/>
                <w:bCs/>
              </w:rPr>
            </w:pPr>
            <w:r>
              <w:t xml:space="preserve">Fl. Guid. &amp; Couns Competency 6: </w:t>
            </w:r>
            <w:r>
              <w:rPr>
                <w:b/>
                <w:bCs/>
              </w:rPr>
              <w:t>Knowledge of professional, ethical, and legal considerations</w:t>
            </w:r>
          </w:p>
        </w:tc>
        <w:tc>
          <w:tcPr>
            <w:tcW w:w="489" w:type="pct"/>
            <w:tcBorders>
              <w:top w:val="nil"/>
              <w:left w:val="single" w:sz="6" w:space="0" w:color="FFFFFF"/>
              <w:bottom w:val="nil"/>
              <w:right w:val="nil"/>
            </w:tcBorders>
            <w:shd w:val="clear" w:color="auto" w:fill="FFFFFF" w:themeFill="background1"/>
            <w:tcMar>
              <w:top w:w="0" w:type="dxa"/>
              <w:left w:w="60" w:type="dxa"/>
              <w:bottom w:w="0" w:type="dxa"/>
              <w:right w:w="0" w:type="dxa"/>
            </w:tcMar>
            <w:vAlign w:val="center"/>
          </w:tcPr>
          <w:p w:rsidR="005B6038" w:rsidRDefault="005B6038" w:rsidP="00617352">
            <w:pPr>
              <w:spacing w:before="120" w:after="0" w:line="180" w:lineRule="atLeast"/>
              <w:rPr>
                <w:rFonts w:eastAsia="Times New Roman" w:cs="Arial"/>
                <w:color w:val="000000"/>
                <w:sz w:val="18"/>
                <w:szCs w:val="18"/>
              </w:rPr>
            </w:pPr>
          </w:p>
          <w:p w:rsidR="005B6038" w:rsidRPr="0065177A" w:rsidRDefault="005B6038" w:rsidP="00617352">
            <w:pPr>
              <w:spacing w:before="120" w:after="0" w:line="180" w:lineRule="atLeast"/>
              <w:rPr>
                <w:rFonts w:eastAsia="Times New Roman" w:cs="Arial"/>
                <w:color w:val="000000"/>
                <w:sz w:val="18"/>
                <w:szCs w:val="18"/>
              </w:rPr>
            </w:pPr>
          </w:p>
        </w:tc>
      </w:tr>
    </w:tbl>
    <w:p w:rsidR="00C523A5" w:rsidRDefault="00C523A5">
      <w:pPr>
        <w:rPr>
          <w:b/>
          <w:sz w:val="24"/>
        </w:rPr>
      </w:pPr>
      <w:r>
        <w:rPr>
          <w:b/>
          <w:sz w:val="24"/>
        </w:rPr>
        <w:t>FGCU’s School Counseling program is approved by the Florida Department of Education</w:t>
      </w:r>
    </w:p>
    <w:p w:rsidR="006C7032" w:rsidRDefault="00C523A5">
      <w:pPr>
        <w:rPr>
          <w:b/>
          <w:sz w:val="24"/>
        </w:rPr>
      </w:pPr>
      <w:r>
        <w:rPr>
          <w:b/>
          <w:sz w:val="24"/>
        </w:rPr>
        <w:t xml:space="preserve">College </w:t>
      </w:r>
      <w:r w:rsidR="00777D7A" w:rsidRPr="00C523A5">
        <w:rPr>
          <w:b/>
          <w:sz w:val="24"/>
        </w:rPr>
        <w:t>and University Competencies</w:t>
      </w:r>
    </w:p>
    <w:tbl>
      <w:tblPr>
        <w:tblStyle w:val="TableGrid"/>
        <w:tblW w:w="9722" w:type="dxa"/>
        <w:tblLook w:val="04A0"/>
      </w:tblPr>
      <w:tblGrid>
        <w:gridCol w:w="1495"/>
        <w:gridCol w:w="8227"/>
      </w:tblGrid>
      <w:tr w:rsidR="00202A30" w:rsidRPr="00DD4CEB" w:rsidTr="00617352">
        <w:tc>
          <w:tcPr>
            <w:tcW w:w="1495" w:type="dxa"/>
            <w:vAlign w:val="center"/>
          </w:tcPr>
          <w:p w:rsidR="00202A30" w:rsidRPr="00DD4CEB" w:rsidRDefault="00202A30" w:rsidP="00617352">
            <w:pPr>
              <w:tabs>
                <w:tab w:val="left" w:pos="1080"/>
              </w:tabs>
              <w:autoSpaceDE w:val="0"/>
              <w:autoSpaceDN w:val="0"/>
              <w:adjustRightInd w:val="0"/>
              <w:ind w:left="994" w:hanging="994"/>
              <w:contextualSpacing/>
              <w:rPr>
                <w:rFonts w:eastAsia="Calibri" w:cstheme="minorHAnsi"/>
              </w:rPr>
            </w:pPr>
            <w:r w:rsidRPr="00DD4CEB">
              <w:rPr>
                <w:rFonts w:eastAsia="Calibri" w:cstheme="minorHAnsi"/>
              </w:rPr>
              <w:t>Diversity</w:t>
            </w:r>
          </w:p>
          <w:p w:rsidR="00202A30" w:rsidRPr="00DD4CEB" w:rsidRDefault="00202A30" w:rsidP="00617352">
            <w:pPr>
              <w:contextualSpacing/>
              <w:rPr>
                <w:rFonts w:eastAsia="Calibri" w:cstheme="minorHAnsi"/>
              </w:rPr>
            </w:pPr>
          </w:p>
        </w:tc>
        <w:tc>
          <w:tcPr>
            <w:tcW w:w="8227" w:type="dxa"/>
          </w:tcPr>
          <w:p w:rsidR="00202A30" w:rsidRPr="00DD4CEB" w:rsidRDefault="00202A30" w:rsidP="00617352">
            <w:pPr>
              <w:tabs>
                <w:tab w:val="left" w:pos="-18"/>
              </w:tabs>
              <w:ind w:left="-18" w:firstLine="18"/>
              <w:rPr>
                <w:rFonts w:cstheme="minorHAnsi"/>
              </w:rPr>
            </w:pPr>
            <w:r w:rsidRPr="00DD4CEB">
              <w:rPr>
                <w:rFonts w:cstheme="minorHAnsi"/>
              </w:rPr>
              <w:t>COE 6.1 Recognize and understand the cultural, linguistic, and experiential diversity of local and global communities and demonstrate the ability to support strengths, accommodate needs and maximize potential for all individuals. (KS)</w:t>
            </w:r>
          </w:p>
          <w:p w:rsidR="00202A30" w:rsidRPr="00DD4CEB" w:rsidRDefault="00202A30" w:rsidP="00617352">
            <w:pPr>
              <w:tabs>
                <w:tab w:val="left" w:pos="-18"/>
              </w:tabs>
              <w:ind w:left="-18" w:firstLine="18"/>
              <w:rPr>
                <w:rFonts w:cstheme="minorHAnsi"/>
              </w:rPr>
            </w:pPr>
            <w:r w:rsidRPr="00DD4CEB">
              <w:rPr>
                <w:rFonts w:cstheme="minorHAnsi"/>
              </w:rPr>
              <w:t xml:space="preserve">COE 6.2 Believe that all individuals can learn and have a right to the appropriate support needed to help </w:t>
            </w:r>
            <w:r w:rsidRPr="00BA275A">
              <w:rPr>
                <w:rFonts w:cstheme="minorHAnsi"/>
              </w:rPr>
              <w:t>them achieve. (D)</w:t>
            </w:r>
          </w:p>
        </w:tc>
      </w:tr>
      <w:tr w:rsidR="005B6038" w:rsidRPr="00DD4CEB" w:rsidTr="00617352">
        <w:tc>
          <w:tcPr>
            <w:tcW w:w="1495" w:type="dxa"/>
            <w:vAlign w:val="center"/>
          </w:tcPr>
          <w:p w:rsidR="005B6038" w:rsidRPr="00DD4CEB" w:rsidRDefault="005B6038" w:rsidP="00BD485F">
            <w:pPr>
              <w:tabs>
                <w:tab w:val="left" w:pos="1080"/>
              </w:tabs>
              <w:ind w:hanging="4"/>
              <w:contextualSpacing/>
              <w:rPr>
                <w:rFonts w:cstheme="minorHAnsi"/>
              </w:rPr>
            </w:pPr>
            <w:r w:rsidRPr="00DD4CEB">
              <w:rPr>
                <w:rFonts w:cstheme="minorHAnsi"/>
              </w:rPr>
              <w:t>Social Justice &amp;</w:t>
            </w:r>
          </w:p>
          <w:p w:rsidR="005B6038" w:rsidRPr="00DD4CEB" w:rsidRDefault="005B6038" w:rsidP="00BD485F">
            <w:pPr>
              <w:tabs>
                <w:tab w:val="left" w:pos="1080"/>
              </w:tabs>
              <w:ind w:hanging="4"/>
              <w:contextualSpacing/>
              <w:rPr>
                <w:rFonts w:cstheme="minorHAnsi"/>
              </w:rPr>
            </w:pPr>
            <w:r w:rsidRPr="00DD4CEB">
              <w:rPr>
                <w:rFonts w:cstheme="minorHAnsi"/>
              </w:rPr>
              <w:t xml:space="preserve"> Ethic of Care</w:t>
            </w:r>
          </w:p>
          <w:p w:rsidR="005B6038" w:rsidRPr="00DD4CEB" w:rsidRDefault="005B6038" w:rsidP="00BD485F">
            <w:pPr>
              <w:contextualSpacing/>
              <w:rPr>
                <w:rFonts w:eastAsia="Calibri" w:cstheme="minorHAnsi"/>
              </w:rPr>
            </w:pPr>
          </w:p>
        </w:tc>
        <w:tc>
          <w:tcPr>
            <w:tcW w:w="8227" w:type="dxa"/>
          </w:tcPr>
          <w:p w:rsidR="005B6038" w:rsidRPr="00DD4CEB" w:rsidRDefault="005B6038" w:rsidP="00BD485F">
            <w:pPr>
              <w:tabs>
                <w:tab w:val="left" w:pos="1080"/>
              </w:tabs>
              <w:contextualSpacing/>
              <w:rPr>
                <w:rFonts w:cstheme="minorHAnsi"/>
              </w:rPr>
            </w:pPr>
            <w:r w:rsidRPr="00DD4CEB">
              <w:rPr>
                <w:rFonts w:cstheme="minorHAnsi"/>
              </w:rPr>
              <w:t>COE 2.1 Are aware of democratic values and make equitable decisions for all individuals within a climate of openness, inclusion, and equity. (KS)</w:t>
            </w:r>
          </w:p>
          <w:p w:rsidR="005B6038" w:rsidRPr="00DD4CEB" w:rsidRDefault="005B6038" w:rsidP="00BD485F">
            <w:pPr>
              <w:tabs>
                <w:tab w:val="left" w:pos="1080"/>
                <w:tab w:val="left" w:pos="7515"/>
              </w:tabs>
              <w:contextualSpacing/>
              <w:rPr>
                <w:rFonts w:cstheme="minorHAnsi"/>
              </w:rPr>
            </w:pPr>
            <w:r w:rsidRPr="00DD4CEB">
              <w:rPr>
                <w:rFonts w:cstheme="minorHAnsi"/>
              </w:rPr>
              <w:t>COE 2.2 Believe that equity enhances the strength of a community because of the unique perspectives, individual differences and cultural norms inherent in its individual members. (D)</w:t>
            </w:r>
          </w:p>
        </w:tc>
      </w:tr>
    </w:tbl>
    <w:p w:rsidR="00202A30" w:rsidRPr="00C523A5" w:rsidRDefault="00202A30">
      <w:pPr>
        <w:rPr>
          <w:b/>
          <w:sz w:val="24"/>
        </w:rPr>
      </w:pPr>
    </w:p>
    <w:p w:rsidR="00211C90" w:rsidRPr="00C523A5" w:rsidRDefault="00211C90">
      <w:pPr>
        <w:rPr>
          <w:b/>
          <w:sz w:val="24"/>
        </w:rPr>
      </w:pPr>
      <w:r w:rsidRPr="00C523A5">
        <w:rPr>
          <w:b/>
          <w:sz w:val="24"/>
        </w:rPr>
        <w:t>CACREP Standards Matrix</w:t>
      </w:r>
    </w:p>
    <w:tbl>
      <w:tblPr>
        <w:tblW w:w="9414" w:type="dxa"/>
        <w:tblCellSpacing w:w="7" w:type="dxa"/>
        <w:tblInd w:w="-7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2F2F2" w:themeFill="background1" w:themeFillShade="F2"/>
        <w:tblCellMar>
          <w:left w:w="0" w:type="dxa"/>
          <w:right w:w="0" w:type="dxa"/>
        </w:tblCellMar>
        <w:tblLook w:val="04A0"/>
      </w:tblPr>
      <w:tblGrid>
        <w:gridCol w:w="996"/>
        <w:gridCol w:w="4209"/>
        <w:gridCol w:w="4209"/>
      </w:tblGrid>
      <w:tr w:rsidR="00F02574" w:rsidRPr="0065177A" w:rsidTr="006D0E12">
        <w:trPr>
          <w:trHeight w:val="1288"/>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CACREP-2009.8.I.5</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6D0E12">
            <w:pPr>
              <w:spacing w:before="120" w:after="0" w:line="180" w:lineRule="atLeast"/>
              <w:rPr>
                <w:rFonts w:eastAsia="Times New Roman" w:cs="Arial"/>
                <w:color w:val="000000"/>
                <w:sz w:val="20"/>
                <w:szCs w:val="20"/>
              </w:rPr>
            </w:pPr>
            <w:r w:rsidRPr="0065177A">
              <w:rPr>
                <w:rFonts w:eastAsia="Times New Roman" w:cs="Arial"/>
                <w:color w:val="000000"/>
                <w:sz w:val="20"/>
                <w:szCs w:val="20"/>
              </w:rPr>
              <w:t>Understands the outcome research data and best practices identified in the school counseling research literature.</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Default="0065177A" w:rsidP="0065177A">
            <w:pPr>
              <w:spacing w:after="120" w:line="240" w:lineRule="auto"/>
              <w:outlineLvl w:val="2"/>
              <w:rPr>
                <w:rFonts w:eastAsia="Times New Roman" w:cs="Arial"/>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p w:rsidR="006D0E12" w:rsidRPr="0065177A" w:rsidRDefault="006D0E12" w:rsidP="0065177A">
            <w:pPr>
              <w:spacing w:after="120" w:line="240" w:lineRule="auto"/>
              <w:outlineLvl w:val="2"/>
              <w:rPr>
                <w:rFonts w:eastAsia="Times New Roman" w:cs="Arial"/>
                <w:bCs/>
                <w:color w:val="000000"/>
                <w:sz w:val="20"/>
                <w:szCs w:val="20"/>
              </w:rPr>
            </w:pPr>
            <w:r>
              <w:rPr>
                <w:rFonts w:cs="Arial"/>
                <w:sz w:val="20"/>
                <w:szCs w:val="20"/>
              </w:rPr>
              <w:t>Multi-Media Closing the Gap Project</w:t>
            </w:r>
          </w:p>
        </w:tc>
      </w:tr>
      <w:tr w:rsidR="00F02574" w:rsidRPr="0065177A" w:rsidTr="006D0E12">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CACREP-2009.8.D.5</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6D0E12">
            <w:pPr>
              <w:spacing w:before="120" w:after="0" w:line="180" w:lineRule="atLeast"/>
              <w:rPr>
                <w:rFonts w:eastAsia="Times New Roman" w:cs="Arial"/>
                <w:color w:val="000000"/>
                <w:sz w:val="20"/>
                <w:szCs w:val="20"/>
              </w:rPr>
            </w:pPr>
            <w:r w:rsidRPr="0065177A">
              <w:rPr>
                <w:rFonts w:eastAsia="Times New Roman" w:cs="Arial"/>
                <w:color w:val="000000"/>
                <w:sz w:val="20"/>
                <w:szCs w:val="20"/>
              </w:rPr>
              <w:t>Demonstrates the ability to recognize his or her limitations as a school counselor and to seek supervision or refer clients when appropriate.</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color w:val="000000"/>
                <w:sz w:val="20"/>
                <w:szCs w:val="20"/>
              </w:rPr>
              <w:lastRenderedPageBreak/>
              <w:t>University Internship Supervisor and Site Supervisor will complete this evaluation on the candidate’s competency and demonstration of FEAPS and Competencies.</w:t>
            </w:r>
          </w:p>
        </w:tc>
      </w:tr>
      <w:tr w:rsidR="00F02574" w:rsidRPr="0065177A" w:rsidTr="006D0E12">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lastRenderedPageBreak/>
              <w:t>CACREP-2009.8.F.1</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6D0E12">
            <w:pPr>
              <w:spacing w:before="120" w:after="0" w:line="180" w:lineRule="atLeast"/>
              <w:rPr>
                <w:rFonts w:eastAsia="Times New Roman" w:cs="Arial"/>
                <w:color w:val="000000"/>
                <w:sz w:val="20"/>
                <w:szCs w:val="20"/>
              </w:rPr>
            </w:pPr>
            <w:r w:rsidRPr="0065177A">
              <w:rPr>
                <w:rFonts w:eastAsia="Times New Roman" w:cs="Arial"/>
                <w:color w:val="000000"/>
                <w:sz w:val="20"/>
                <w:szCs w:val="20"/>
              </w:rPr>
              <w:t>Demonstrates multicultural competencies in relation to diversity, equity, and opportunity in student learning and development.</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D0E12">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CACREP-2009.8.F.4</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6D0E12">
            <w:pPr>
              <w:spacing w:before="120" w:after="0" w:line="180" w:lineRule="atLeast"/>
              <w:rPr>
                <w:rFonts w:eastAsia="Times New Roman" w:cs="Arial"/>
                <w:color w:val="000000"/>
                <w:sz w:val="20"/>
                <w:szCs w:val="20"/>
              </w:rPr>
            </w:pPr>
            <w:r w:rsidRPr="0065177A">
              <w:rPr>
                <w:rFonts w:eastAsia="Times New Roman" w:cs="Arial"/>
                <w:color w:val="000000"/>
                <w:sz w:val="20"/>
                <w:szCs w:val="20"/>
              </w:rPr>
              <w:t>Engages parents, guardians, and families to promote the academic, career, and personal/social development of students.</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D0E12">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CACREP-2009.8.H.1</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6D0E12">
            <w:pPr>
              <w:spacing w:before="120" w:after="0" w:line="180" w:lineRule="atLeast"/>
              <w:rPr>
                <w:rFonts w:eastAsia="Times New Roman" w:cs="Arial"/>
                <w:color w:val="000000"/>
                <w:sz w:val="20"/>
                <w:szCs w:val="20"/>
              </w:rPr>
            </w:pPr>
            <w:r w:rsidRPr="0065177A">
              <w:rPr>
                <w:rFonts w:eastAsia="Times New Roman" w:cs="Arial"/>
                <w:color w:val="000000"/>
                <w:sz w:val="20"/>
                <w:szCs w:val="20"/>
              </w:rPr>
              <w:t>Assesses and interprets students’ strengths and needs, recognizing uniqueness in cultures,</w:t>
            </w:r>
            <w:r w:rsidR="006D0E12">
              <w:rPr>
                <w:rFonts w:eastAsia="Times New Roman" w:cs="Arial"/>
                <w:color w:val="000000"/>
                <w:sz w:val="20"/>
                <w:szCs w:val="20"/>
              </w:rPr>
              <w:t xml:space="preserve"> </w:t>
            </w:r>
            <w:r w:rsidRPr="0065177A">
              <w:rPr>
                <w:rFonts w:eastAsia="Times New Roman" w:cs="Arial"/>
                <w:color w:val="000000"/>
                <w:sz w:val="20"/>
                <w:szCs w:val="20"/>
              </w:rPr>
              <w:t xml:space="preserve"> languages, values, backgrounds, and abilities.</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D0E12">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CACREP-2009.8.H.2</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6D0E12">
            <w:pPr>
              <w:spacing w:before="120" w:after="0" w:line="180" w:lineRule="atLeast"/>
              <w:rPr>
                <w:rFonts w:eastAsia="Times New Roman" w:cs="Arial"/>
                <w:color w:val="000000"/>
                <w:sz w:val="20"/>
                <w:szCs w:val="20"/>
              </w:rPr>
            </w:pPr>
            <w:r w:rsidRPr="0065177A">
              <w:rPr>
                <w:rFonts w:eastAsia="Times New Roman" w:cs="Arial"/>
                <w:color w:val="000000"/>
                <w:sz w:val="20"/>
                <w:szCs w:val="20"/>
              </w:rPr>
              <w:t>Selects appropriate assessment strategies that can be used to evaluate a student’s academic, career, and personal/social development.</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D0E12">
        <w:trPr>
          <w:trHeight w:val="58"/>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CACREP-2009.8.L.1</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Conducts programs designed to enhance student academic development.</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 xml:space="preserve">Candidates submit recordings of counseling sessions for review by their supervisor. The recordings are evaluates by skills, multicultural sensitivity, use of a theory, and effectiveness of </w:t>
            </w:r>
            <w:r w:rsidRPr="0065177A">
              <w:rPr>
                <w:rFonts w:eastAsia="Times New Roman" w:cs="Arial"/>
                <w:bCs/>
                <w:color w:val="000000"/>
                <w:sz w:val="20"/>
                <w:szCs w:val="20"/>
              </w:rPr>
              <w:lastRenderedPageBreak/>
              <w:t>counseling clients</w:t>
            </w:r>
          </w:p>
          <w:p w:rsidR="00F02574" w:rsidRPr="0065177A" w:rsidRDefault="0065177A" w:rsidP="0065177A">
            <w:pPr>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D0E12">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lastRenderedPageBreak/>
              <w:t>CACREP-2009.8.L.2</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Implements strategies and activities to prepare students for a full range of postsecondary options and opportunities.</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D0E12">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CACREP-2009.8.L.3</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6D0E12">
            <w:pPr>
              <w:spacing w:before="120" w:after="0" w:line="180" w:lineRule="atLeast"/>
              <w:rPr>
                <w:rFonts w:eastAsia="Times New Roman" w:cs="Arial"/>
                <w:color w:val="000000"/>
                <w:sz w:val="20"/>
                <w:szCs w:val="20"/>
              </w:rPr>
            </w:pPr>
            <w:r w:rsidRPr="0065177A">
              <w:rPr>
                <w:rFonts w:eastAsia="Times New Roman" w:cs="Arial"/>
                <w:color w:val="000000"/>
                <w:sz w:val="20"/>
                <w:szCs w:val="20"/>
              </w:rPr>
              <w:t>Implements differentiated instructional strategies that draw on subject matter and pedagogical content knowledge and skills to promote student achievement.</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D0E12">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CACREP-2009.8.P.2</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6D0E12">
            <w:pPr>
              <w:spacing w:before="120" w:after="0" w:line="180" w:lineRule="atLeast"/>
              <w:rPr>
                <w:rFonts w:eastAsia="Times New Roman" w:cs="Arial"/>
                <w:color w:val="000000"/>
                <w:sz w:val="20"/>
                <w:szCs w:val="20"/>
              </w:rPr>
            </w:pPr>
            <w:r w:rsidRPr="0065177A">
              <w:rPr>
                <w:rFonts w:eastAsia="Times New Roman" w:cs="Arial"/>
                <w:color w:val="000000"/>
                <w:sz w:val="20"/>
                <w:szCs w:val="20"/>
              </w:rPr>
              <w:t>Plans and presents school-counseling-related educational programs for use with parents and teachers</w:t>
            </w:r>
            <w:r w:rsidR="006D0E12">
              <w:rPr>
                <w:rFonts w:eastAsia="Times New Roman" w:cs="Arial"/>
                <w:color w:val="000000"/>
                <w:sz w:val="20"/>
                <w:szCs w:val="20"/>
              </w:rPr>
              <w:t xml:space="preserve"> </w:t>
            </w:r>
            <w:r w:rsidRPr="0065177A">
              <w:rPr>
                <w:rFonts w:eastAsia="Times New Roman" w:cs="Arial"/>
                <w:color w:val="000000"/>
                <w:sz w:val="20"/>
                <w:szCs w:val="20"/>
              </w:rPr>
              <w:t xml:space="preserve"> (e.g., parent education programs, materials used in classroom guidance and advisor/advisee </w:t>
            </w:r>
            <w:r w:rsidR="006D0E12">
              <w:rPr>
                <w:rFonts w:eastAsia="Times New Roman" w:cs="Arial"/>
                <w:color w:val="000000"/>
                <w:sz w:val="20"/>
                <w:szCs w:val="20"/>
              </w:rPr>
              <w:t xml:space="preserve"> </w:t>
            </w:r>
            <w:r w:rsidRPr="0065177A">
              <w:rPr>
                <w:rFonts w:eastAsia="Times New Roman" w:cs="Arial"/>
                <w:color w:val="000000"/>
                <w:sz w:val="20"/>
                <w:szCs w:val="20"/>
              </w:rPr>
              <w:t>programs for teachers).</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D0E12">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CACREP-2009.8.K.1</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Understands the relationship of the school counseling program to the academic mission of the school.</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D0E12">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t>CACREP-2009.8.C.5</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6D0E12">
            <w:pPr>
              <w:spacing w:before="120" w:after="0" w:line="180" w:lineRule="atLeast"/>
              <w:rPr>
                <w:rFonts w:eastAsia="Times New Roman" w:cs="Arial"/>
                <w:color w:val="000000"/>
                <w:sz w:val="20"/>
                <w:szCs w:val="20"/>
              </w:rPr>
            </w:pPr>
            <w:r w:rsidRPr="0065177A">
              <w:rPr>
                <w:rFonts w:eastAsia="Times New Roman" w:cs="Arial"/>
                <w:color w:val="000000"/>
                <w:sz w:val="20"/>
                <w:szCs w:val="20"/>
              </w:rPr>
              <w:t xml:space="preserve">Understands group dynamics—including counseling, psycho-educational, task, and peer </w:t>
            </w:r>
            <w:r w:rsidRPr="0065177A">
              <w:rPr>
                <w:rFonts w:eastAsia="Times New Roman" w:cs="Arial"/>
                <w:color w:val="000000"/>
                <w:sz w:val="20"/>
                <w:szCs w:val="20"/>
              </w:rPr>
              <w:lastRenderedPageBreak/>
              <w:t>helping groups—and the facilitation of teams to enable students to overcome barriers and impediments to</w:t>
            </w:r>
            <w:r w:rsidR="006D0E12">
              <w:rPr>
                <w:rFonts w:eastAsia="Times New Roman" w:cs="Arial"/>
                <w:color w:val="000000"/>
                <w:sz w:val="20"/>
                <w:szCs w:val="20"/>
              </w:rPr>
              <w:t xml:space="preserve"> </w:t>
            </w:r>
            <w:r w:rsidRPr="0065177A">
              <w:rPr>
                <w:rFonts w:eastAsia="Times New Roman" w:cs="Arial"/>
                <w:color w:val="000000"/>
                <w:sz w:val="20"/>
                <w:szCs w:val="20"/>
              </w:rPr>
              <w:t>learning.</w:t>
            </w:r>
          </w:p>
        </w:tc>
        <w:tc>
          <w:tcPr>
            <w:tcW w:w="4188" w:type="dxa"/>
            <w:shd w:val="clear" w:color="auto" w:fill="F2F2F2" w:themeFill="background1" w:themeFillShade="F2"/>
          </w:tcPr>
          <w:p w:rsidR="00F02574" w:rsidRPr="0065177A" w:rsidRDefault="00F02574" w:rsidP="00F02574">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lastRenderedPageBreak/>
              <w:t xml:space="preserve">Candidates submit recordings of counseling sessions for review by their supervisor. The recordings are evaluates by skills, multicultural </w:t>
            </w:r>
            <w:r w:rsidRPr="0065177A">
              <w:rPr>
                <w:rFonts w:eastAsia="Times New Roman" w:cs="Arial"/>
                <w:bCs/>
                <w:color w:val="000000"/>
                <w:sz w:val="20"/>
                <w:szCs w:val="20"/>
              </w:rPr>
              <w:lastRenderedPageBreak/>
              <w:t>sensitivity, use of a theory, and effectiveness of counseling clients</w:t>
            </w:r>
          </w:p>
          <w:p w:rsidR="0065177A" w:rsidRPr="0065177A" w:rsidRDefault="0065177A" w:rsidP="0065177A">
            <w:pPr>
              <w:shd w:val="clear" w:color="auto" w:fill="F2F2F2" w:themeFill="background1" w:themeFillShade="F2"/>
              <w:spacing w:before="100" w:beforeAutospacing="1" w:after="100" w:afterAutospacing="1" w:line="240" w:lineRule="auto"/>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F02574" w:rsidRPr="0065177A" w:rsidTr="006D0E12">
        <w:trPr>
          <w:trHeight w:val="540"/>
          <w:tblCellSpacing w:w="7" w:type="dxa"/>
        </w:trPr>
        <w:tc>
          <w:tcPr>
            <w:tcW w:w="975" w:type="dxa"/>
            <w:shd w:val="clear" w:color="auto" w:fill="F2F2F2" w:themeFill="background1" w:themeFillShade="F2"/>
            <w:tcMar>
              <w:top w:w="0" w:type="dxa"/>
              <w:left w:w="60" w:type="dxa"/>
              <w:bottom w:w="0" w:type="dxa"/>
              <w:right w:w="0" w:type="dxa"/>
            </w:tcMar>
            <w:hideMark/>
          </w:tcPr>
          <w:p w:rsidR="00F02574" w:rsidRPr="0065177A" w:rsidRDefault="00F02574" w:rsidP="00F02574">
            <w:pPr>
              <w:spacing w:before="120" w:after="0" w:line="180" w:lineRule="atLeast"/>
              <w:rPr>
                <w:rFonts w:eastAsia="Times New Roman" w:cs="Arial"/>
                <w:color w:val="000000"/>
                <w:sz w:val="20"/>
                <w:szCs w:val="20"/>
              </w:rPr>
            </w:pPr>
            <w:r w:rsidRPr="0065177A">
              <w:rPr>
                <w:rFonts w:eastAsia="Times New Roman" w:cs="Arial"/>
                <w:color w:val="000000"/>
                <w:sz w:val="20"/>
                <w:szCs w:val="20"/>
              </w:rPr>
              <w:lastRenderedPageBreak/>
              <w:t>CACREP-2009.8.D.1</w:t>
            </w:r>
          </w:p>
        </w:tc>
        <w:tc>
          <w:tcPr>
            <w:tcW w:w="4195" w:type="dxa"/>
            <w:shd w:val="clear" w:color="auto" w:fill="F2F2F2" w:themeFill="background1" w:themeFillShade="F2"/>
            <w:tcMar>
              <w:top w:w="0" w:type="dxa"/>
              <w:left w:w="60" w:type="dxa"/>
              <w:bottom w:w="0" w:type="dxa"/>
              <w:right w:w="0" w:type="dxa"/>
            </w:tcMar>
            <w:hideMark/>
          </w:tcPr>
          <w:p w:rsidR="00F02574" w:rsidRPr="0065177A" w:rsidRDefault="00F02574" w:rsidP="006D0E12">
            <w:pPr>
              <w:spacing w:before="120" w:after="0" w:line="180" w:lineRule="atLeast"/>
              <w:rPr>
                <w:rFonts w:eastAsia="Times New Roman" w:cs="Arial"/>
                <w:color w:val="000000"/>
                <w:sz w:val="20"/>
                <w:szCs w:val="20"/>
              </w:rPr>
            </w:pPr>
            <w:r w:rsidRPr="0065177A">
              <w:rPr>
                <w:rFonts w:eastAsia="Times New Roman" w:cs="Arial"/>
                <w:color w:val="000000"/>
                <w:sz w:val="20"/>
                <w:szCs w:val="20"/>
              </w:rPr>
              <w:t>Demonstrates self-awareness, sensitivity to others, and the skills needed to relate to diverse</w:t>
            </w:r>
            <w:r w:rsidR="006D0E12">
              <w:rPr>
                <w:rFonts w:eastAsia="Times New Roman" w:cs="Arial"/>
                <w:color w:val="000000"/>
                <w:sz w:val="20"/>
                <w:szCs w:val="20"/>
              </w:rPr>
              <w:t xml:space="preserve"> </w:t>
            </w:r>
            <w:r w:rsidRPr="0065177A">
              <w:rPr>
                <w:rFonts w:eastAsia="Times New Roman" w:cs="Arial"/>
                <w:color w:val="000000"/>
                <w:sz w:val="20"/>
                <w:szCs w:val="20"/>
              </w:rPr>
              <w:t>individuals, groups, and classrooms.</w:t>
            </w:r>
          </w:p>
        </w:tc>
        <w:tc>
          <w:tcPr>
            <w:tcW w:w="4188" w:type="dxa"/>
            <w:shd w:val="clear" w:color="auto" w:fill="F2F2F2" w:themeFill="background1" w:themeFillShade="F2"/>
          </w:tcPr>
          <w:p w:rsidR="0065177A"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bCs/>
                <w:color w:val="000000"/>
                <w:sz w:val="20"/>
                <w:szCs w:val="20"/>
              </w:rPr>
              <w:t>Candidates submit recordings of counseling sessions for review by their supervisor. The recordings are evaluates by skills, multicultural sensitivity, use of a theory, and effectiveness of counseling clients</w:t>
            </w:r>
          </w:p>
          <w:p w:rsidR="00F02574" w:rsidRPr="0065177A" w:rsidRDefault="0065177A" w:rsidP="0065177A">
            <w:pPr>
              <w:spacing w:after="120" w:line="240" w:lineRule="auto"/>
              <w:outlineLvl w:val="2"/>
              <w:rPr>
                <w:rFonts w:eastAsia="Times New Roman" w:cs="Arial"/>
                <w:bCs/>
                <w:color w:val="000000"/>
                <w:sz w:val="20"/>
                <w:szCs w:val="20"/>
              </w:rPr>
            </w:pPr>
            <w:r w:rsidRPr="0065177A">
              <w:rPr>
                <w:rFonts w:eastAsia="Times New Roman" w:cs="Arial"/>
                <w:color w:val="000000"/>
                <w:sz w:val="20"/>
                <w:szCs w:val="20"/>
              </w:rPr>
              <w:t>University Internship Supervisor and Site Supervisor will complete this evaluation on the candidate’s competency and demonstration of FEAPS and Competencies.</w:t>
            </w:r>
          </w:p>
        </w:tc>
      </w:tr>
      <w:tr w:rsidR="0065177A"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tcPr>
          <w:p w:rsidR="0065177A" w:rsidRPr="00202A30" w:rsidRDefault="0065177A" w:rsidP="00202A30">
            <w:pPr>
              <w:spacing w:before="120" w:after="0" w:line="180" w:lineRule="atLeast"/>
              <w:rPr>
                <w:rFonts w:eastAsia="Times New Roman" w:cs="Arial"/>
                <w:color w:val="000000"/>
                <w:sz w:val="20"/>
                <w:szCs w:val="20"/>
              </w:rPr>
            </w:pPr>
            <w:r w:rsidRPr="00202A30">
              <w:rPr>
                <w:rFonts w:eastAsia="Times New Roman" w:cs="Arial"/>
                <w:color w:val="000000"/>
                <w:sz w:val="20"/>
                <w:szCs w:val="20"/>
              </w:rPr>
              <w:t>CACREP-2009.8.D.2</w:t>
            </w:r>
          </w:p>
        </w:tc>
        <w:tc>
          <w:tcPr>
            <w:tcW w:w="4195" w:type="dxa"/>
            <w:shd w:val="clear" w:color="auto" w:fill="F2F2F2" w:themeFill="background1" w:themeFillShade="F2"/>
            <w:tcMar>
              <w:top w:w="0" w:type="dxa"/>
              <w:left w:w="60" w:type="dxa"/>
              <w:bottom w:w="0" w:type="dxa"/>
              <w:right w:w="0" w:type="dxa"/>
            </w:tcMar>
          </w:tcPr>
          <w:p w:rsidR="0065177A" w:rsidRPr="00202A30" w:rsidRDefault="0065177A" w:rsidP="00202A30">
            <w:pPr>
              <w:spacing w:before="120" w:after="0" w:line="180" w:lineRule="atLeast"/>
              <w:rPr>
                <w:rFonts w:eastAsia="Times New Roman" w:cs="Arial"/>
                <w:color w:val="000000"/>
                <w:sz w:val="20"/>
                <w:szCs w:val="20"/>
              </w:rPr>
            </w:pPr>
            <w:r w:rsidRPr="00202A30">
              <w:rPr>
                <w:rFonts w:eastAsia="Times New Roman" w:cs="Arial"/>
                <w:color w:val="000000"/>
                <w:sz w:val="20"/>
                <w:szCs w:val="20"/>
              </w:rPr>
              <w:t>Provides individual and group counseling and classroom guidance to promote the academic, career, and personal/social development of students.</w:t>
            </w:r>
          </w:p>
        </w:tc>
        <w:tc>
          <w:tcPr>
            <w:tcW w:w="4188" w:type="dxa"/>
            <w:shd w:val="clear" w:color="auto" w:fill="F2F2F2" w:themeFill="background1" w:themeFillShade="F2"/>
          </w:tcPr>
          <w:p w:rsidR="0065177A" w:rsidRPr="00202A30" w:rsidRDefault="00202A30" w:rsidP="00202A30">
            <w:pPr>
              <w:spacing w:after="120" w:line="240" w:lineRule="auto"/>
              <w:outlineLvl w:val="2"/>
              <w:rPr>
                <w:rFonts w:eastAsia="Times New Roman" w:cs="Arial"/>
                <w:bCs/>
                <w:color w:val="000000"/>
                <w:sz w:val="20"/>
                <w:szCs w:val="20"/>
              </w:rPr>
            </w:pPr>
            <w:r w:rsidRPr="00202A30">
              <w:rPr>
                <w:rFonts w:cs="Arial"/>
                <w:sz w:val="20"/>
                <w:szCs w:val="20"/>
              </w:rPr>
              <w:t>Document and maintain Professional Liability Insurance; Provided and maintained a weekly schedule at the site; Signed and abided by all internship agreements; Document meeting or exceeding minimum required hours; Document meeting or exceeding minimum direct counseling hours; Document weekly site supervision; Document mid-term and end of term site supervisor evaluation; Provided evaluations of the site, site supervisor, and University supervisor; and Attended minimum University small and large group supervision sessions and maintained ethical behavior according to ASCA and ACA codes.</w:t>
            </w:r>
          </w:p>
        </w:tc>
      </w:tr>
      <w:tr w:rsidR="006D0E12"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6D0E12" w:rsidRPr="006F7BA4" w:rsidRDefault="006D0E12" w:rsidP="00FA6321">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CACREP-2009.8.C.2</w:t>
            </w:r>
          </w:p>
        </w:tc>
        <w:tc>
          <w:tcPr>
            <w:tcW w:w="4195" w:type="dxa"/>
            <w:shd w:val="clear" w:color="auto" w:fill="F2F2F2" w:themeFill="background1" w:themeFillShade="F2"/>
            <w:tcMar>
              <w:top w:w="0" w:type="dxa"/>
              <w:left w:w="60" w:type="dxa"/>
              <w:bottom w:w="0" w:type="dxa"/>
              <w:right w:w="0" w:type="dxa"/>
            </w:tcMar>
            <w:vAlign w:val="center"/>
          </w:tcPr>
          <w:p w:rsidR="006D0E12" w:rsidRPr="006F7BA4" w:rsidRDefault="006D0E12" w:rsidP="00FA6321">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Knows how to design, implement, manage, and evaluate programs to enhance the academic, career, and personal/social development of students.</w:t>
            </w:r>
          </w:p>
        </w:tc>
        <w:tc>
          <w:tcPr>
            <w:tcW w:w="4188" w:type="dxa"/>
            <w:shd w:val="clear" w:color="auto" w:fill="F2F2F2" w:themeFill="background1" w:themeFillShade="F2"/>
          </w:tcPr>
          <w:p w:rsidR="006D0E12" w:rsidRPr="00202A30" w:rsidRDefault="006D0E12" w:rsidP="00202A30">
            <w:pPr>
              <w:spacing w:after="120" w:line="240" w:lineRule="auto"/>
              <w:outlineLvl w:val="2"/>
              <w:rPr>
                <w:rFonts w:cs="Arial"/>
                <w:sz w:val="20"/>
                <w:szCs w:val="20"/>
              </w:rPr>
            </w:pPr>
            <w:r>
              <w:rPr>
                <w:rFonts w:cs="Arial"/>
                <w:sz w:val="20"/>
                <w:szCs w:val="20"/>
              </w:rPr>
              <w:t>Multi-Media Closing the Gap Project</w:t>
            </w:r>
          </w:p>
        </w:tc>
      </w:tr>
      <w:tr w:rsidR="006D0E12"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6D0E12" w:rsidRPr="006F7BA4" w:rsidRDefault="006D0E12" w:rsidP="00785006">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CACREP-2009.8.C.3</w:t>
            </w:r>
          </w:p>
        </w:tc>
        <w:tc>
          <w:tcPr>
            <w:tcW w:w="4195" w:type="dxa"/>
            <w:shd w:val="clear" w:color="auto" w:fill="F2F2F2" w:themeFill="background1" w:themeFillShade="F2"/>
            <w:tcMar>
              <w:top w:w="0" w:type="dxa"/>
              <w:left w:w="60" w:type="dxa"/>
              <w:bottom w:w="0" w:type="dxa"/>
              <w:right w:w="0" w:type="dxa"/>
            </w:tcMar>
            <w:vAlign w:val="center"/>
          </w:tcPr>
          <w:p w:rsidR="006D0E12" w:rsidRPr="006F7BA4" w:rsidRDefault="006D0E12" w:rsidP="00785006">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Knows strategies for helping students identify strengths and cope with environmental and developmental problems.</w:t>
            </w:r>
          </w:p>
        </w:tc>
        <w:tc>
          <w:tcPr>
            <w:tcW w:w="4188" w:type="dxa"/>
            <w:shd w:val="clear" w:color="auto" w:fill="F2F2F2" w:themeFill="background1" w:themeFillShade="F2"/>
          </w:tcPr>
          <w:p w:rsidR="006D0E12" w:rsidRPr="00202A30" w:rsidRDefault="006D0E12" w:rsidP="00202A30">
            <w:pPr>
              <w:spacing w:after="120" w:line="240" w:lineRule="auto"/>
              <w:outlineLvl w:val="2"/>
              <w:rPr>
                <w:rFonts w:cs="Arial"/>
                <w:sz w:val="20"/>
                <w:szCs w:val="20"/>
              </w:rPr>
            </w:pPr>
            <w:r>
              <w:rPr>
                <w:rFonts w:cs="Arial"/>
                <w:sz w:val="20"/>
                <w:szCs w:val="20"/>
              </w:rPr>
              <w:t>Multi-Media Closing the Gap Project</w:t>
            </w:r>
          </w:p>
        </w:tc>
      </w:tr>
      <w:tr w:rsidR="006D0E12"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6D0E12" w:rsidRPr="006F7BA4" w:rsidRDefault="006D0E12" w:rsidP="00625226">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CACREP-2009.8.C.4</w:t>
            </w:r>
          </w:p>
        </w:tc>
        <w:tc>
          <w:tcPr>
            <w:tcW w:w="4195" w:type="dxa"/>
            <w:shd w:val="clear" w:color="auto" w:fill="F2F2F2" w:themeFill="background1" w:themeFillShade="F2"/>
            <w:tcMar>
              <w:top w:w="0" w:type="dxa"/>
              <w:left w:w="60" w:type="dxa"/>
              <w:bottom w:w="0" w:type="dxa"/>
              <w:right w:w="0" w:type="dxa"/>
            </w:tcMar>
            <w:vAlign w:val="center"/>
          </w:tcPr>
          <w:p w:rsidR="006D0E12" w:rsidRPr="006F7BA4" w:rsidRDefault="006D0E12" w:rsidP="00625226">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Knows how to design, implement, manage, and evaluate transition programs, including school-to-work, postsecondary planning, and college admissions counseling.</w:t>
            </w:r>
          </w:p>
        </w:tc>
        <w:tc>
          <w:tcPr>
            <w:tcW w:w="4188" w:type="dxa"/>
            <w:shd w:val="clear" w:color="auto" w:fill="F2F2F2" w:themeFill="background1" w:themeFillShade="F2"/>
          </w:tcPr>
          <w:p w:rsidR="006D0E12" w:rsidRPr="00202A30" w:rsidRDefault="006D0E12" w:rsidP="00202A30">
            <w:pPr>
              <w:spacing w:after="120" w:line="240" w:lineRule="auto"/>
              <w:outlineLvl w:val="2"/>
              <w:rPr>
                <w:rFonts w:cs="Arial"/>
                <w:sz w:val="20"/>
                <w:szCs w:val="20"/>
              </w:rPr>
            </w:pPr>
            <w:r>
              <w:rPr>
                <w:rFonts w:cs="Arial"/>
                <w:sz w:val="20"/>
                <w:szCs w:val="20"/>
              </w:rPr>
              <w:t>Multi-Media Closing the Gap Project</w:t>
            </w:r>
          </w:p>
        </w:tc>
      </w:tr>
      <w:tr w:rsidR="006D0E12"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6D0E12" w:rsidRPr="006F7BA4" w:rsidRDefault="006D0E12"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CACREP-2009.8.D.3</w:t>
            </w:r>
          </w:p>
        </w:tc>
        <w:tc>
          <w:tcPr>
            <w:tcW w:w="4195" w:type="dxa"/>
            <w:shd w:val="clear" w:color="auto" w:fill="F2F2F2" w:themeFill="background1" w:themeFillShade="F2"/>
            <w:tcMar>
              <w:top w:w="0" w:type="dxa"/>
              <w:left w:w="60" w:type="dxa"/>
              <w:bottom w:w="0" w:type="dxa"/>
              <w:right w:w="0" w:type="dxa"/>
            </w:tcMar>
            <w:vAlign w:val="center"/>
          </w:tcPr>
          <w:p w:rsidR="006D0E12" w:rsidRPr="006F7BA4" w:rsidRDefault="006D0E12" w:rsidP="00BD485F">
            <w:pPr>
              <w:spacing w:before="120" w:after="0" w:line="180" w:lineRule="atLeast"/>
              <w:rPr>
                <w:rFonts w:ascii="Arial" w:eastAsia="Times New Roman" w:hAnsi="Arial" w:cs="Arial"/>
                <w:color w:val="000000"/>
                <w:sz w:val="18"/>
                <w:szCs w:val="18"/>
              </w:rPr>
            </w:pPr>
            <w:r w:rsidRPr="00325201">
              <w:rPr>
                <w:rFonts w:ascii="Arial" w:eastAsia="Times New Roman" w:hAnsi="Arial" w:cs="Arial"/>
                <w:color w:val="000000"/>
                <w:sz w:val="18"/>
                <w:szCs w:val="18"/>
              </w:rPr>
              <w:t>Designs and implements prevention and intervention plans related to the effects of (a) atypical growth and development, (b) health and wellness, (c) language, (d) ability level, (e) multicultural issues, and (f) factors of resiliency on student learning and development.</w:t>
            </w:r>
          </w:p>
        </w:tc>
        <w:tc>
          <w:tcPr>
            <w:tcW w:w="4188" w:type="dxa"/>
            <w:shd w:val="clear" w:color="auto" w:fill="F2F2F2" w:themeFill="background1" w:themeFillShade="F2"/>
          </w:tcPr>
          <w:p w:rsidR="006D0E12" w:rsidRDefault="006D0E12" w:rsidP="00202A30">
            <w:pPr>
              <w:spacing w:after="120" w:line="240" w:lineRule="auto"/>
              <w:outlineLvl w:val="2"/>
              <w:rPr>
                <w:rFonts w:cs="Arial"/>
                <w:sz w:val="20"/>
                <w:szCs w:val="20"/>
              </w:rPr>
            </w:pPr>
            <w:r>
              <w:rPr>
                <w:rFonts w:cs="Arial"/>
                <w:sz w:val="20"/>
                <w:szCs w:val="20"/>
              </w:rPr>
              <w:t>Multi-Media Closing the Gap Project</w:t>
            </w:r>
          </w:p>
        </w:tc>
      </w:tr>
      <w:tr w:rsidR="006D0E12"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6D0E12" w:rsidRPr="006F7BA4" w:rsidRDefault="006D0E12"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CACREP-2009.8.E.2</w:t>
            </w:r>
          </w:p>
        </w:tc>
        <w:tc>
          <w:tcPr>
            <w:tcW w:w="4195" w:type="dxa"/>
            <w:shd w:val="clear" w:color="auto" w:fill="F2F2F2" w:themeFill="background1" w:themeFillShade="F2"/>
            <w:tcMar>
              <w:top w:w="0" w:type="dxa"/>
              <w:left w:w="60" w:type="dxa"/>
              <w:bottom w:w="0" w:type="dxa"/>
              <w:right w:w="0" w:type="dxa"/>
            </w:tcMar>
            <w:vAlign w:val="center"/>
          </w:tcPr>
          <w:p w:rsidR="006D0E12" w:rsidRPr="006F7BA4" w:rsidRDefault="006D0E12"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Identifies community, environmental, and institutional opportunities that enhance—as well as barriers that impede—the academic, career, and personal/social development of students.</w:t>
            </w:r>
          </w:p>
        </w:tc>
        <w:tc>
          <w:tcPr>
            <w:tcW w:w="4188" w:type="dxa"/>
            <w:shd w:val="clear" w:color="auto" w:fill="F2F2F2" w:themeFill="background1" w:themeFillShade="F2"/>
          </w:tcPr>
          <w:p w:rsidR="006D0E12" w:rsidRPr="00202A30" w:rsidRDefault="006D0E12" w:rsidP="00BD485F">
            <w:pPr>
              <w:spacing w:after="120" w:line="240" w:lineRule="auto"/>
              <w:outlineLvl w:val="2"/>
              <w:rPr>
                <w:rFonts w:cs="Arial"/>
                <w:sz w:val="20"/>
                <w:szCs w:val="20"/>
              </w:rPr>
            </w:pPr>
            <w:r>
              <w:rPr>
                <w:rFonts w:cs="Arial"/>
                <w:sz w:val="20"/>
                <w:szCs w:val="20"/>
              </w:rPr>
              <w:t>Multi-Media Closing the Gap Project</w:t>
            </w:r>
          </w:p>
        </w:tc>
      </w:tr>
      <w:tr w:rsidR="006D0E12"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6D0E12" w:rsidRPr="006F7BA4" w:rsidRDefault="006D0E12"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lastRenderedPageBreak/>
              <w:t>CACREP-2009.8.F.2</w:t>
            </w:r>
          </w:p>
        </w:tc>
        <w:tc>
          <w:tcPr>
            <w:tcW w:w="4195" w:type="dxa"/>
            <w:shd w:val="clear" w:color="auto" w:fill="F2F2F2" w:themeFill="background1" w:themeFillShade="F2"/>
            <w:tcMar>
              <w:top w:w="0" w:type="dxa"/>
              <w:left w:w="60" w:type="dxa"/>
              <w:bottom w:w="0" w:type="dxa"/>
              <w:right w:w="0" w:type="dxa"/>
            </w:tcMar>
            <w:vAlign w:val="center"/>
          </w:tcPr>
          <w:p w:rsidR="006D0E12" w:rsidRPr="006F7BA4" w:rsidRDefault="006D0E12"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Advocates for the learning and academic experiences necessary to promote the academic, career, and personal/social development of students.</w:t>
            </w:r>
          </w:p>
        </w:tc>
        <w:tc>
          <w:tcPr>
            <w:tcW w:w="4188" w:type="dxa"/>
            <w:shd w:val="clear" w:color="auto" w:fill="F2F2F2" w:themeFill="background1" w:themeFillShade="F2"/>
          </w:tcPr>
          <w:p w:rsidR="006D0E12" w:rsidRDefault="006D0E12" w:rsidP="00BD485F">
            <w:pPr>
              <w:spacing w:after="120" w:line="240" w:lineRule="auto"/>
              <w:outlineLvl w:val="2"/>
              <w:rPr>
                <w:rFonts w:cs="Arial"/>
                <w:sz w:val="20"/>
                <w:szCs w:val="20"/>
              </w:rPr>
            </w:pPr>
            <w:r>
              <w:rPr>
                <w:rFonts w:cs="Arial"/>
                <w:sz w:val="20"/>
                <w:szCs w:val="20"/>
              </w:rPr>
              <w:t>Multi-Media Closing the Gap Project</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D4682D">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CACREP-2009.8.F.3</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D4682D">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Advocates for school policies, programs, and services that enhance a positive school climate and are equitable and responsive to multicultural student populations.</w:t>
            </w:r>
          </w:p>
        </w:tc>
        <w:tc>
          <w:tcPr>
            <w:tcW w:w="4188" w:type="dxa"/>
            <w:shd w:val="clear" w:color="auto" w:fill="F2F2F2" w:themeFill="background1" w:themeFillShade="F2"/>
          </w:tcPr>
          <w:p w:rsidR="00921FD4" w:rsidRDefault="00921FD4" w:rsidP="00BD485F">
            <w:pPr>
              <w:spacing w:after="120" w:line="240" w:lineRule="auto"/>
              <w:outlineLvl w:val="2"/>
              <w:rPr>
                <w:rFonts w:cs="Arial"/>
                <w:sz w:val="20"/>
                <w:szCs w:val="20"/>
              </w:rPr>
            </w:pPr>
            <w:r>
              <w:rPr>
                <w:rFonts w:cs="Arial"/>
                <w:sz w:val="20"/>
                <w:szCs w:val="20"/>
              </w:rPr>
              <w:t>Tapes- Rubric</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CACREP-2009.8.I.4</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Knows current methods of using data to inform decision making and accountability (e.g., school improvement plan, school report card).</w:t>
            </w:r>
          </w:p>
        </w:tc>
        <w:tc>
          <w:tcPr>
            <w:tcW w:w="4188" w:type="dxa"/>
            <w:shd w:val="clear" w:color="auto" w:fill="F2F2F2" w:themeFill="background1" w:themeFillShade="F2"/>
          </w:tcPr>
          <w:p w:rsidR="00921FD4" w:rsidRDefault="00921FD4" w:rsidP="00BD485F">
            <w:pPr>
              <w:spacing w:after="120" w:line="240" w:lineRule="auto"/>
              <w:outlineLvl w:val="2"/>
              <w:rPr>
                <w:rFonts w:cs="Arial"/>
                <w:sz w:val="20"/>
                <w:szCs w:val="20"/>
              </w:rPr>
            </w:pPr>
            <w:r>
              <w:rPr>
                <w:rFonts w:cs="Arial"/>
                <w:sz w:val="20"/>
                <w:szCs w:val="20"/>
              </w:rPr>
              <w:t>Multi-Media Closing the Gap Project</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CACREP-2009.8.J.1</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Applies relevant research findings to inform the practice of school counseling.</w:t>
            </w:r>
          </w:p>
        </w:tc>
        <w:tc>
          <w:tcPr>
            <w:tcW w:w="4188" w:type="dxa"/>
            <w:shd w:val="clear" w:color="auto" w:fill="F2F2F2" w:themeFill="background1" w:themeFillShade="F2"/>
          </w:tcPr>
          <w:p w:rsidR="00921FD4" w:rsidRDefault="00921FD4" w:rsidP="00BD485F">
            <w:pPr>
              <w:spacing w:after="120" w:line="240" w:lineRule="auto"/>
              <w:outlineLvl w:val="2"/>
              <w:rPr>
                <w:rFonts w:cs="Arial"/>
                <w:sz w:val="20"/>
                <w:szCs w:val="20"/>
              </w:rPr>
            </w:pPr>
            <w:r>
              <w:rPr>
                <w:rFonts w:cs="Arial"/>
                <w:sz w:val="20"/>
                <w:szCs w:val="20"/>
              </w:rPr>
              <w:t>Multi-Media Closing the Gap Project</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CACREP-2009.8.J.2</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Develops measurable outcomes for school counseling programs, activities, interventions, and experiences.</w:t>
            </w:r>
          </w:p>
        </w:tc>
        <w:tc>
          <w:tcPr>
            <w:tcW w:w="4188" w:type="dxa"/>
            <w:shd w:val="clear" w:color="auto" w:fill="F2F2F2" w:themeFill="background1" w:themeFillShade="F2"/>
          </w:tcPr>
          <w:p w:rsidR="00921FD4" w:rsidRDefault="00921FD4" w:rsidP="00BD485F">
            <w:pPr>
              <w:spacing w:after="120" w:line="240" w:lineRule="auto"/>
              <w:outlineLvl w:val="2"/>
              <w:rPr>
                <w:rFonts w:cs="Arial"/>
                <w:sz w:val="20"/>
                <w:szCs w:val="20"/>
              </w:rPr>
            </w:pPr>
            <w:r>
              <w:rPr>
                <w:rFonts w:cs="Arial"/>
                <w:sz w:val="20"/>
                <w:szCs w:val="20"/>
              </w:rPr>
              <w:t>Multi-Media Closing the Gap Project</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CACREP-2009.8.J.3</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Analyzes and uses data to enhance school counseling programs.</w:t>
            </w:r>
          </w:p>
        </w:tc>
        <w:tc>
          <w:tcPr>
            <w:tcW w:w="4188" w:type="dxa"/>
            <w:shd w:val="clear" w:color="auto" w:fill="F2F2F2" w:themeFill="background1" w:themeFillShade="F2"/>
          </w:tcPr>
          <w:p w:rsidR="00921FD4" w:rsidRDefault="00921FD4" w:rsidP="00BD485F">
            <w:pPr>
              <w:spacing w:after="120" w:line="240" w:lineRule="auto"/>
              <w:outlineLvl w:val="2"/>
              <w:rPr>
                <w:rFonts w:cs="Arial"/>
                <w:sz w:val="20"/>
                <w:szCs w:val="20"/>
              </w:rPr>
            </w:pPr>
            <w:r>
              <w:rPr>
                <w:rFonts w:cs="Arial"/>
                <w:sz w:val="20"/>
                <w:szCs w:val="20"/>
              </w:rPr>
              <w:t>Multi-Media Closing the Gap Project</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CACREP-2009.8.H.5</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Assesses barriers that impede students’ academic, career, and personal/social development.</w:t>
            </w:r>
          </w:p>
        </w:tc>
        <w:tc>
          <w:tcPr>
            <w:tcW w:w="4188" w:type="dxa"/>
            <w:shd w:val="clear" w:color="auto" w:fill="F2F2F2" w:themeFill="background1" w:themeFillShade="F2"/>
          </w:tcPr>
          <w:p w:rsidR="00921FD4" w:rsidRDefault="00921FD4" w:rsidP="00BD485F">
            <w:pPr>
              <w:spacing w:after="120" w:line="240" w:lineRule="auto"/>
              <w:outlineLvl w:val="2"/>
              <w:rPr>
                <w:rFonts w:cs="Arial"/>
                <w:sz w:val="20"/>
                <w:szCs w:val="20"/>
              </w:rPr>
            </w:pPr>
            <w:r>
              <w:rPr>
                <w:rFonts w:cs="Arial"/>
                <w:sz w:val="20"/>
                <w:szCs w:val="20"/>
              </w:rPr>
              <w:t>Multi-Media Closing the Gap Project</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CACREP-2009.8.K.2</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Understands the concepts, principles, strategies, programs, and practices designed to close the achievement gap, promote student academic success, and prevent students from dropping out of school.</w:t>
            </w:r>
          </w:p>
        </w:tc>
        <w:tc>
          <w:tcPr>
            <w:tcW w:w="4188" w:type="dxa"/>
            <w:shd w:val="clear" w:color="auto" w:fill="F2F2F2" w:themeFill="background1" w:themeFillShade="F2"/>
          </w:tcPr>
          <w:p w:rsidR="00921FD4" w:rsidRDefault="00921FD4" w:rsidP="00BD485F">
            <w:pPr>
              <w:spacing w:after="120" w:line="240" w:lineRule="auto"/>
              <w:outlineLvl w:val="2"/>
              <w:rPr>
                <w:rFonts w:cs="Arial"/>
                <w:sz w:val="20"/>
                <w:szCs w:val="20"/>
              </w:rPr>
            </w:pPr>
            <w:r>
              <w:rPr>
                <w:rFonts w:cs="Arial"/>
                <w:sz w:val="20"/>
                <w:szCs w:val="20"/>
              </w:rPr>
              <w:t>Multi-Media Closing the Gap Project</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CACREP-2009.8.K.3</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Understands curriculum design, lesson plan development, classroom management strategies, and differentiated instructional strategies for teaching counseling- and guidance-related material.</w:t>
            </w:r>
          </w:p>
        </w:tc>
        <w:tc>
          <w:tcPr>
            <w:tcW w:w="4188" w:type="dxa"/>
            <w:shd w:val="clear" w:color="auto" w:fill="F2F2F2" w:themeFill="background1" w:themeFillShade="F2"/>
          </w:tcPr>
          <w:p w:rsidR="00921FD4" w:rsidRDefault="00921FD4" w:rsidP="00BD485F">
            <w:pPr>
              <w:spacing w:after="120" w:line="240" w:lineRule="auto"/>
              <w:outlineLvl w:val="2"/>
              <w:rPr>
                <w:rFonts w:cs="Arial"/>
                <w:sz w:val="20"/>
                <w:szCs w:val="20"/>
              </w:rPr>
            </w:pPr>
            <w:r>
              <w:rPr>
                <w:rFonts w:cs="Arial"/>
                <w:sz w:val="20"/>
                <w:szCs w:val="20"/>
              </w:rPr>
              <w:t>Multi-Media Closing the Gap Project</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CACREP-2009.8.H.3</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Analyzes assessment information in a manner that produces valid inferences when evaluating the needs of individual students and assessing the effectiveness of educational programs.</w:t>
            </w:r>
          </w:p>
        </w:tc>
        <w:tc>
          <w:tcPr>
            <w:tcW w:w="4188" w:type="dxa"/>
            <w:shd w:val="clear" w:color="auto" w:fill="F2F2F2" w:themeFill="background1" w:themeFillShade="F2"/>
          </w:tcPr>
          <w:p w:rsidR="00921FD4" w:rsidRPr="005B6038" w:rsidRDefault="00921FD4" w:rsidP="00BD485F">
            <w:pPr>
              <w:spacing w:after="120" w:line="240" w:lineRule="auto"/>
              <w:outlineLvl w:val="2"/>
              <w:rPr>
                <w:rFonts w:cs="Arial"/>
                <w:sz w:val="20"/>
                <w:szCs w:val="20"/>
              </w:rPr>
            </w:pPr>
            <w:r w:rsidRPr="005B6038">
              <w:rPr>
                <w:rFonts w:cs="Arial"/>
                <w:sz w:val="20"/>
                <w:szCs w:val="20"/>
              </w:rPr>
              <w:t>Multi-Media Closing the Gap Project</w:t>
            </w:r>
          </w:p>
        </w:tc>
      </w:tr>
      <w:tr w:rsidR="00921FD4" w:rsidRPr="00202A30" w:rsidTr="005B6038">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CACREP-2009.8.N.1</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Works with parents, guardians, and families to act on behalf of their children to address problems that affect student success in school.</w:t>
            </w:r>
          </w:p>
        </w:tc>
        <w:tc>
          <w:tcPr>
            <w:tcW w:w="4188" w:type="dxa"/>
            <w:shd w:val="clear" w:color="auto" w:fill="F2F2F2" w:themeFill="background1" w:themeFillShade="F2"/>
          </w:tcPr>
          <w:p w:rsidR="00921FD4" w:rsidRPr="005B6038" w:rsidRDefault="00921FD4" w:rsidP="005B6038">
            <w:pPr>
              <w:shd w:val="clear" w:color="auto" w:fill="FFFFFF"/>
              <w:spacing w:before="100" w:beforeAutospacing="1" w:after="100" w:afterAutospacing="1" w:line="240" w:lineRule="auto"/>
              <w:rPr>
                <w:rFonts w:cs="Arial"/>
                <w:sz w:val="20"/>
                <w:szCs w:val="20"/>
              </w:rPr>
            </w:pPr>
            <w:r w:rsidRPr="005B6038">
              <w:rPr>
                <w:rFonts w:eastAsia="Times New Roman" w:cs="Arial"/>
                <w:color w:val="000000"/>
                <w:sz w:val="20"/>
                <w:szCs w:val="24"/>
              </w:rPr>
              <w:t>Students record practice counseling sessions and demonstrate basic communication and interviewing skills, client goal development, implementing appropriate counseling strategies, with clients/students from diverse backgrounds and situations.</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CACREP-2009.8.N.3</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Consults with teachers, staff, and community-based organizations to promote student academic, career, and personal/social development.</w:t>
            </w:r>
          </w:p>
        </w:tc>
        <w:tc>
          <w:tcPr>
            <w:tcW w:w="4188" w:type="dxa"/>
            <w:shd w:val="clear" w:color="auto" w:fill="F2F2F2" w:themeFill="background1" w:themeFillShade="F2"/>
          </w:tcPr>
          <w:p w:rsidR="00921FD4" w:rsidRDefault="00921FD4" w:rsidP="00BD485F">
            <w:pPr>
              <w:spacing w:after="120" w:line="240" w:lineRule="auto"/>
              <w:outlineLvl w:val="2"/>
              <w:rPr>
                <w:rFonts w:cs="Arial"/>
                <w:sz w:val="20"/>
                <w:szCs w:val="20"/>
              </w:rPr>
            </w:pPr>
            <w:r w:rsidRPr="005B6038">
              <w:rPr>
                <w:rFonts w:eastAsia="Times New Roman" w:cs="Arial"/>
                <w:color w:val="000000"/>
                <w:sz w:val="20"/>
                <w:szCs w:val="24"/>
              </w:rPr>
              <w:t>Students record practice counseling sessions and demonstrate basic communication and interviewing skills, client goal development, implementing appropriate counseling strategies, with clients/students from diverse backgrounds and situations.</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CACREP-2009.8.N.4</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Uses peer helping strategies in the school counseling program.</w:t>
            </w:r>
          </w:p>
        </w:tc>
        <w:tc>
          <w:tcPr>
            <w:tcW w:w="4188" w:type="dxa"/>
            <w:shd w:val="clear" w:color="auto" w:fill="F2F2F2" w:themeFill="background1" w:themeFillShade="F2"/>
          </w:tcPr>
          <w:p w:rsidR="00921FD4" w:rsidRDefault="00921FD4" w:rsidP="00BD485F">
            <w:pPr>
              <w:spacing w:after="120" w:line="240" w:lineRule="auto"/>
              <w:outlineLvl w:val="2"/>
              <w:rPr>
                <w:rFonts w:cs="Arial"/>
                <w:sz w:val="20"/>
                <w:szCs w:val="20"/>
              </w:rPr>
            </w:pPr>
            <w:r w:rsidRPr="005B6038">
              <w:rPr>
                <w:rFonts w:eastAsia="Times New Roman" w:cs="Arial"/>
                <w:color w:val="000000"/>
                <w:sz w:val="20"/>
                <w:szCs w:val="24"/>
              </w:rPr>
              <w:t xml:space="preserve">Students record practice counseling sessions and demonstrate basic communication and interviewing skills, client goal development, implementing appropriate counseling strategies, </w:t>
            </w:r>
            <w:r w:rsidRPr="005B6038">
              <w:rPr>
                <w:rFonts w:eastAsia="Times New Roman" w:cs="Arial"/>
                <w:color w:val="000000"/>
                <w:sz w:val="20"/>
                <w:szCs w:val="24"/>
              </w:rPr>
              <w:lastRenderedPageBreak/>
              <w:t>with clients/students from diverse backgrounds and situations.</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lastRenderedPageBreak/>
              <w:t>CACREP-2009.8.N.5</w:t>
            </w:r>
          </w:p>
        </w:tc>
        <w:tc>
          <w:tcPr>
            <w:tcW w:w="4195" w:type="dxa"/>
            <w:shd w:val="clear" w:color="auto" w:fill="F2F2F2" w:themeFill="background1" w:themeFillShade="F2"/>
            <w:tcMar>
              <w:top w:w="0" w:type="dxa"/>
              <w:left w:w="60" w:type="dxa"/>
              <w:bottom w:w="0" w:type="dxa"/>
              <w:right w:w="0" w:type="dxa"/>
            </w:tcMar>
            <w:vAlign w:val="center"/>
          </w:tcPr>
          <w:p w:rsidR="00921FD4" w:rsidRPr="006F7BA4" w:rsidRDefault="00921FD4" w:rsidP="00BD485F">
            <w:pPr>
              <w:spacing w:before="120" w:after="0" w:line="180" w:lineRule="atLeast"/>
              <w:rPr>
                <w:rFonts w:ascii="Arial" w:eastAsia="Times New Roman" w:hAnsi="Arial" w:cs="Arial"/>
                <w:color w:val="000000"/>
                <w:sz w:val="18"/>
                <w:szCs w:val="18"/>
              </w:rPr>
            </w:pPr>
            <w:r w:rsidRPr="006F7BA4">
              <w:rPr>
                <w:rFonts w:ascii="Arial" w:eastAsia="Times New Roman" w:hAnsi="Arial" w:cs="Arial"/>
                <w:color w:val="000000"/>
                <w:sz w:val="18"/>
                <w:szCs w:val="18"/>
              </w:rPr>
              <w:t>Uses referral procedures with helping agents in the community (e.g., mental health centers, businesses, service groups) to secure assistance for students and their families.</w:t>
            </w:r>
          </w:p>
        </w:tc>
        <w:tc>
          <w:tcPr>
            <w:tcW w:w="4188" w:type="dxa"/>
            <w:shd w:val="clear" w:color="auto" w:fill="F2F2F2" w:themeFill="background1" w:themeFillShade="F2"/>
          </w:tcPr>
          <w:p w:rsidR="00921FD4" w:rsidRDefault="00921FD4" w:rsidP="00BD485F">
            <w:pPr>
              <w:spacing w:after="120" w:line="240" w:lineRule="auto"/>
              <w:outlineLvl w:val="2"/>
              <w:rPr>
                <w:rFonts w:cs="Arial"/>
                <w:sz w:val="20"/>
                <w:szCs w:val="20"/>
              </w:rPr>
            </w:pPr>
            <w:r w:rsidRPr="005B6038">
              <w:rPr>
                <w:rFonts w:eastAsia="Times New Roman" w:cs="Arial"/>
                <w:color w:val="000000"/>
                <w:sz w:val="20"/>
                <w:szCs w:val="24"/>
              </w:rPr>
              <w:t>Students record practice counseling sessions and demonstrate basic communication and interviewing skills, client goal development, implementing appropriate counseling strategies, with clients/students from diverse backgrounds and situations.</w:t>
            </w:r>
          </w:p>
        </w:tc>
      </w:tr>
      <w:tr w:rsidR="00921FD4" w:rsidRPr="00202A30" w:rsidTr="006D0E12">
        <w:trPr>
          <w:trHeight w:val="540"/>
          <w:tblCellSpacing w:w="7" w:type="dxa"/>
        </w:trPr>
        <w:tc>
          <w:tcPr>
            <w:tcW w:w="975" w:type="dxa"/>
            <w:shd w:val="clear" w:color="auto" w:fill="F2F2F2" w:themeFill="background1" w:themeFillShade="F2"/>
            <w:tcMar>
              <w:top w:w="0" w:type="dxa"/>
              <w:left w:w="60" w:type="dxa"/>
              <w:bottom w:w="0" w:type="dxa"/>
              <w:right w:w="0" w:type="dxa"/>
            </w:tcMar>
            <w:vAlign w:val="center"/>
          </w:tcPr>
          <w:p w:rsidR="00921FD4" w:rsidRPr="00731CA8" w:rsidRDefault="00921FD4" w:rsidP="00BD485F">
            <w:pPr>
              <w:spacing w:before="120" w:after="0" w:line="180" w:lineRule="atLeast"/>
              <w:rPr>
                <w:rFonts w:ascii="Arial" w:eastAsia="Times New Roman" w:hAnsi="Arial" w:cs="Arial"/>
                <w:color w:val="000000"/>
                <w:sz w:val="18"/>
                <w:szCs w:val="18"/>
              </w:rPr>
            </w:pPr>
            <w:r w:rsidRPr="00731CA8">
              <w:rPr>
                <w:rFonts w:ascii="Arial" w:eastAsia="Times New Roman" w:hAnsi="Arial" w:cs="Arial"/>
                <w:color w:val="000000"/>
                <w:sz w:val="18"/>
                <w:szCs w:val="18"/>
              </w:rPr>
              <w:t>CACREP-2009.8.B.1</w:t>
            </w:r>
          </w:p>
        </w:tc>
        <w:tc>
          <w:tcPr>
            <w:tcW w:w="4195" w:type="dxa"/>
            <w:shd w:val="clear" w:color="auto" w:fill="F2F2F2" w:themeFill="background1" w:themeFillShade="F2"/>
            <w:tcMar>
              <w:top w:w="0" w:type="dxa"/>
              <w:left w:w="60" w:type="dxa"/>
              <w:bottom w:w="0" w:type="dxa"/>
              <w:right w:w="0" w:type="dxa"/>
            </w:tcMar>
            <w:vAlign w:val="center"/>
          </w:tcPr>
          <w:p w:rsidR="00921FD4" w:rsidRPr="00731CA8" w:rsidRDefault="00921FD4" w:rsidP="00BD485F">
            <w:pPr>
              <w:spacing w:before="120" w:after="0" w:line="180" w:lineRule="atLeast"/>
              <w:rPr>
                <w:rFonts w:ascii="Arial" w:eastAsia="Times New Roman" w:hAnsi="Arial" w:cs="Arial"/>
                <w:color w:val="000000"/>
                <w:sz w:val="18"/>
                <w:szCs w:val="18"/>
              </w:rPr>
            </w:pPr>
            <w:r w:rsidRPr="00731CA8">
              <w:rPr>
                <w:rFonts w:ascii="Arial" w:eastAsia="Times New Roman" w:hAnsi="Arial" w:cs="Arial"/>
                <w:color w:val="000000"/>
                <w:sz w:val="18"/>
                <w:szCs w:val="18"/>
              </w:rPr>
              <w:t>Demonstrates the ability to apply and adhere to ethical and legal standards in school counseling.</w:t>
            </w:r>
          </w:p>
        </w:tc>
        <w:tc>
          <w:tcPr>
            <w:tcW w:w="4188" w:type="dxa"/>
            <w:shd w:val="clear" w:color="auto" w:fill="F2F2F2" w:themeFill="background1" w:themeFillShade="F2"/>
          </w:tcPr>
          <w:p w:rsidR="00921FD4" w:rsidRPr="005B6038" w:rsidRDefault="00921FD4" w:rsidP="00BD485F">
            <w:pPr>
              <w:spacing w:after="120" w:line="240" w:lineRule="auto"/>
              <w:outlineLvl w:val="2"/>
              <w:rPr>
                <w:rFonts w:eastAsia="Times New Roman" w:cs="Arial"/>
                <w:color w:val="000000"/>
                <w:sz w:val="20"/>
                <w:szCs w:val="24"/>
              </w:rPr>
            </w:pPr>
            <w:r>
              <w:rPr>
                <w:rFonts w:eastAsia="Times New Roman" w:cs="Arial"/>
                <w:color w:val="000000"/>
                <w:sz w:val="20"/>
                <w:szCs w:val="24"/>
              </w:rPr>
              <w:t>Ethics Rubric</w:t>
            </w:r>
          </w:p>
        </w:tc>
      </w:tr>
    </w:tbl>
    <w:p w:rsidR="00D10A4E" w:rsidRDefault="00D10A4E"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p>
    <w:p w:rsidR="00BB44B3" w:rsidRPr="00C523A5" w:rsidRDefault="00BB44B3"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r w:rsidRPr="00C523A5">
        <w:rPr>
          <w:rFonts w:cs="Arial"/>
          <w:b/>
          <w:sz w:val="24"/>
        </w:rPr>
        <w:t xml:space="preserve">Other CACREP Competencies covered </w:t>
      </w:r>
    </w:p>
    <w:p w:rsidR="008641DA" w:rsidRPr="00C523A5" w:rsidRDefault="008641DA" w:rsidP="008641DA">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C523A5">
        <w:rPr>
          <w:rFonts w:cs="Arial"/>
          <w:b/>
          <w:sz w:val="28"/>
        </w:rPr>
        <w:t xml:space="preserve">The FGCU Counseling Programs are accredited by the </w:t>
      </w:r>
      <w:r w:rsidRPr="00C523A5">
        <w:rPr>
          <w:rFonts w:cs="Arial"/>
          <w:b/>
          <w:i/>
          <w:sz w:val="28"/>
        </w:rPr>
        <w:t>Council for Accreditation of Counseling &amp; Related Educational Programs</w:t>
      </w:r>
      <w:r w:rsidRPr="00C523A5">
        <w:rPr>
          <w:rFonts w:cs="Arial"/>
          <w:b/>
          <w:sz w:val="28"/>
        </w:rPr>
        <w:t xml:space="preserve">. </w:t>
      </w:r>
    </w:p>
    <w:p w:rsidR="00211C90" w:rsidRPr="00C523A5"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t xml:space="preserve">Date of </w:t>
      </w:r>
      <w:r w:rsidR="00CC0762" w:rsidRPr="00C523A5">
        <w:rPr>
          <w:rFonts w:cs="Arial"/>
          <w:b/>
        </w:rPr>
        <w:t>Master Syllabus Review</w:t>
      </w:r>
      <w:r w:rsidR="00777D7A" w:rsidRPr="00C523A5">
        <w:rPr>
          <w:rFonts w:cs="Arial"/>
          <w:b/>
        </w:rPr>
        <w:t xml:space="preserve"> 2 20</w:t>
      </w:r>
      <w:r w:rsidR="00A65C76" w:rsidRPr="00C523A5">
        <w:rPr>
          <w:rFonts w:cs="Arial"/>
          <w:b/>
        </w:rPr>
        <w:t xml:space="preserve"> 2013</w:t>
      </w:r>
    </w:p>
    <w:p w:rsidR="00CC0762" w:rsidRPr="00C523A5"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C523A5">
        <w:rPr>
          <w:rFonts w:cs="Arial"/>
          <w:b/>
        </w:rPr>
        <w:t>Form Date 2 18 2013</w:t>
      </w:r>
    </w:p>
    <w:p w:rsidR="00211C90" w:rsidRPr="00C523A5" w:rsidRDefault="00211C90"/>
    <w:sectPr w:rsidR="00211C90" w:rsidRPr="00C523A5" w:rsidSect="00A123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008"/>
    <w:multiLevelType w:val="multilevel"/>
    <w:tmpl w:val="00000008"/>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5">
    <w:nsid w:val="2AAA6462"/>
    <w:multiLevelType w:val="hybridMultilevel"/>
    <w:tmpl w:val="A20C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E849D9"/>
    <w:multiLevelType w:val="hybridMultilevel"/>
    <w:tmpl w:val="48984A4E"/>
    <w:lvl w:ilvl="0" w:tplc="9998F4D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450190"/>
    <w:multiLevelType w:val="hybridMultilevel"/>
    <w:tmpl w:val="093CB46E"/>
    <w:lvl w:ilvl="0" w:tplc="C290A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DD20BC"/>
    <w:multiLevelType w:val="hybridMultilevel"/>
    <w:tmpl w:val="E8827E3A"/>
    <w:lvl w:ilvl="0" w:tplc="2048D866">
      <w:start w:val="1"/>
      <w:numFmt w:val="decimal"/>
      <w:lvlText w:val="%1."/>
      <w:lvlJc w:val="left"/>
      <w:pPr>
        <w:tabs>
          <w:tab w:val="num" w:pos="360"/>
        </w:tabs>
        <w:ind w:left="360" w:hanging="360"/>
      </w:pPr>
      <w:rPr>
        <w:rFonts w:cs="Times New Roman" w:hint="default"/>
      </w:rPr>
    </w:lvl>
    <w:lvl w:ilvl="1" w:tplc="E1A62F2A">
      <w:start w:val="1"/>
      <w:numFmt w:val="upperLetter"/>
      <w:lvlText w:val="%2."/>
      <w:lvlJc w:val="left"/>
      <w:pPr>
        <w:tabs>
          <w:tab w:val="num" w:pos="1080"/>
        </w:tabs>
        <w:ind w:left="1080" w:hanging="360"/>
      </w:pPr>
      <w:rPr>
        <w:rFonts w:cs="Times New Roman" w:hint="default"/>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745246BE"/>
    <w:multiLevelType w:val="hybridMultilevel"/>
    <w:tmpl w:val="5DA85C32"/>
    <w:lvl w:ilvl="0" w:tplc="E1A62F2A">
      <w:start w:val="1"/>
      <w:numFmt w:val="upperLetter"/>
      <w:lvlText w:val="%1."/>
      <w:lvlJc w:val="left"/>
      <w:pPr>
        <w:tabs>
          <w:tab w:val="num" w:pos="360"/>
        </w:tabs>
        <w:ind w:left="360" w:hanging="360"/>
      </w:pPr>
      <w:rPr>
        <w:rFonts w:cs="Times New Roman"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num w:numId="1">
    <w:abstractNumId w:val="1"/>
  </w:num>
  <w:num w:numId="2">
    <w:abstractNumId w:val="2"/>
  </w:num>
  <w:num w:numId="3">
    <w:abstractNumId w:val="4"/>
  </w:num>
  <w:num w:numId="4">
    <w:abstractNumId w:val="4"/>
    <w:lvlOverride w:ilvl="0">
      <w:lvl w:ilvl="0">
        <w:start w:val="2"/>
        <w:numFmt w:val="decimal"/>
        <w:lvlText w:val="%1"/>
        <w:legacy w:legacy="1" w:legacySpace="0" w:legacyIndent="360"/>
        <w:lvlJc w:val="left"/>
        <w:rPr>
          <w:rFonts w:ascii="Arial" w:hAnsi="Arial" w:cs="Arial" w:hint="default"/>
        </w:rPr>
      </w:lvl>
    </w:lvlOverride>
  </w:num>
  <w:num w:numId="5">
    <w:abstractNumId w:val="4"/>
    <w:lvlOverride w:ilvl="0">
      <w:lvl w:ilvl="0">
        <w:start w:val="3"/>
        <w:numFmt w:val="decimal"/>
        <w:lvlText w:val="%1"/>
        <w:legacy w:legacy="1" w:legacySpace="0" w:legacyIndent="360"/>
        <w:lvlJc w:val="left"/>
        <w:rPr>
          <w:rFonts w:ascii="Arial" w:hAnsi="Arial" w:cs="Arial" w:hint="default"/>
        </w:rPr>
      </w:lvl>
    </w:lvlOverride>
  </w:num>
  <w:num w:numId="6">
    <w:abstractNumId w:val="5"/>
  </w:num>
  <w:num w:numId="7">
    <w:abstractNumId w:val="3"/>
  </w:num>
  <w:num w:numId="8">
    <w:abstractNumId w:val="7"/>
  </w:num>
  <w:num w:numId="9">
    <w:abstractNumId w:val="6"/>
  </w:num>
  <w:num w:numId="10">
    <w:abstractNumId w:val="8"/>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3"/>
  <w:defaultTabStop w:val="720"/>
  <w:characterSpacingControl w:val="doNotCompress"/>
  <w:compat/>
  <w:rsids>
    <w:rsidRoot w:val="00800808"/>
    <w:rsid w:val="00040C9F"/>
    <w:rsid w:val="00052FF9"/>
    <w:rsid w:val="00093BFD"/>
    <w:rsid w:val="000C2BA5"/>
    <w:rsid w:val="000F04F7"/>
    <w:rsid w:val="00130610"/>
    <w:rsid w:val="00135E8E"/>
    <w:rsid w:val="001501FD"/>
    <w:rsid w:val="00202A30"/>
    <w:rsid w:val="00211C90"/>
    <w:rsid w:val="0022171B"/>
    <w:rsid w:val="0022364C"/>
    <w:rsid w:val="00270C32"/>
    <w:rsid w:val="003073BF"/>
    <w:rsid w:val="00341F4A"/>
    <w:rsid w:val="00386F39"/>
    <w:rsid w:val="003E1D2A"/>
    <w:rsid w:val="003F5C2F"/>
    <w:rsid w:val="00435D71"/>
    <w:rsid w:val="004510A4"/>
    <w:rsid w:val="004C0E32"/>
    <w:rsid w:val="004D7956"/>
    <w:rsid w:val="004E15D4"/>
    <w:rsid w:val="004F2BC1"/>
    <w:rsid w:val="004F3B65"/>
    <w:rsid w:val="004F6423"/>
    <w:rsid w:val="005031C2"/>
    <w:rsid w:val="00504364"/>
    <w:rsid w:val="005830EE"/>
    <w:rsid w:val="005B6038"/>
    <w:rsid w:val="005C3255"/>
    <w:rsid w:val="005E2235"/>
    <w:rsid w:val="005E680A"/>
    <w:rsid w:val="0062052E"/>
    <w:rsid w:val="00623E68"/>
    <w:rsid w:val="00627BBB"/>
    <w:rsid w:val="0065177A"/>
    <w:rsid w:val="006A4F94"/>
    <w:rsid w:val="006C1622"/>
    <w:rsid w:val="006C7032"/>
    <w:rsid w:val="006D0E12"/>
    <w:rsid w:val="00713E95"/>
    <w:rsid w:val="00752431"/>
    <w:rsid w:val="00777D7A"/>
    <w:rsid w:val="00800808"/>
    <w:rsid w:val="00825515"/>
    <w:rsid w:val="00836A06"/>
    <w:rsid w:val="008438B1"/>
    <w:rsid w:val="008641DA"/>
    <w:rsid w:val="0088369A"/>
    <w:rsid w:val="008C0308"/>
    <w:rsid w:val="0091105D"/>
    <w:rsid w:val="00921FD4"/>
    <w:rsid w:val="009228FC"/>
    <w:rsid w:val="009A2933"/>
    <w:rsid w:val="009B0D65"/>
    <w:rsid w:val="00A11277"/>
    <w:rsid w:val="00A123D6"/>
    <w:rsid w:val="00A31E18"/>
    <w:rsid w:val="00A55B78"/>
    <w:rsid w:val="00A65C76"/>
    <w:rsid w:val="00A666B4"/>
    <w:rsid w:val="00A7299C"/>
    <w:rsid w:val="00A9407B"/>
    <w:rsid w:val="00AC7487"/>
    <w:rsid w:val="00B27E3E"/>
    <w:rsid w:val="00B331C7"/>
    <w:rsid w:val="00B55A48"/>
    <w:rsid w:val="00BB44B3"/>
    <w:rsid w:val="00BC262C"/>
    <w:rsid w:val="00BC623B"/>
    <w:rsid w:val="00C35192"/>
    <w:rsid w:val="00C523A5"/>
    <w:rsid w:val="00C5446D"/>
    <w:rsid w:val="00C70E97"/>
    <w:rsid w:val="00C83791"/>
    <w:rsid w:val="00CB2B3E"/>
    <w:rsid w:val="00CC0762"/>
    <w:rsid w:val="00CC349E"/>
    <w:rsid w:val="00CD6FF3"/>
    <w:rsid w:val="00CF11FC"/>
    <w:rsid w:val="00D061A8"/>
    <w:rsid w:val="00D10A4E"/>
    <w:rsid w:val="00D45DDD"/>
    <w:rsid w:val="00DB764C"/>
    <w:rsid w:val="00DC21DE"/>
    <w:rsid w:val="00E168AC"/>
    <w:rsid w:val="00E74E0D"/>
    <w:rsid w:val="00EB416C"/>
    <w:rsid w:val="00EE0600"/>
    <w:rsid w:val="00F023E4"/>
    <w:rsid w:val="00F02574"/>
    <w:rsid w:val="00F04B6F"/>
    <w:rsid w:val="00F069A3"/>
    <w:rsid w:val="00F70D2D"/>
    <w:rsid w:val="00F7669C"/>
    <w:rsid w:val="00F80FAE"/>
    <w:rsid w:val="00FD27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061A8"/>
    <w:pPr>
      <w:spacing w:after="0" w:line="240" w:lineRule="auto"/>
      <w:ind w:left="720"/>
      <w:contextualSpacing/>
    </w:pPr>
    <w:rPr>
      <w:rFonts w:ascii="Times New Roman" w:eastAsia="Times New Roman" w:hAnsi="Times New Roman" w:cs="Times New Roman"/>
      <w:sz w:val="20"/>
      <w:szCs w:val="20"/>
    </w:rPr>
  </w:style>
  <w:style w:type="paragraph" w:customStyle="1" w:styleId="Level2">
    <w:name w:val="Level 2"/>
    <w:basedOn w:val="Normal"/>
    <w:rsid w:val="004F2BC1"/>
    <w:pPr>
      <w:widowControl w:val="0"/>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C523A5"/>
    <w:rPr>
      <w:rFonts w:ascii="Times" w:eastAsia="Times New Roman" w:hAnsi="Times" w:cs="Times New Roman"/>
      <w:sz w:val="24"/>
      <w:szCs w:val="20"/>
    </w:rPr>
  </w:style>
  <w:style w:type="paragraph" w:styleId="Header">
    <w:name w:val="header"/>
    <w:basedOn w:val="Normal"/>
    <w:link w:val="HeaderChar"/>
    <w:rsid w:val="00C523A5"/>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rsid w:val="00C523A5"/>
    <w:rPr>
      <w:rFonts w:ascii="Times" w:eastAsia="Times New Roman" w:hAnsi="Times" w:cs="Times New Roman"/>
      <w:sz w:val="24"/>
      <w:szCs w:val="20"/>
    </w:rPr>
  </w:style>
  <w:style w:type="paragraph" w:customStyle="1" w:styleId="style1">
    <w:name w:val="style1"/>
    <w:basedOn w:val="Normal"/>
    <w:rsid w:val="004F6423"/>
    <w:pPr>
      <w:spacing w:before="100" w:beforeAutospacing="1" w:after="100" w:afterAutospacing="1" w:line="240" w:lineRule="auto"/>
    </w:pPr>
    <w:rPr>
      <w:rFonts w:ascii="Arial" w:eastAsia="Times New Roman" w:hAnsi="Arial" w:cs="Arial"/>
      <w:sz w:val="24"/>
      <w:szCs w:val="24"/>
    </w:rPr>
  </w:style>
  <w:style w:type="character" w:styleId="Strong">
    <w:name w:val="Strong"/>
    <w:basedOn w:val="DefaultParagraphFont"/>
    <w:uiPriority w:val="22"/>
    <w:qFormat/>
    <w:rsid w:val="004F6423"/>
    <w:rPr>
      <w:b/>
      <w:bCs/>
    </w:rPr>
  </w:style>
  <w:style w:type="character" w:styleId="Emphasis">
    <w:name w:val="Emphasis"/>
    <w:basedOn w:val="DefaultParagraphFont"/>
    <w:uiPriority w:val="20"/>
    <w:qFormat/>
    <w:rsid w:val="004F6423"/>
    <w:rPr>
      <w:i/>
      <w:iCs/>
    </w:rPr>
  </w:style>
  <w:style w:type="paragraph" w:styleId="NormalWeb">
    <w:name w:val="Normal (Web)"/>
    <w:basedOn w:val="Normal"/>
    <w:uiPriority w:val="99"/>
    <w:unhideWhenUsed/>
    <w:rsid w:val="004F64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B603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0659524">
      <w:bodyDiv w:val="1"/>
      <w:marLeft w:val="0"/>
      <w:marRight w:val="0"/>
      <w:marTop w:val="0"/>
      <w:marBottom w:val="0"/>
      <w:divBdr>
        <w:top w:val="none" w:sz="0" w:space="0" w:color="auto"/>
        <w:left w:val="none" w:sz="0" w:space="0" w:color="auto"/>
        <w:bottom w:val="none" w:sz="0" w:space="0" w:color="auto"/>
        <w:right w:val="none" w:sz="0" w:space="0" w:color="auto"/>
      </w:divBdr>
    </w:div>
    <w:div w:id="101655666">
      <w:bodyDiv w:val="1"/>
      <w:marLeft w:val="0"/>
      <w:marRight w:val="0"/>
      <w:marTop w:val="0"/>
      <w:marBottom w:val="0"/>
      <w:divBdr>
        <w:top w:val="none" w:sz="0" w:space="0" w:color="auto"/>
        <w:left w:val="none" w:sz="0" w:space="0" w:color="auto"/>
        <w:bottom w:val="none" w:sz="0" w:space="0" w:color="auto"/>
        <w:right w:val="none" w:sz="0" w:space="0" w:color="auto"/>
      </w:divBdr>
    </w:div>
    <w:div w:id="173501934">
      <w:bodyDiv w:val="1"/>
      <w:marLeft w:val="0"/>
      <w:marRight w:val="0"/>
      <w:marTop w:val="0"/>
      <w:marBottom w:val="0"/>
      <w:divBdr>
        <w:top w:val="none" w:sz="0" w:space="0" w:color="auto"/>
        <w:left w:val="none" w:sz="0" w:space="0" w:color="auto"/>
        <w:bottom w:val="none" w:sz="0" w:space="0" w:color="auto"/>
        <w:right w:val="none" w:sz="0" w:space="0" w:color="auto"/>
      </w:divBdr>
    </w:div>
    <w:div w:id="175505892">
      <w:bodyDiv w:val="1"/>
      <w:marLeft w:val="0"/>
      <w:marRight w:val="0"/>
      <w:marTop w:val="0"/>
      <w:marBottom w:val="0"/>
      <w:divBdr>
        <w:top w:val="none" w:sz="0" w:space="0" w:color="auto"/>
        <w:left w:val="none" w:sz="0" w:space="0" w:color="auto"/>
        <w:bottom w:val="none" w:sz="0" w:space="0" w:color="auto"/>
        <w:right w:val="none" w:sz="0" w:space="0" w:color="auto"/>
      </w:divBdr>
    </w:div>
    <w:div w:id="275676584">
      <w:bodyDiv w:val="1"/>
      <w:marLeft w:val="0"/>
      <w:marRight w:val="0"/>
      <w:marTop w:val="0"/>
      <w:marBottom w:val="0"/>
      <w:divBdr>
        <w:top w:val="none" w:sz="0" w:space="0" w:color="auto"/>
        <w:left w:val="none" w:sz="0" w:space="0" w:color="auto"/>
        <w:bottom w:val="none" w:sz="0" w:space="0" w:color="auto"/>
        <w:right w:val="none" w:sz="0" w:space="0" w:color="auto"/>
      </w:divBdr>
    </w:div>
    <w:div w:id="340084259">
      <w:bodyDiv w:val="1"/>
      <w:marLeft w:val="0"/>
      <w:marRight w:val="0"/>
      <w:marTop w:val="0"/>
      <w:marBottom w:val="0"/>
      <w:divBdr>
        <w:top w:val="none" w:sz="0" w:space="0" w:color="auto"/>
        <w:left w:val="none" w:sz="0" w:space="0" w:color="auto"/>
        <w:bottom w:val="none" w:sz="0" w:space="0" w:color="auto"/>
        <w:right w:val="none" w:sz="0" w:space="0" w:color="auto"/>
      </w:divBdr>
    </w:div>
    <w:div w:id="878470766">
      <w:bodyDiv w:val="1"/>
      <w:marLeft w:val="0"/>
      <w:marRight w:val="0"/>
      <w:marTop w:val="0"/>
      <w:marBottom w:val="0"/>
      <w:divBdr>
        <w:top w:val="none" w:sz="0" w:space="0" w:color="auto"/>
        <w:left w:val="none" w:sz="0" w:space="0" w:color="auto"/>
        <w:bottom w:val="none" w:sz="0" w:space="0" w:color="auto"/>
        <w:right w:val="none" w:sz="0" w:space="0" w:color="auto"/>
      </w:divBdr>
    </w:div>
    <w:div w:id="940260554">
      <w:bodyDiv w:val="1"/>
      <w:marLeft w:val="0"/>
      <w:marRight w:val="0"/>
      <w:marTop w:val="0"/>
      <w:marBottom w:val="0"/>
      <w:divBdr>
        <w:top w:val="none" w:sz="0" w:space="0" w:color="auto"/>
        <w:left w:val="none" w:sz="0" w:space="0" w:color="auto"/>
        <w:bottom w:val="none" w:sz="0" w:space="0" w:color="auto"/>
        <w:right w:val="none" w:sz="0" w:space="0" w:color="auto"/>
      </w:divBdr>
    </w:div>
    <w:div w:id="962157717">
      <w:bodyDiv w:val="1"/>
      <w:marLeft w:val="0"/>
      <w:marRight w:val="0"/>
      <w:marTop w:val="0"/>
      <w:marBottom w:val="0"/>
      <w:divBdr>
        <w:top w:val="none" w:sz="0" w:space="0" w:color="auto"/>
        <w:left w:val="none" w:sz="0" w:space="0" w:color="auto"/>
        <w:bottom w:val="none" w:sz="0" w:space="0" w:color="auto"/>
        <w:right w:val="none" w:sz="0" w:space="0" w:color="auto"/>
      </w:divBdr>
    </w:div>
    <w:div w:id="102493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fgcu.edu/" TargetMode="External"/><Relationship Id="rId3" Type="http://schemas.openxmlformats.org/officeDocument/2006/relationships/settings" Target="settings.xml"/><Relationship Id="rId7" Type="http://schemas.openxmlformats.org/officeDocument/2006/relationships/hyperlink" Target="http://studentservices.fgcu.edu/judicialaffairs/n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Sendit.com"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4962</Words>
  <Characters>28286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 Isaacs</cp:lastModifiedBy>
  <cp:revision>2</cp:revision>
  <dcterms:created xsi:type="dcterms:W3CDTF">2013-02-21T04:24:00Z</dcterms:created>
  <dcterms:modified xsi:type="dcterms:W3CDTF">2013-02-21T04:24:00Z</dcterms:modified>
</cp:coreProperties>
</file>