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3073BF" w:rsidRPr="00C523A5" w:rsidRDefault="00800808">
      <w:pPr>
        <w:rPr>
          <w:b/>
          <w:sz w:val="28"/>
        </w:rPr>
      </w:pPr>
      <w:proofErr w:type="gramStart"/>
      <w:r w:rsidRPr="00C523A5">
        <w:rPr>
          <w:b/>
          <w:sz w:val="28"/>
        </w:rPr>
        <w:t xml:space="preserve">MHS  </w:t>
      </w:r>
      <w:r w:rsidR="008438B1" w:rsidRPr="00C523A5">
        <w:rPr>
          <w:b/>
          <w:sz w:val="28"/>
        </w:rPr>
        <w:t>6</w:t>
      </w:r>
      <w:r w:rsidR="00EB416C">
        <w:rPr>
          <w:b/>
          <w:sz w:val="28"/>
        </w:rPr>
        <w:t>710</w:t>
      </w:r>
      <w:proofErr w:type="gramEnd"/>
      <w:r w:rsidR="00EB416C">
        <w:rPr>
          <w:b/>
          <w:sz w:val="28"/>
        </w:rPr>
        <w:t xml:space="preserve"> Research and Program Evaluation </w:t>
      </w:r>
      <w:r w:rsidR="00836A06">
        <w:rPr>
          <w:b/>
          <w:sz w:val="28"/>
        </w:rPr>
        <w:t>in the Counseling Profession</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D10A4E" w:rsidTr="00D10A4E">
        <w:trPr>
          <w:gridAfter w:val="1"/>
          <w:tblCellSpacing w:w="15" w:type="dxa"/>
        </w:trPr>
        <w:tc>
          <w:tcPr>
            <w:tcW w:w="0" w:type="auto"/>
            <w:vAlign w:val="center"/>
            <w:hideMark/>
          </w:tcPr>
          <w:p w:rsidR="00D10A4E" w:rsidRDefault="00D10A4E">
            <w:r>
              <w:t>Reviews basic measurement concepts, construction of standardized testing materials, and fundamental descriptive statistics for applied research. A variety of research models will be presented, emphasizing action research and program evaluation in public school settings and community agencies.</w:t>
            </w:r>
          </w:p>
          <w:p w:rsidR="00A770B4" w:rsidRDefault="00A770B4" w:rsidP="00A770B4">
            <w:pPr>
              <w:pStyle w:val="Default"/>
            </w:pPr>
          </w:p>
          <w:tbl>
            <w:tblPr>
              <w:tblW w:w="8275" w:type="dxa"/>
              <w:tblBorders>
                <w:top w:val="nil"/>
                <w:left w:val="nil"/>
                <w:bottom w:val="nil"/>
                <w:right w:val="nil"/>
              </w:tblBorders>
              <w:tblLook w:val="0000" w:firstRow="0" w:lastRow="0" w:firstColumn="0" w:lastColumn="0" w:noHBand="0" w:noVBand="0"/>
            </w:tblPr>
            <w:tblGrid>
              <w:gridCol w:w="443"/>
              <w:gridCol w:w="2806"/>
              <w:gridCol w:w="1744"/>
              <w:gridCol w:w="1652"/>
              <w:gridCol w:w="27"/>
              <w:gridCol w:w="1603"/>
            </w:tblGrid>
            <w:tr w:rsidR="00A770B4" w:rsidTr="00A770B4">
              <w:tblPrEx>
                <w:tblCellMar>
                  <w:top w:w="0" w:type="dxa"/>
                  <w:bottom w:w="0" w:type="dxa"/>
                </w:tblCellMar>
              </w:tblPrEx>
              <w:trPr>
                <w:trHeight w:val="113"/>
              </w:trPr>
              <w:tc>
                <w:tcPr>
                  <w:tcW w:w="3249"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t xml:space="preserve"> </w:t>
                  </w:r>
                  <w:r>
                    <w:t>S</w:t>
                  </w:r>
                  <w:r>
                    <w:rPr>
                      <w:b/>
                      <w:bCs/>
                      <w:sz w:val="23"/>
                      <w:szCs w:val="23"/>
                    </w:rPr>
                    <w:t xml:space="preserve">tudent Academic Outcomes </w:t>
                  </w:r>
                </w:p>
              </w:tc>
              <w:tc>
                <w:tcPr>
                  <w:tcW w:w="5026" w:type="dxa"/>
                  <w:gridSpan w:val="4"/>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Meets CACREP Standard(s) </w:t>
                  </w:r>
                </w:p>
              </w:tc>
            </w:tr>
            <w:tr w:rsidR="00A770B4" w:rsidTr="00A770B4">
              <w:tblPrEx>
                <w:tblCellMar>
                  <w:top w:w="0" w:type="dxa"/>
                  <w:bottom w:w="0" w:type="dxa"/>
                </w:tblCellMar>
              </w:tblPrEx>
              <w:trPr>
                <w:trHeight w:val="205"/>
              </w:trPr>
              <w:tc>
                <w:tcPr>
                  <w:tcW w:w="3249"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0"/>
                      <w:szCs w:val="20"/>
                    </w:rPr>
                  </w:pPr>
                </w:p>
              </w:tc>
              <w:tc>
                <w:tcPr>
                  <w:tcW w:w="1744"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0"/>
                      <w:szCs w:val="20"/>
                    </w:rPr>
                  </w:pPr>
                  <w:r>
                    <w:rPr>
                      <w:sz w:val="20"/>
                      <w:szCs w:val="20"/>
                    </w:rPr>
                    <w:t xml:space="preserve">Core </w:t>
                  </w:r>
                </w:p>
              </w:tc>
              <w:tc>
                <w:tcPr>
                  <w:tcW w:w="1679"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0"/>
                      <w:szCs w:val="20"/>
                    </w:rPr>
                  </w:pPr>
                  <w:r>
                    <w:rPr>
                      <w:sz w:val="20"/>
                      <w:szCs w:val="20"/>
                    </w:rPr>
                    <w:t xml:space="preserve">School </w:t>
                  </w:r>
                </w:p>
                <w:p w:rsidR="00A770B4" w:rsidRDefault="00A770B4">
                  <w:pPr>
                    <w:pStyle w:val="Default"/>
                    <w:rPr>
                      <w:sz w:val="20"/>
                      <w:szCs w:val="20"/>
                    </w:rPr>
                  </w:pPr>
                  <w:r>
                    <w:rPr>
                      <w:sz w:val="20"/>
                      <w:szCs w:val="20"/>
                    </w:rPr>
                    <w:t xml:space="preserve">Counseling </w:t>
                  </w:r>
                </w:p>
              </w:tc>
              <w:tc>
                <w:tcPr>
                  <w:tcW w:w="160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0"/>
                      <w:szCs w:val="20"/>
                    </w:rPr>
                  </w:pPr>
                  <w:r>
                    <w:rPr>
                      <w:sz w:val="20"/>
                      <w:szCs w:val="20"/>
                    </w:rPr>
                    <w:t xml:space="preserve">Community </w:t>
                  </w:r>
                </w:p>
                <w:p w:rsidR="00A770B4" w:rsidRDefault="00A770B4">
                  <w:pPr>
                    <w:pStyle w:val="Default"/>
                    <w:rPr>
                      <w:sz w:val="20"/>
                      <w:szCs w:val="20"/>
                    </w:rPr>
                  </w:pPr>
                  <w:r>
                    <w:rPr>
                      <w:sz w:val="20"/>
                      <w:szCs w:val="20"/>
                    </w:rPr>
                    <w:t xml:space="preserve">Counseling </w:t>
                  </w:r>
                </w:p>
              </w:tc>
            </w:tr>
            <w:tr w:rsidR="00A770B4" w:rsidTr="00A770B4">
              <w:tblPrEx>
                <w:tblCellMar>
                  <w:top w:w="0" w:type="dxa"/>
                  <w:bottom w:w="0" w:type="dxa"/>
                </w:tblCellMar>
              </w:tblPrEx>
              <w:trPr>
                <w:trHeight w:val="247"/>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c>
                <w:tcPr>
                  <w:tcW w:w="2806"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c>
                <w:tcPr>
                  <w:tcW w:w="1744"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c>
                <w:tcPr>
                  <w:tcW w:w="3282" w:type="dxa"/>
                  <w:gridSpan w:val="3"/>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r>
            <w:tr w:rsidR="00A770B4" w:rsidTr="00A770B4">
              <w:tblPrEx>
                <w:tblCellMar>
                  <w:top w:w="0" w:type="dxa"/>
                  <w:bottom w:w="0" w:type="dxa"/>
                </w:tblCellMar>
              </w:tblPrEx>
              <w:trPr>
                <w:trHeight w:val="247"/>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1. </w:t>
                  </w:r>
                </w:p>
              </w:tc>
              <w:tc>
                <w:tcPr>
                  <w:tcW w:w="2806"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Understand research methods, statistical analysis, needs assessment, and program evaluation.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79"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c>
                <w:tcPr>
                  <w:tcW w:w="160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r>
            <w:tr w:rsidR="00A770B4" w:rsidTr="00A770B4">
              <w:tblPrEx>
                <w:tblCellMar>
                  <w:top w:w="0" w:type="dxa"/>
                  <w:bottom w:w="0" w:type="dxa"/>
                </w:tblCellMar>
              </w:tblPrEx>
              <w:trPr>
                <w:trHeight w:val="246"/>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2. </w:t>
                  </w:r>
                </w:p>
              </w:tc>
              <w:tc>
                <w:tcPr>
                  <w:tcW w:w="2806"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Recognize the importance </w:t>
                  </w:r>
                  <w:r>
                    <w:rPr>
                      <w:sz w:val="23"/>
                      <w:szCs w:val="23"/>
                    </w:rPr>
                    <w:lastRenderedPageBreak/>
                    <w:t xml:space="preserve">of research and opportunities and difficulties in conducting research in the counseling profession.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lastRenderedPageBreak/>
                    <w:t>X</w:t>
                  </w:r>
                </w:p>
              </w:tc>
              <w:tc>
                <w:tcPr>
                  <w:tcW w:w="1652"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30"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r>
            <w:tr w:rsidR="00A770B4" w:rsidTr="00A770B4">
              <w:tblPrEx>
                <w:tblCellMar>
                  <w:top w:w="0" w:type="dxa"/>
                  <w:bottom w:w="0" w:type="dxa"/>
                </w:tblCellMar>
              </w:tblPrEx>
              <w:trPr>
                <w:trHeight w:val="385"/>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lastRenderedPageBreak/>
                    <w:t xml:space="preserve">3. </w:t>
                  </w:r>
                </w:p>
              </w:tc>
              <w:tc>
                <w:tcPr>
                  <w:tcW w:w="2806"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Analyze research methods such as qualitative, quantitative, single-case designs, action research, and outcome-based research.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52"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c>
                <w:tcPr>
                  <w:tcW w:w="1630"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r>
            <w:tr w:rsidR="00A770B4" w:rsidTr="00A770B4">
              <w:tblPrEx>
                <w:tblCellMar>
                  <w:top w:w="0" w:type="dxa"/>
                  <w:bottom w:w="0" w:type="dxa"/>
                </w:tblCellMar>
              </w:tblPrEx>
              <w:trPr>
                <w:trHeight w:val="247"/>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4. </w:t>
                  </w:r>
                </w:p>
              </w:tc>
              <w:tc>
                <w:tcPr>
                  <w:tcW w:w="2806"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Critically evaluate research for clinical and professional practice.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52"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c>
                <w:tcPr>
                  <w:tcW w:w="1630" w:type="dxa"/>
                  <w:gridSpan w:val="2"/>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r>
            <w:tr w:rsidR="00A770B4" w:rsidTr="00A770B4">
              <w:tblPrEx>
                <w:tblCellMar>
                  <w:top w:w="0" w:type="dxa"/>
                  <w:bottom w:w="0" w:type="dxa"/>
                </w:tblCellMar>
              </w:tblPrEx>
              <w:trPr>
                <w:trHeight w:val="247"/>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5. </w:t>
                  </w:r>
                </w:p>
              </w:tc>
              <w:tc>
                <w:tcPr>
                  <w:tcW w:w="2806"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Apply technology and statistical methods in conducting research and program evaluation, assuming basic computer literacy.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52"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30" w:type="dxa"/>
                  <w:gridSpan w:val="2"/>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r>
            <w:tr w:rsidR="00A770B4" w:rsidTr="00A770B4">
              <w:tblPrEx>
                <w:tblCellMar>
                  <w:top w:w="0" w:type="dxa"/>
                  <w:bottom w:w="0" w:type="dxa"/>
                </w:tblCellMar>
              </w:tblPrEx>
              <w:trPr>
                <w:trHeight w:val="385"/>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6. </w:t>
                  </w:r>
                </w:p>
              </w:tc>
              <w:tc>
                <w:tcPr>
                  <w:tcW w:w="2806"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 xml:space="preserve">Employ principles, models, and applications of needs assessment, program evaluation, and use of findings to effect program modifications.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52" w:type="dxa"/>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c>
                <w:tcPr>
                  <w:tcW w:w="1630" w:type="dxa"/>
                  <w:gridSpan w:val="2"/>
                  <w:tcBorders>
                    <w:top w:val="single" w:sz="4" w:space="0" w:color="auto"/>
                    <w:left w:val="single" w:sz="4" w:space="0" w:color="auto"/>
                    <w:bottom w:val="single" w:sz="4" w:space="0" w:color="auto"/>
                    <w:right w:val="single" w:sz="4" w:space="0" w:color="auto"/>
                  </w:tcBorders>
                </w:tcPr>
                <w:p w:rsidR="00A770B4" w:rsidRDefault="00F956E8">
                  <w:pPr>
                    <w:pStyle w:val="Default"/>
                    <w:rPr>
                      <w:sz w:val="23"/>
                      <w:szCs w:val="23"/>
                    </w:rPr>
                  </w:pPr>
                  <w:r>
                    <w:rPr>
                      <w:sz w:val="23"/>
                      <w:szCs w:val="23"/>
                    </w:rPr>
                    <w:t>X</w:t>
                  </w:r>
                </w:p>
              </w:tc>
            </w:tr>
            <w:tr w:rsidR="00A770B4" w:rsidTr="00A770B4">
              <w:tblPrEx>
                <w:tblCellMar>
                  <w:top w:w="0" w:type="dxa"/>
                  <w:bottom w:w="0" w:type="dxa"/>
                </w:tblCellMar>
              </w:tblPrEx>
              <w:trPr>
                <w:trHeight w:val="385"/>
              </w:trPr>
              <w:tc>
                <w:tcPr>
                  <w:tcW w:w="443" w:type="dxa"/>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r>
                    <w:rPr>
                      <w:sz w:val="23"/>
                      <w:szCs w:val="23"/>
                    </w:rPr>
                    <w:t>7.</w:t>
                  </w:r>
                </w:p>
              </w:tc>
              <w:tc>
                <w:tcPr>
                  <w:tcW w:w="2806" w:type="dxa"/>
                  <w:tcBorders>
                    <w:top w:val="single" w:sz="4" w:space="0" w:color="auto"/>
                    <w:left w:val="single" w:sz="4" w:space="0" w:color="auto"/>
                    <w:bottom w:val="single" w:sz="4" w:space="0" w:color="auto"/>
                    <w:right w:val="single" w:sz="4" w:space="0" w:color="auto"/>
                  </w:tcBorders>
                </w:tcPr>
                <w:p w:rsidR="00A770B4" w:rsidRDefault="00A770B4" w:rsidP="00652A35">
                  <w:pPr>
                    <w:pStyle w:val="Default"/>
                    <w:rPr>
                      <w:sz w:val="23"/>
                      <w:szCs w:val="23"/>
                    </w:rPr>
                  </w:pPr>
                  <w:r>
                    <w:rPr>
                      <w:sz w:val="23"/>
                      <w:szCs w:val="23"/>
                    </w:rPr>
                    <w:t xml:space="preserve">Design and use research to improve counseling effectiveness.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rsidP="00A770B4">
                  <w:pPr>
                    <w:pStyle w:val="Default"/>
                    <w:rPr>
                      <w:sz w:val="23"/>
                      <w:szCs w:val="23"/>
                    </w:rPr>
                  </w:pPr>
                  <w:r>
                    <w:rPr>
                      <w:sz w:val="23"/>
                      <w:szCs w:val="23"/>
                    </w:rPr>
                    <w:t>X</w:t>
                  </w:r>
                </w:p>
                <w:p w:rsidR="00A770B4" w:rsidRDefault="00A770B4">
                  <w:pPr>
                    <w:pStyle w:val="Default"/>
                    <w:rPr>
                      <w:sz w:val="23"/>
                      <w:szCs w:val="23"/>
                    </w:rPr>
                  </w:pPr>
                </w:p>
              </w:tc>
              <w:tc>
                <w:tcPr>
                  <w:tcW w:w="1652" w:type="dxa"/>
                  <w:tcBorders>
                    <w:top w:val="single" w:sz="4" w:space="0" w:color="auto"/>
                    <w:left w:val="single" w:sz="4" w:space="0" w:color="auto"/>
                    <w:bottom w:val="single" w:sz="4" w:space="0" w:color="auto"/>
                    <w:right w:val="single" w:sz="4" w:space="0" w:color="auto"/>
                  </w:tcBorders>
                </w:tcPr>
                <w:p w:rsidR="00A770B4" w:rsidRDefault="00F956E8" w:rsidP="00A770B4">
                  <w:pPr>
                    <w:pStyle w:val="Default"/>
                    <w:rPr>
                      <w:sz w:val="23"/>
                      <w:szCs w:val="23"/>
                    </w:rPr>
                  </w:pPr>
                  <w:r>
                    <w:rPr>
                      <w:sz w:val="23"/>
                      <w:szCs w:val="23"/>
                    </w:rPr>
                    <w:t>X</w:t>
                  </w:r>
                </w:p>
                <w:p w:rsidR="00A770B4" w:rsidRDefault="00A770B4">
                  <w:pPr>
                    <w:pStyle w:val="Default"/>
                    <w:rPr>
                      <w:sz w:val="23"/>
                      <w:szCs w:val="23"/>
                    </w:rPr>
                  </w:pPr>
                </w:p>
              </w:tc>
              <w:tc>
                <w:tcPr>
                  <w:tcW w:w="1630"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r>
            <w:tr w:rsidR="00A770B4" w:rsidTr="00A770B4">
              <w:tblPrEx>
                <w:tblCellMar>
                  <w:top w:w="0" w:type="dxa"/>
                  <w:bottom w:w="0" w:type="dxa"/>
                </w:tblCellMar>
              </w:tblPrEx>
              <w:trPr>
                <w:trHeight w:val="385"/>
              </w:trPr>
              <w:tc>
                <w:tcPr>
                  <w:tcW w:w="443" w:type="dxa"/>
                  <w:tcBorders>
                    <w:top w:val="single" w:sz="4" w:space="0" w:color="auto"/>
                    <w:left w:val="single" w:sz="4" w:space="0" w:color="auto"/>
                    <w:bottom w:val="single" w:sz="4" w:space="0" w:color="auto"/>
                    <w:right w:val="single" w:sz="4" w:space="0" w:color="auto"/>
                  </w:tcBorders>
                </w:tcPr>
                <w:p w:rsidR="00A770B4" w:rsidRDefault="00652A35">
                  <w:pPr>
                    <w:pStyle w:val="Default"/>
                    <w:rPr>
                      <w:sz w:val="23"/>
                      <w:szCs w:val="23"/>
                    </w:rPr>
                  </w:pPr>
                  <w:r>
                    <w:rPr>
                      <w:sz w:val="23"/>
                      <w:szCs w:val="23"/>
                    </w:rPr>
                    <w:t>8.</w:t>
                  </w:r>
                </w:p>
              </w:tc>
              <w:tc>
                <w:tcPr>
                  <w:tcW w:w="2806" w:type="dxa"/>
                  <w:tcBorders>
                    <w:top w:val="single" w:sz="4" w:space="0" w:color="auto"/>
                    <w:left w:val="single" w:sz="4" w:space="0" w:color="auto"/>
                    <w:bottom w:val="single" w:sz="4" w:space="0" w:color="auto"/>
                    <w:right w:val="single" w:sz="4" w:space="0" w:color="auto"/>
                  </w:tcBorders>
                </w:tcPr>
                <w:p w:rsidR="00A770B4" w:rsidRDefault="00652A35" w:rsidP="00652A35">
                  <w:pPr>
                    <w:pStyle w:val="Default"/>
                    <w:rPr>
                      <w:sz w:val="23"/>
                      <w:szCs w:val="23"/>
                    </w:rPr>
                  </w:pPr>
                  <w:r>
                    <w:rPr>
                      <w:sz w:val="23"/>
                      <w:szCs w:val="23"/>
                    </w:rPr>
                    <w:t xml:space="preserve">Analyze trends in culturally competent research and the effect that research has had on historically marginalized groups. </w:t>
                  </w:r>
                </w:p>
              </w:tc>
              <w:tc>
                <w:tcPr>
                  <w:tcW w:w="1744" w:type="dxa"/>
                  <w:tcBorders>
                    <w:top w:val="single" w:sz="4" w:space="0" w:color="auto"/>
                    <w:left w:val="single" w:sz="4" w:space="0" w:color="auto"/>
                    <w:bottom w:val="single" w:sz="4" w:space="0" w:color="auto"/>
                    <w:right w:val="single" w:sz="4" w:space="0" w:color="auto"/>
                  </w:tcBorders>
                </w:tcPr>
                <w:p w:rsidR="00A770B4" w:rsidRDefault="00F956E8" w:rsidP="00652A35">
                  <w:pPr>
                    <w:pStyle w:val="Default"/>
                    <w:rPr>
                      <w:sz w:val="23"/>
                      <w:szCs w:val="23"/>
                    </w:rPr>
                  </w:pPr>
                  <w:r>
                    <w:rPr>
                      <w:sz w:val="23"/>
                      <w:szCs w:val="23"/>
                    </w:rPr>
                    <w:t>X</w:t>
                  </w:r>
                </w:p>
              </w:tc>
              <w:tc>
                <w:tcPr>
                  <w:tcW w:w="1652" w:type="dxa"/>
                  <w:tcBorders>
                    <w:top w:val="single" w:sz="4" w:space="0" w:color="auto"/>
                    <w:left w:val="single" w:sz="4" w:space="0" w:color="auto"/>
                    <w:bottom w:val="single" w:sz="4" w:space="0" w:color="auto"/>
                    <w:right w:val="single" w:sz="4" w:space="0" w:color="auto"/>
                  </w:tcBorders>
                </w:tcPr>
                <w:p w:rsidR="00A770B4" w:rsidRDefault="00A770B4" w:rsidP="00A770B4">
                  <w:pPr>
                    <w:pStyle w:val="Default"/>
                    <w:rPr>
                      <w:sz w:val="23"/>
                      <w:szCs w:val="23"/>
                    </w:rPr>
                  </w:pPr>
                </w:p>
              </w:tc>
              <w:tc>
                <w:tcPr>
                  <w:tcW w:w="1630" w:type="dxa"/>
                  <w:gridSpan w:val="2"/>
                  <w:tcBorders>
                    <w:top w:val="single" w:sz="4" w:space="0" w:color="auto"/>
                    <w:left w:val="single" w:sz="4" w:space="0" w:color="auto"/>
                    <w:bottom w:val="single" w:sz="4" w:space="0" w:color="auto"/>
                    <w:right w:val="single" w:sz="4" w:space="0" w:color="auto"/>
                  </w:tcBorders>
                </w:tcPr>
                <w:p w:rsidR="00A770B4" w:rsidRDefault="00A770B4">
                  <w:pPr>
                    <w:pStyle w:val="Default"/>
                    <w:rPr>
                      <w:sz w:val="23"/>
                      <w:szCs w:val="23"/>
                    </w:rPr>
                  </w:pPr>
                </w:p>
              </w:tc>
            </w:tr>
            <w:tr w:rsidR="00652A35" w:rsidTr="00A770B4">
              <w:tblPrEx>
                <w:tblCellMar>
                  <w:top w:w="0" w:type="dxa"/>
                  <w:bottom w:w="0" w:type="dxa"/>
                </w:tblCellMar>
              </w:tblPrEx>
              <w:trPr>
                <w:trHeight w:val="385"/>
              </w:trPr>
              <w:tc>
                <w:tcPr>
                  <w:tcW w:w="443" w:type="dxa"/>
                  <w:tcBorders>
                    <w:top w:val="single" w:sz="4" w:space="0" w:color="auto"/>
                    <w:left w:val="single" w:sz="4" w:space="0" w:color="auto"/>
                    <w:bottom w:val="single" w:sz="4" w:space="0" w:color="auto"/>
                    <w:right w:val="single" w:sz="4" w:space="0" w:color="auto"/>
                  </w:tcBorders>
                </w:tcPr>
                <w:p w:rsidR="00652A35" w:rsidRDefault="00652A35">
                  <w:pPr>
                    <w:pStyle w:val="Default"/>
                    <w:rPr>
                      <w:sz w:val="23"/>
                      <w:szCs w:val="23"/>
                    </w:rPr>
                  </w:pPr>
                  <w:r>
                    <w:rPr>
                      <w:sz w:val="23"/>
                      <w:szCs w:val="23"/>
                    </w:rPr>
                    <w:t>9.</w:t>
                  </w:r>
                </w:p>
              </w:tc>
              <w:tc>
                <w:tcPr>
                  <w:tcW w:w="2806"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68"/>
                    <w:gridCol w:w="222"/>
                  </w:tblGrid>
                  <w:tr w:rsidR="00652A35">
                    <w:tblPrEx>
                      <w:tblCellMar>
                        <w:top w:w="0" w:type="dxa"/>
                        <w:bottom w:w="0" w:type="dxa"/>
                      </w:tblCellMar>
                    </w:tblPrEx>
                    <w:trPr>
                      <w:trHeight w:val="109"/>
                    </w:trPr>
                    <w:tc>
                      <w:tcPr>
                        <w:tcW w:w="0" w:type="auto"/>
                      </w:tcPr>
                      <w:p w:rsidR="00652A35" w:rsidRDefault="00652A35">
                        <w:pPr>
                          <w:pStyle w:val="Default"/>
                          <w:rPr>
                            <w:sz w:val="23"/>
                            <w:szCs w:val="23"/>
                          </w:rPr>
                        </w:pPr>
                        <w:r>
                          <w:rPr>
                            <w:sz w:val="23"/>
                            <w:szCs w:val="23"/>
                          </w:rPr>
                          <w:t xml:space="preserve">Explain ethical and legal considerations. </w:t>
                        </w:r>
                      </w:p>
                    </w:tc>
                    <w:tc>
                      <w:tcPr>
                        <w:tcW w:w="0" w:type="auto"/>
                      </w:tcPr>
                      <w:p w:rsidR="00652A35" w:rsidRDefault="00652A35">
                        <w:pPr>
                          <w:pStyle w:val="Default"/>
                          <w:rPr>
                            <w:sz w:val="23"/>
                            <w:szCs w:val="23"/>
                          </w:rPr>
                        </w:pPr>
                      </w:p>
                    </w:tc>
                  </w:tr>
                  <w:tr w:rsidR="00F956E8">
                    <w:tblPrEx>
                      <w:tblCellMar>
                        <w:top w:w="0" w:type="dxa"/>
                        <w:bottom w:w="0" w:type="dxa"/>
                      </w:tblCellMar>
                    </w:tblPrEx>
                    <w:trPr>
                      <w:trHeight w:val="109"/>
                    </w:trPr>
                    <w:tc>
                      <w:tcPr>
                        <w:tcW w:w="0" w:type="auto"/>
                      </w:tcPr>
                      <w:p w:rsidR="00F956E8" w:rsidRDefault="00F956E8">
                        <w:pPr>
                          <w:pStyle w:val="Default"/>
                          <w:rPr>
                            <w:sz w:val="23"/>
                            <w:szCs w:val="23"/>
                          </w:rPr>
                        </w:pPr>
                      </w:p>
                    </w:tc>
                    <w:tc>
                      <w:tcPr>
                        <w:tcW w:w="0" w:type="auto"/>
                      </w:tcPr>
                      <w:p w:rsidR="00F956E8" w:rsidRDefault="00F956E8">
                        <w:pPr>
                          <w:pStyle w:val="Default"/>
                          <w:rPr>
                            <w:sz w:val="23"/>
                            <w:szCs w:val="23"/>
                          </w:rPr>
                        </w:pPr>
                      </w:p>
                    </w:tc>
                  </w:tr>
                </w:tbl>
                <w:p w:rsidR="00652A35" w:rsidRDefault="00652A35" w:rsidP="00A770B4">
                  <w:pPr>
                    <w:pStyle w:val="Default"/>
                    <w:rPr>
                      <w:sz w:val="23"/>
                      <w:szCs w:val="23"/>
                    </w:rPr>
                  </w:pPr>
                </w:p>
              </w:tc>
              <w:tc>
                <w:tcPr>
                  <w:tcW w:w="1744" w:type="dxa"/>
                  <w:tcBorders>
                    <w:top w:val="single" w:sz="4" w:space="0" w:color="auto"/>
                    <w:left w:val="single" w:sz="4" w:space="0" w:color="auto"/>
                    <w:bottom w:val="single" w:sz="4" w:space="0" w:color="auto"/>
                    <w:right w:val="single" w:sz="4" w:space="0" w:color="auto"/>
                  </w:tcBorders>
                </w:tcPr>
                <w:p w:rsidR="00652A35" w:rsidRDefault="00F956E8" w:rsidP="00A770B4">
                  <w:pPr>
                    <w:pStyle w:val="Default"/>
                    <w:rPr>
                      <w:sz w:val="23"/>
                      <w:szCs w:val="23"/>
                    </w:rPr>
                  </w:pPr>
                  <w:r>
                    <w:rPr>
                      <w:sz w:val="23"/>
                      <w:szCs w:val="23"/>
                    </w:rPr>
                    <w:t>x</w:t>
                  </w:r>
                </w:p>
              </w:tc>
              <w:tc>
                <w:tcPr>
                  <w:tcW w:w="1652" w:type="dxa"/>
                  <w:tcBorders>
                    <w:top w:val="single" w:sz="4" w:space="0" w:color="auto"/>
                    <w:left w:val="single" w:sz="4" w:space="0" w:color="auto"/>
                    <w:bottom w:val="single" w:sz="4" w:space="0" w:color="auto"/>
                    <w:right w:val="single" w:sz="4" w:space="0" w:color="auto"/>
                  </w:tcBorders>
                </w:tcPr>
                <w:p w:rsidR="00652A35" w:rsidRDefault="00652A35" w:rsidP="00A770B4">
                  <w:pPr>
                    <w:pStyle w:val="Default"/>
                    <w:rPr>
                      <w:sz w:val="23"/>
                      <w:szCs w:val="23"/>
                    </w:rPr>
                  </w:pPr>
                </w:p>
              </w:tc>
              <w:tc>
                <w:tcPr>
                  <w:tcW w:w="1630" w:type="dxa"/>
                  <w:gridSpan w:val="2"/>
                  <w:tcBorders>
                    <w:top w:val="single" w:sz="4" w:space="0" w:color="auto"/>
                    <w:left w:val="single" w:sz="4" w:space="0" w:color="auto"/>
                    <w:bottom w:val="single" w:sz="4" w:space="0" w:color="auto"/>
                    <w:right w:val="single" w:sz="4" w:space="0" w:color="auto"/>
                  </w:tcBorders>
                </w:tcPr>
                <w:p w:rsidR="00652A35" w:rsidRDefault="00652A35">
                  <w:pPr>
                    <w:pStyle w:val="Default"/>
                    <w:rPr>
                      <w:sz w:val="23"/>
                      <w:szCs w:val="23"/>
                    </w:rPr>
                  </w:pPr>
                </w:p>
              </w:tc>
            </w:tr>
            <w:tr w:rsidR="00652A35" w:rsidTr="00A770B4">
              <w:tblPrEx>
                <w:tblCellMar>
                  <w:top w:w="0" w:type="dxa"/>
                  <w:bottom w:w="0" w:type="dxa"/>
                </w:tblCellMar>
              </w:tblPrEx>
              <w:trPr>
                <w:trHeight w:val="385"/>
              </w:trPr>
              <w:tc>
                <w:tcPr>
                  <w:tcW w:w="443" w:type="dxa"/>
                  <w:tcBorders>
                    <w:top w:val="single" w:sz="4" w:space="0" w:color="auto"/>
                    <w:left w:val="single" w:sz="4" w:space="0" w:color="auto"/>
                    <w:bottom w:val="single" w:sz="4" w:space="0" w:color="auto"/>
                    <w:right w:val="single" w:sz="4" w:space="0" w:color="auto"/>
                  </w:tcBorders>
                </w:tcPr>
                <w:p w:rsidR="00652A35" w:rsidRDefault="00652A35">
                  <w:pPr>
                    <w:pStyle w:val="Default"/>
                    <w:rPr>
                      <w:sz w:val="23"/>
                      <w:szCs w:val="23"/>
                    </w:rPr>
                  </w:pPr>
                </w:p>
                <w:p w:rsidR="00652A35" w:rsidRDefault="00652A35">
                  <w:pPr>
                    <w:pStyle w:val="Default"/>
                    <w:rPr>
                      <w:sz w:val="23"/>
                      <w:szCs w:val="23"/>
                    </w:rPr>
                  </w:pPr>
                </w:p>
              </w:tc>
              <w:tc>
                <w:tcPr>
                  <w:tcW w:w="2806" w:type="dxa"/>
                  <w:tcBorders>
                    <w:top w:val="single" w:sz="4" w:space="0" w:color="auto"/>
                    <w:left w:val="single" w:sz="4" w:space="0" w:color="auto"/>
                    <w:bottom w:val="single" w:sz="4" w:space="0" w:color="auto"/>
                    <w:right w:val="single" w:sz="4" w:space="0" w:color="auto"/>
                  </w:tcBorders>
                </w:tcPr>
                <w:p w:rsidR="00652A35" w:rsidRDefault="00652A35">
                  <w:pPr>
                    <w:pStyle w:val="Default"/>
                    <w:rPr>
                      <w:sz w:val="23"/>
                      <w:szCs w:val="23"/>
                    </w:rPr>
                  </w:pPr>
                </w:p>
              </w:tc>
              <w:tc>
                <w:tcPr>
                  <w:tcW w:w="1744" w:type="dxa"/>
                  <w:tcBorders>
                    <w:top w:val="single" w:sz="4" w:space="0" w:color="auto"/>
                    <w:left w:val="single" w:sz="4" w:space="0" w:color="auto"/>
                    <w:bottom w:val="single" w:sz="4" w:space="0" w:color="auto"/>
                    <w:right w:val="single" w:sz="4" w:space="0" w:color="auto"/>
                  </w:tcBorders>
                </w:tcPr>
                <w:p w:rsidR="00652A35" w:rsidRDefault="00652A35" w:rsidP="00A770B4">
                  <w:pPr>
                    <w:pStyle w:val="Default"/>
                    <w:rPr>
                      <w:sz w:val="23"/>
                      <w:szCs w:val="23"/>
                    </w:rPr>
                  </w:pPr>
                </w:p>
              </w:tc>
              <w:tc>
                <w:tcPr>
                  <w:tcW w:w="1652" w:type="dxa"/>
                  <w:tcBorders>
                    <w:top w:val="single" w:sz="4" w:space="0" w:color="auto"/>
                    <w:left w:val="single" w:sz="4" w:space="0" w:color="auto"/>
                    <w:bottom w:val="single" w:sz="4" w:space="0" w:color="auto"/>
                    <w:right w:val="single" w:sz="4" w:space="0" w:color="auto"/>
                  </w:tcBorders>
                </w:tcPr>
                <w:p w:rsidR="00652A35" w:rsidRDefault="00652A35" w:rsidP="00A770B4">
                  <w:pPr>
                    <w:pStyle w:val="Default"/>
                    <w:rPr>
                      <w:sz w:val="23"/>
                      <w:szCs w:val="23"/>
                    </w:rPr>
                  </w:pPr>
                </w:p>
              </w:tc>
              <w:tc>
                <w:tcPr>
                  <w:tcW w:w="1630" w:type="dxa"/>
                  <w:gridSpan w:val="2"/>
                  <w:tcBorders>
                    <w:top w:val="single" w:sz="4" w:space="0" w:color="auto"/>
                    <w:left w:val="single" w:sz="4" w:space="0" w:color="auto"/>
                    <w:bottom w:val="single" w:sz="4" w:space="0" w:color="auto"/>
                    <w:right w:val="single" w:sz="4" w:space="0" w:color="auto"/>
                  </w:tcBorders>
                </w:tcPr>
                <w:p w:rsidR="00652A35" w:rsidRDefault="00652A35">
                  <w:pPr>
                    <w:pStyle w:val="Default"/>
                    <w:rPr>
                      <w:sz w:val="23"/>
                      <w:szCs w:val="23"/>
                    </w:rPr>
                  </w:pPr>
                </w:p>
              </w:tc>
            </w:tr>
          </w:tbl>
          <w:p w:rsidR="00A770B4" w:rsidRDefault="00A770B4">
            <w:pPr>
              <w:rPr>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652A35" w:rsidRDefault="00652A35">
      <w:pPr>
        <w:rPr>
          <w:b/>
          <w:sz w:val="28"/>
        </w:rPr>
      </w:pPr>
      <w:bookmarkStart w:id="0" w:name="_GoBack"/>
      <w:bookmarkEnd w:id="0"/>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C523A5" w:rsidTr="00435D71">
        <w:trPr>
          <w:trHeight w:val="436"/>
        </w:trPr>
        <w:tc>
          <w:tcPr>
            <w:tcW w:w="1008" w:type="dxa"/>
            <w:shd w:val="clear" w:color="auto" w:fill="auto"/>
          </w:tcPr>
          <w:p w:rsidR="00800808" w:rsidRPr="00C523A5" w:rsidRDefault="00800808" w:rsidP="004F2BC1">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A029AC"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A029AC"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A029AC"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A770B4" w:rsidRDefault="00A770B4" w:rsidP="00A770B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320"/>
      </w:tblGrid>
      <w:tr w:rsidR="00A770B4">
        <w:tblPrEx>
          <w:tblCellMar>
            <w:top w:w="0" w:type="dxa"/>
            <w:bottom w:w="0" w:type="dxa"/>
          </w:tblCellMar>
        </w:tblPrEx>
        <w:trPr>
          <w:trHeight w:val="109"/>
        </w:trPr>
        <w:tc>
          <w:tcPr>
            <w:tcW w:w="10320" w:type="dxa"/>
          </w:tcPr>
          <w:p w:rsidR="00A770B4" w:rsidRDefault="00A770B4">
            <w:pPr>
              <w:pStyle w:val="Default"/>
              <w:rPr>
                <w:sz w:val="23"/>
                <w:szCs w:val="23"/>
              </w:rPr>
            </w:pPr>
            <w:r>
              <w:t xml:space="preserve"> </w:t>
            </w:r>
            <w:r>
              <w:rPr>
                <w:b/>
                <w:bCs/>
                <w:sz w:val="23"/>
                <w:szCs w:val="23"/>
              </w:rPr>
              <w:t xml:space="preserve">Required Texts </w:t>
            </w:r>
          </w:p>
        </w:tc>
      </w:tr>
      <w:tr w:rsidR="00A770B4">
        <w:tblPrEx>
          <w:tblCellMar>
            <w:top w:w="0" w:type="dxa"/>
            <w:bottom w:w="0" w:type="dxa"/>
          </w:tblCellMar>
        </w:tblPrEx>
        <w:trPr>
          <w:trHeight w:val="551"/>
        </w:trPr>
        <w:tc>
          <w:tcPr>
            <w:tcW w:w="10320" w:type="dxa"/>
          </w:tcPr>
          <w:p w:rsidR="00A770B4" w:rsidRDefault="00A770B4">
            <w:pPr>
              <w:pStyle w:val="Default"/>
              <w:rPr>
                <w:sz w:val="23"/>
                <w:szCs w:val="23"/>
              </w:rPr>
            </w:pPr>
            <w:r>
              <w:rPr>
                <w:sz w:val="23"/>
                <w:szCs w:val="23"/>
              </w:rPr>
              <w:t xml:space="preserve">Heppner, P.P., </w:t>
            </w:r>
            <w:proofErr w:type="spellStart"/>
            <w:r>
              <w:rPr>
                <w:sz w:val="23"/>
                <w:szCs w:val="23"/>
              </w:rPr>
              <w:t>Wampold</w:t>
            </w:r>
            <w:proofErr w:type="spellEnd"/>
            <w:r>
              <w:rPr>
                <w:sz w:val="23"/>
                <w:szCs w:val="23"/>
              </w:rPr>
              <w:t xml:space="preserve">, B.E., &amp; </w:t>
            </w:r>
            <w:proofErr w:type="spellStart"/>
            <w:r>
              <w:rPr>
                <w:sz w:val="23"/>
                <w:szCs w:val="23"/>
              </w:rPr>
              <w:t>Kivlighan</w:t>
            </w:r>
            <w:proofErr w:type="spellEnd"/>
            <w:r>
              <w:rPr>
                <w:sz w:val="23"/>
                <w:szCs w:val="23"/>
              </w:rPr>
              <w:t xml:space="preserve">, D.M. (2008). </w:t>
            </w:r>
            <w:r>
              <w:rPr>
                <w:i/>
                <w:iCs/>
                <w:sz w:val="23"/>
                <w:szCs w:val="23"/>
              </w:rPr>
              <w:t xml:space="preserve">Research design in counseling. </w:t>
            </w:r>
            <w:r>
              <w:rPr>
                <w:sz w:val="23"/>
                <w:szCs w:val="23"/>
              </w:rPr>
              <w:t>(3</w:t>
            </w:r>
            <w:r>
              <w:rPr>
                <w:sz w:val="16"/>
                <w:szCs w:val="16"/>
              </w:rPr>
              <w:t xml:space="preserve">rd </w:t>
            </w:r>
            <w:r>
              <w:rPr>
                <w:sz w:val="23"/>
                <w:szCs w:val="23"/>
              </w:rPr>
              <w:t xml:space="preserve">ed.) Pacific </w:t>
            </w:r>
          </w:p>
          <w:p w:rsidR="00A770B4" w:rsidRDefault="00A770B4">
            <w:pPr>
              <w:pStyle w:val="Default"/>
              <w:rPr>
                <w:sz w:val="23"/>
                <w:szCs w:val="23"/>
              </w:rPr>
            </w:pPr>
            <w:r>
              <w:rPr>
                <w:sz w:val="23"/>
                <w:szCs w:val="23"/>
              </w:rPr>
              <w:t xml:space="preserve">Grove, CA: Brooks/Cole. </w:t>
            </w:r>
          </w:p>
          <w:p w:rsidR="00A770B4" w:rsidRPr="00A029AC" w:rsidRDefault="00A770B4" w:rsidP="00A770B4">
            <w:pPr>
              <w:ind w:left="360"/>
            </w:pPr>
            <w:r>
              <w:t>ISBN: 978-0-53452348-0</w:t>
            </w:r>
          </w:p>
          <w:p w:rsidR="00A770B4" w:rsidRDefault="00A770B4">
            <w:pPr>
              <w:pStyle w:val="Default"/>
              <w:rPr>
                <w:sz w:val="23"/>
                <w:szCs w:val="23"/>
              </w:rPr>
            </w:pPr>
          </w:p>
          <w:p w:rsidR="00A770B4" w:rsidRPr="00A770B4" w:rsidRDefault="00A770B4">
            <w:pPr>
              <w:pStyle w:val="Default"/>
              <w:rPr>
                <w:b/>
                <w:sz w:val="23"/>
                <w:szCs w:val="23"/>
              </w:rPr>
            </w:pPr>
            <w:r w:rsidRPr="00A770B4">
              <w:rPr>
                <w:b/>
                <w:sz w:val="23"/>
                <w:szCs w:val="23"/>
              </w:rPr>
              <w:t>Recommended</w:t>
            </w:r>
          </w:p>
          <w:p w:rsidR="00A770B4" w:rsidRDefault="00A770B4">
            <w:pPr>
              <w:pStyle w:val="Default"/>
              <w:rPr>
                <w:sz w:val="23"/>
                <w:szCs w:val="23"/>
              </w:rPr>
            </w:pPr>
            <w:r>
              <w:rPr>
                <w:sz w:val="23"/>
                <w:szCs w:val="23"/>
              </w:rPr>
              <w:t xml:space="preserve">American Psychological Association (2009). </w:t>
            </w:r>
            <w:r>
              <w:rPr>
                <w:i/>
                <w:iCs/>
                <w:sz w:val="23"/>
                <w:szCs w:val="23"/>
              </w:rPr>
              <w:t>Publication manual</w:t>
            </w:r>
            <w:r>
              <w:rPr>
                <w:sz w:val="23"/>
                <w:szCs w:val="23"/>
              </w:rPr>
              <w:t>. (6</w:t>
            </w:r>
            <w:r>
              <w:rPr>
                <w:sz w:val="16"/>
                <w:szCs w:val="16"/>
              </w:rPr>
              <w:t xml:space="preserve">th </w:t>
            </w:r>
            <w:r>
              <w:rPr>
                <w:sz w:val="23"/>
                <w:szCs w:val="23"/>
              </w:rPr>
              <w:t xml:space="preserve">ed.) Washington, DC: APA. </w:t>
            </w:r>
          </w:p>
        </w:tc>
      </w:tr>
    </w:tbl>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3073BF" w:rsidRPr="00D45DDD" w:rsidRDefault="003073BF" w:rsidP="003073BF">
      <w:pPr>
        <w:tabs>
          <w:tab w:val="left" w:pos="180"/>
        </w:tabs>
        <w:rPr>
          <w:b/>
          <w:color w:val="000000"/>
        </w:rPr>
      </w:pPr>
      <w:r w:rsidRPr="00D45DDD">
        <w:rPr>
          <w:b/>
          <w:color w:val="000000"/>
        </w:rPr>
        <w:t>Classroom handouts</w:t>
      </w:r>
    </w:p>
    <w:p w:rsidR="003073BF" w:rsidRPr="004F6423" w:rsidRDefault="003073BF" w:rsidP="003073BF">
      <w:pPr>
        <w:tabs>
          <w:tab w:val="left" w:pos="180"/>
        </w:tabs>
        <w:rPr>
          <w:color w:val="000000"/>
        </w:rPr>
      </w:pPr>
      <w:r w:rsidRPr="004F6423">
        <w:rPr>
          <w:color w:val="000000"/>
        </w:rPr>
        <w:t>Any assigned classroom readings or virtual documents (see Course Management System)</w:t>
      </w:r>
    </w:p>
    <w:p w:rsidR="003073BF" w:rsidRPr="00C523A5" w:rsidRDefault="003073BF">
      <w:pPr>
        <w:rPr>
          <w:color w:val="000000"/>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lastRenderedPageBreak/>
        <w:t>Sample Calendar of Coursework Activities</w:t>
      </w:r>
    </w:p>
    <w:p w:rsidR="005C325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Course Goals and Objectives:</w:t>
      </w:r>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Upon successful completion of the course, students will:</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Consider himself/herself a knowledgeable scientist-practitioner in research and evaluation</w:t>
      </w:r>
    </w:p>
    <w:p w:rsidR="00E87AA2" w:rsidRDefault="00E87AA2" w:rsidP="00E87AA2">
      <w:pPr>
        <w:autoSpaceDE w:val="0"/>
        <w:autoSpaceDN w:val="0"/>
        <w:adjustRightInd w:val="0"/>
        <w:spacing w:after="0" w:line="240" w:lineRule="auto"/>
        <w:ind w:left="720"/>
        <w:rPr>
          <w:rFonts w:ascii="TTE17A65B0t00" w:hAnsi="TTE17A65B0t00" w:cs="TTE17A65B0t00"/>
        </w:rPr>
      </w:pPr>
      <w:proofErr w:type="gramStart"/>
      <w:r>
        <w:rPr>
          <w:rFonts w:ascii="TTE17A65B0t00" w:hAnsi="TTE17A65B0t00" w:cs="TTE17A65B0t00"/>
        </w:rPr>
        <w:t>studies</w:t>
      </w:r>
      <w:proofErr w:type="gramEnd"/>
      <w:r>
        <w:rPr>
          <w:rFonts w:ascii="TTE17A65B0t00" w:hAnsi="TTE17A65B0t00" w:cs="TTE17A65B0t00"/>
        </w:rPr>
        <w:t>;</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Understand, interpret, and apply results of research and evaluation studies to his/her</w:t>
      </w:r>
    </w:p>
    <w:p w:rsidR="00E87AA2" w:rsidRDefault="00E87AA2" w:rsidP="00E87AA2">
      <w:pPr>
        <w:autoSpaceDE w:val="0"/>
        <w:autoSpaceDN w:val="0"/>
        <w:adjustRightInd w:val="0"/>
        <w:spacing w:after="0" w:line="240" w:lineRule="auto"/>
        <w:ind w:left="720"/>
        <w:rPr>
          <w:rFonts w:ascii="TTE17A65B0t00" w:hAnsi="TTE17A65B0t00" w:cs="TTE17A65B0t00"/>
        </w:rPr>
      </w:pPr>
      <w:proofErr w:type="gramStart"/>
      <w:r>
        <w:rPr>
          <w:rFonts w:ascii="TTE17A65B0t00" w:hAnsi="TTE17A65B0t00" w:cs="TTE17A65B0t00"/>
        </w:rPr>
        <w:t>professional</w:t>
      </w:r>
      <w:proofErr w:type="gramEnd"/>
      <w:r>
        <w:rPr>
          <w:rFonts w:ascii="TTE17A65B0t00" w:hAnsi="TTE17A65B0t00" w:cs="TTE17A65B0t00"/>
        </w:rPr>
        <w:t xml:space="preserve"> pursuits;</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Undertake the design, conduct, and interpretation of a research or evaluation study;</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Understand the ethical issues and practices important in the conduct of research, particularly</w:t>
      </w:r>
    </w:p>
    <w:p w:rsidR="00E87AA2" w:rsidRDefault="00E87AA2" w:rsidP="00E87AA2">
      <w:pPr>
        <w:autoSpaceDE w:val="0"/>
        <w:autoSpaceDN w:val="0"/>
        <w:adjustRightInd w:val="0"/>
        <w:spacing w:after="0" w:line="240" w:lineRule="auto"/>
        <w:ind w:left="720"/>
        <w:rPr>
          <w:rFonts w:ascii="TTE17A65B0t00" w:hAnsi="TTE17A65B0t00" w:cs="TTE17A65B0t00"/>
        </w:rPr>
      </w:pPr>
      <w:proofErr w:type="gramStart"/>
      <w:r>
        <w:rPr>
          <w:rFonts w:ascii="TTE17A65B0t00" w:hAnsi="TTE17A65B0t00" w:cs="TTE17A65B0t00"/>
        </w:rPr>
        <w:t>with</w:t>
      </w:r>
      <w:proofErr w:type="gramEnd"/>
      <w:r>
        <w:rPr>
          <w:rFonts w:ascii="TTE17A65B0t00" w:hAnsi="TTE17A65B0t00" w:cs="TTE17A65B0t00"/>
        </w:rPr>
        <w:t xml:space="preserve"> human subjects;</w:t>
      </w:r>
    </w:p>
    <w:p w:rsidR="00E87AA2" w:rsidRDefault="00E87AA2" w:rsidP="00E87AA2">
      <w:pPr>
        <w:autoSpaceDE w:val="0"/>
        <w:autoSpaceDN w:val="0"/>
        <w:adjustRightInd w:val="0"/>
        <w:spacing w:after="0" w:line="240" w:lineRule="auto"/>
        <w:ind w:left="720"/>
        <w:rPr>
          <w:rFonts w:ascii="TTE17A65B0t00" w:hAnsi="TTE17A65B0t00" w:cs="TTE17A65B0t00"/>
        </w:rPr>
      </w:pPr>
      <w:proofErr w:type="gramStart"/>
      <w:r>
        <w:rPr>
          <w:rFonts w:ascii="Symbol" w:hAnsi="Symbol" w:cs="Symbol"/>
        </w:rPr>
        <w:t></w:t>
      </w:r>
      <w:r>
        <w:rPr>
          <w:rFonts w:ascii="Symbol" w:hAnsi="Symbol" w:cs="Symbol"/>
        </w:rPr>
        <w:t></w:t>
      </w:r>
      <w:r>
        <w:rPr>
          <w:rFonts w:ascii="TTE17A65B0t00" w:hAnsi="TTE17A65B0t00" w:cs="TTE17A65B0t00"/>
        </w:rPr>
        <w:t>Communicate effectively both orally and in writing about research-related issues.</w:t>
      </w:r>
      <w:proofErr w:type="gramEnd"/>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These general goals will be addressed through the following objectives:</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Identify and describe different types of research approaches and designs.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Distinguish between experimental and descriptive approaches to research.</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Distinguish between quantitative and qualitative research approaches.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Generate examples illustrating various types of approaches and designs.</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Read, summarize, and critique research reports.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Recognize different types of research reports.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Discriminate between primary and secondary sources.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Identify and summarize different sections of a research report.</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Understand and generate research questions and hypotheses.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Operationally define variables and constructs.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Distinguish between manipulated and measured variables.</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Identify and understand sampling and assignment techniques.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Distinguish between populations and samples.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Distinguish between random sampling and random assignment.</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Recognize different sampling and group assignment procedures.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Describe purposive sampling techniques.</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Identify and describe logical fallacies in scientific thinking.</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Define internal validity and identify threats to internal validity.</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Define external validity and identify threats to external validity.</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Define trustworthiness and identify threats to validity in qualitative research.</w:t>
      </w:r>
    </w:p>
    <w:p w:rsidR="00E87AA2" w:rsidRDefault="00E87AA2" w:rsidP="00E87AA2">
      <w:pPr>
        <w:autoSpaceDE w:val="0"/>
        <w:autoSpaceDN w:val="0"/>
        <w:adjustRightInd w:val="0"/>
        <w:spacing w:after="0" w:line="240" w:lineRule="auto"/>
        <w:ind w:left="720"/>
        <w:rPr>
          <w:rFonts w:ascii="TTE17A65B0t00" w:hAnsi="TTE17A65B0t00" w:cs="TTE17A65B0t00"/>
        </w:rPr>
      </w:pPr>
      <w:r>
        <w:rPr>
          <w:rFonts w:ascii="Symbol" w:hAnsi="Symbol" w:cs="Symbol"/>
        </w:rPr>
        <w:t></w:t>
      </w:r>
      <w:r>
        <w:rPr>
          <w:rFonts w:ascii="Symbol" w:hAnsi="Symbol" w:cs="Symbol"/>
        </w:rPr>
        <w:t></w:t>
      </w:r>
      <w:r>
        <w:rPr>
          <w:rFonts w:ascii="TTE17A65B0t00" w:hAnsi="TTE17A65B0t00" w:cs="TTE17A65B0t00"/>
        </w:rPr>
        <w:t>Analyze and interpret simple statistics.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Practice analysis and interpretation of descriptive and simple inferential statistics.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Generate tables and graphs.</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Propose data analysis plans for research proposal.</w:t>
      </w:r>
    </w:p>
    <w:p w:rsidR="00E87AA2" w:rsidRDefault="00E87AA2" w:rsidP="00E87AA2">
      <w:pPr>
        <w:autoSpaceDE w:val="0"/>
        <w:autoSpaceDN w:val="0"/>
        <w:adjustRightInd w:val="0"/>
        <w:spacing w:after="0" w:line="240" w:lineRule="auto"/>
        <w:ind w:left="720"/>
        <w:rPr>
          <w:rFonts w:ascii="TTE17A65B0t00" w:hAnsi="TTE17A65B0t00" w:cs="TTE17A65B0t00"/>
        </w:rPr>
      </w:pPr>
      <w:proofErr w:type="gramStart"/>
      <w:r>
        <w:rPr>
          <w:rFonts w:ascii="Symbol" w:hAnsi="Symbol" w:cs="Symbol"/>
        </w:rPr>
        <w:t></w:t>
      </w:r>
      <w:r>
        <w:rPr>
          <w:rFonts w:ascii="Symbol" w:hAnsi="Symbol" w:cs="Symbol"/>
        </w:rPr>
        <w:t></w:t>
      </w:r>
      <w:r>
        <w:rPr>
          <w:rFonts w:ascii="TTE17A65B0t00" w:hAnsi="TTE17A65B0t00" w:cs="TTE17A65B0t00"/>
        </w:rPr>
        <w:t>Describe the reliability and validity of measurement instruments.</w:t>
      </w:r>
      <w:proofErr w:type="gramEnd"/>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Know where to obtain psychometric information.</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Understand why reliability and validity are essential properties of measurement tools.</w:t>
      </w:r>
    </w:p>
    <w:p w:rsidR="00E87AA2" w:rsidRDefault="00E87AA2" w:rsidP="00E87AA2">
      <w:pPr>
        <w:autoSpaceDE w:val="0"/>
        <w:autoSpaceDN w:val="0"/>
        <w:adjustRightInd w:val="0"/>
        <w:spacing w:after="0" w:line="240" w:lineRule="auto"/>
        <w:ind w:left="720"/>
        <w:rPr>
          <w:rFonts w:ascii="TTE17A65B0t00" w:hAnsi="TTE17A65B0t00" w:cs="TTE17A65B0t00"/>
        </w:rPr>
      </w:pPr>
      <w:proofErr w:type="gramStart"/>
      <w:r>
        <w:rPr>
          <w:rFonts w:ascii="Symbol" w:hAnsi="Symbol" w:cs="Symbol"/>
        </w:rPr>
        <w:t></w:t>
      </w:r>
      <w:r>
        <w:rPr>
          <w:rFonts w:ascii="Symbol" w:hAnsi="Symbol" w:cs="Symbol"/>
        </w:rPr>
        <w:t></w:t>
      </w:r>
      <w:r>
        <w:rPr>
          <w:rFonts w:ascii="TTE17A65B0t00" w:hAnsi="TTE17A65B0t00" w:cs="TTE17A65B0t00"/>
        </w:rPr>
        <w:t>Write a research proposal.</w:t>
      </w:r>
      <w:proofErr w:type="gramEnd"/>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Utilize APA manuscript style (6</w:t>
      </w:r>
      <w:r>
        <w:rPr>
          <w:rFonts w:ascii="TTE17A65B0t00" w:hAnsi="TTE17A65B0t00" w:cs="TTE17A65B0t00"/>
          <w:sz w:val="13"/>
          <w:szCs w:val="13"/>
        </w:rPr>
        <w:t xml:space="preserve">th </w:t>
      </w:r>
      <w:r>
        <w:rPr>
          <w:rFonts w:ascii="TTE17A65B0t00" w:hAnsi="TTE17A65B0t00" w:cs="TTE17A65B0t00"/>
        </w:rPr>
        <w:t>ed.)</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lastRenderedPageBreak/>
        <w:t>o</w:t>
      </w:r>
      <w:proofErr w:type="gramEnd"/>
      <w:r>
        <w:rPr>
          <w:rFonts w:ascii="Courier" w:hAnsi="Courier" w:cs="Courier"/>
        </w:rPr>
        <w:t xml:space="preserve"> </w:t>
      </w:r>
      <w:r>
        <w:rPr>
          <w:rFonts w:ascii="TTE17A65B0t00" w:hAnsi="TTE17A65B0t00" w:cs="TTE17A65B0t00"/>
        </w:rPr>
        <w:t>Review the literature and write a literature review.</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Propose a research design.</w:t>
      </w:r>
    </w:p>
    <w:p w:rsidR="00E87AA2" w:rsidRDefault="00E87AA2" w:rsidP="00E87AA2">
      <w:pPr>
        <w:autoSpaceDE w:val="0"/>
        <w:autoSpaceDN w:val="0"/>
        <w:adjustRightInd w:val="0"/>
        <w:spacing w:after="0" w:line="240" w:lineRule="auto"/>
        <w:ind w:left="1440"/>
        <w:rPr>
          <w:rFonts w:ascii="TTE17A65B0t00" w:hAnsi="TTE17A65B0t00" w:cs="TTE17A65B0t00"/>
        </w:rPr>
      </w:pPr>
      <w:proofErr w:type="gramStart"/>
      <w:r>
        <w:rPr>
          <w:rFonts w:ascii="Courier" w:hAnsi="Courier" w:cs="Courier"/>
        </w:rPr>
        <w:t>o</w:t>
      </w:r>
      <w:proofErr w:type="gramEnd"/>
      <w:r>
        <w:rPr>
          <w:rFonts w:ascii="Courier" w:hAnsi="Courier" w:cs="Courier"/>
        </w:rPr>
        <w:t xml:space="preserve"> </w:t>
      </w:r>
      <w:r>
        <w:rPr>
          <w:rFonts w:ascii="TTE17A65B0t00" w:hAnsi="TTE17A65B0t00" w:cs="TTE17A65B0t00"/>
        </w:rPr>
        <w:t>Articulate strengths and limitations of the research design.</w:t>
      </w:r>
    </w:p>
    <w:p w:rsidR="00652A35" w:rsidRDefault="00652A35" w:rsidP="00E87AA2">
      <w:pPr>
        <w:autoSpaceDE w:val="0"/>
        <w:autoSpaceDN w:val="0"/>
        <w:adjustRightInd w:val="0"/>
        <w:spacing w:after="0" w:line="240" w:lineRule="auto"/>
        <w:ind w:left="1440"/>
        <w:rPr>
          <w:rFonts w:ascii="TTE17A65B0t00" w:hAnsi="TTE17A65B0t00" w:cs="TTE17A65B0t00"/>
        </w:rPr>
      </w:pPr>
    </w:p>
    <w:p w:rsidR="00652A35" w:rsidRDefault="00652A35" w:rsidP="00E87AA2">
      <w:pPr>
        <w:autoSpaceDE w:val="0"/>
        <w:autoSpaceDN w:val="0"/>
        <w:adjustRightInd w:val="0"/>
        <w:spacing w:after="0" w:line="240" w:lineRule="auto"/>
        <w:ind w:left="1440"/>
        <w:rPr>
          <w:rFonts w:ascii="TTE17A65B0t00" w:hAnsi="TTE17A65B0t00" w:cs="TTE17A65B0t00"/>
        </w:rPr>
      </w:pPr>
      <w:r>
        <w:rPr>
          <w:rFonts w:ascii="TTE17A65B0t00" w:hAnsi="TTE17A65B0t00" w:cs="TTE17A65B0t00"/>
        </w:rPr>
        <w:t>Sample Schedule</w:t>
      </w:r>
    </w:p>
    <w:p w:rsidR="00652A35" w:rsidRDefault="00652A35" w:rsidP="00E87AA2">
      <w:pPr>
        <w:autoSpaceDE w:val="0"/>
        <w:autoSpaceDN w:val="0"/>
        <w:adjustRightInd w:val="0"/>
        <w:spacing w:after="0" w:line="240" w:lineRule="auto"/>
        <w:ind w:left="1440"/>
        <w:rPr>
          <w:rFonts w:ascii="TTE17A65B0t00" w:hAnsi="TTE17A65B0t00" w:cs="TTE17A65B0t00"/>
        </w:rPr>
      </w:pPr>
    </w:p>
    <w:tbl>
      <w:tblPr>
        <w:tblStyle w:val="TableGrid"/>
        <w:tblW w:w="0" w:type="auto"/>
        <w:tblInd w:w="1440" w:type="dxa"/>
        <w:tblLook w:val="04A0" w:firstRow="1" w:lastRow="0" w:firstColumn="1" w:lastColumn="0" w:noHBand="0" w:noVBand="1"/>
      </w:tblPr>
      <w:tblGrid>
        <w:gridCol w:w="2599"/>
        <w:gridCol w:w="2785"/>
        <w:gridCol w:w="2752"/>
      </w:tblGrid>
      <w:tr w:rsidR="00652A35" w:rsidTr="00652A35">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Session 1</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Review Syllabus</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 xml:space="preserve">Science and Counseling </w:t>
            </w:r>
          </w:p>
          <w:p w:rsidR="00652A35" w:rsidRDefault="00652A35" w:rsidP="00652A35">
            <w:pPr>
              <w:autoSpaceDE w:val="0"/>
              <w:autoSpaceDN w:val="0"/>
              <w:adjustRightInd w:val="0"/>
              <w:rPr>
                <w:rFonts w:ascii="TTE17A65B0t00" w:hAnsi="TTE17A65B0t00" w:cs="TTE17A65B0t00"/>
              </w:rPr>
            </w:pPr>
            <w:r>
              <w:rPr>
                <w:rFonts w:ascii="TTE17A65B0t00" w:hAnsi="TTE17A65B0t00" w:cs="TTE17A65B0t00"/>
              </w:rPr>
              <w:t>Research and Training</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Chapters 1 and 2</w:t>
            </w:r>
          </w:p>
        </w:tc>
      </w:tr>
      <w:tr w:rsidR="00652A35" w:rsidTr="00652A35">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Session 2</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Research Topics</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Research Designs</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Program Evaluation</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Chapters 3 and 4</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 21</w:t>
            </w:r>
          </w:p>
        </w:tc>
      </w:tr>
      <w:tr w:rsidR="00652A35" w:rsidTr="00652A35">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Session 3</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Validity and Ethical Issues in Research Design</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Chapters 5 and 6</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Article Critique Due</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Proposal Introduction: Selection of Program for Evaluation</w:t>
            </w:r>
          </w:p>
        </w:tc>
      </w:tr>
      <w:tr w:rsidR="00652A35" w:rsidTr="00652A35">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Session 4</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Between Group and Within Subject Design</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Writing Professional Reports</w:t>
            </w:r>
          </w:p>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Counseling Process Research</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 7</w:t>
            </w:r>
          </w:p>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Chapter 19</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 22</w:t>
            </w:r>
          </w:p>
          <w:p w:rsidR="00652A35" w:rsidRDefault="00652A35" w:rsidP="00E87AA2">
            <w:pPr>
              <w:autoSpaceDE w:val="0"/>
              <w:autoSpaceDN w:val="0"/>
              <w:adjustRightInd w:val="0"/>
              <w:rPr>
                <w:rFonts w:ascii="TTE17A65B0t00" w:hAnsi="TTE17A65B0t00" w:cs="TTE17A65B0t00"/>
              </w:rPr>
            </w:pPr>
          </w:p>
        </w:tc>
      </w:tr>
      <w:tr w:rsidR="00652A35" w:rsidTr="00652A35">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Session 5</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Quasi-Experimental and Time Series Designs</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Single Subject Designs</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Chapters 8 and 9</w:t>
            </w:r>
          </w:p>
          <w:p w:rsidR="00652A35" w:rsidRDefault="00917E00" w:rsidP="00E87AA2">
            <w:pPr>
              <w:autoSpaceDE w:val="0"/>
              <w:autoSpaceDN w:val="0"/>
              <w:adjustRightInd w:val="0"/>
              <w:rPr>
                <w:rFonts w:ascii="TTE17A65B0t00" w:hAnsi="TTE17A65B0t00" w:cs="TTE17A65B0t00"/>
              </w:rPr>
            </w:pPr>
            <w:r>
              <w:rPr>
                <w:rFonts w:ascii="TTE17A65B0t00" w:hAnsi="TTE17A65B0t00" w:cs="TTE17A65B0t00"/>
              </w:rPr>
              <w:t>Article Critique Due</w:t>
            </w:r>
          </w:p>
        </w:tc>
      </w:tr>
      <w:tr w:rsidR="00652A35" w:rsidTr="00652A35">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Session 6</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Quantitative Descriptive Designs</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Qualitative Designs</w:t>
            </w:r>
          </w:p>
        </w:tc>
        <w:tc>
          <w:tcPr>
            <w:tcW w:w="3192" w:type="dxa"/>
          </w:tcPr>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 10</w:t>
            </w:r>
          </w:p>
          <w:p w:rsidR="00652A35" w:rsidRDefault="00652A35" w:rsidP="00E87AA2">
            <w:pPr>
              <w:autoSpaceDE w:val="0"/>
              <w:autoSpaceDN w:val="0"/>
              <w:adjustRightInd w:val="0"/>
              <w:rPr>
                <w:rFonts w:ascii="TTE17A65B0t00" w:hAnsi="TTE17A65B0t00" w:cs="TTE17A65B0t00"/>
              </w:rPr>
            </w:pPr>
            <w:r>
              <w:rPr>
                <w:rFonts w:ascii="TTE17A65B0t00" w:hAnsi="TTE17A65B0t00" w:cs="TTE17A65B0t00"/>
              </w:rPr>
              <w:t>Chapter 11</w:t>
            </w:r>
          </w:p>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Beginning Literature Review Due</w:t>
            </w:r>
          </w:p>
        </w:tc>
      </w:tr>
      <w:tr w:rsidR="00652A35" w:rsidTr="00652A35">
        <w:tc>
          <w:tcPr>
            <w:tcW w:w="3192" w:type="dxa"/>
          </w:tcPr>
          <w:p w:rsidR="00652A35" w:rsidRDefault="00917E00" w:rsidP="00E87AA2">
            <w:pPr>
              <w:autoSpaceDE w:val="0"/>
              <w:autoSpaceDN w:val="0"/>
              <w:adjustRightInd w:val="0"/>
              <w:rPr>
                <w:rFonts w:ascii="TTE17A65B0t00" w:hAnsi="TTE17A65B0t00" w:cs="TTE17A65B0t00"/>
              </w:rPr>
            </w:pPr>
            <w:r>
              <w:rPr>
                <w:rFonts w:ascii="TTE17A65B0t00" w:hAnsi="TTE17A65B0t00" w:cs="TTE17A65B0t00"/>
              </w:rPr>
              <w:t>Session 7</w:t>
            </w:r>
          </w:p>
        </w:tc>
        <w:tc>
          <w:tcPr>
            <w:tcW w:w="3192" w:type="dxa"/>
          </w:tcPr>
          <w:p w:rsidR="00652A35" w:rsidRDefault="00917E00" w:rsidP="00917E00">
            <w:pPr>
              <w:autoSpaceDE w:val="0"/>
              <w:autoSpaceDN w:val="0"/>
              <w:adjustRightInd w:val="0"/>
              <w:rPr>
                <w:rFonts w:ascii="TTE17A65B0t00" w:hAnsi="TTE17A65B0t00" w:cs="TTE17A65B0t00"/>
              </w:rPr>
            </w:pPr>
            <w:r>
              <w:rPr>
                <w:rFonts w:ascii="TTE17A65B0t00" w:hAnsi="TTE17A65B0t00" w:cs="TTE17A65B0t00"/>
              </w:rPr>
              <w:t>Identifying Independent and Dependent Variables</w:t>
            </w:r>
          </w:p>
        </w:tc>
        <w:tc>
          <w:tcPr>
            <w:tcW w:w="3192" w:type="dxa"/>
          </w:tcPr>
          <w:p w:rsidR="00652A35" w:rsidRDefault="00917E00" w:rsidP="00E87AA2">
            <w:pPr>
              <w:autoSpaceDE w:val="0"/>
              <w:autoSpaceDN w:val="0"/>
              <w:adjustRightInd w:val="0"/>
              <w:rPr>
                <w:rFonts w:ascii="TTE17A65B0t00" w:hAnsi="TTE17A65B0t00" w:cs="TTE17A65B0t00"/>
              </w:rPr>
            </w:pPr>
            <w:r>
              <w:rPr>
                <w:rFonts w:ascii="TTE17A65B0t00" w:hAnsi="TTE17A65B0t00" w:cs="TTE17A65B0t00"/>
              </w:rPr>
              <w:t>Chapter 12 and 13</w:t>
            </w:r>
          </w:p>
        </w:tc>
      </w:tr>
      <w:tr w:rsidR="00652A35" w:rsidTr="00652A35">
        <w:tc>
          <w:tcPr>
            <w:tcW w:w="3192" w:type="dxa"/>
          </w:tcPr>
          <w:p w:rsidR="00652A35" w:rsidRDefault="00917E00" w:rsidP="00E87AA2">
            <w:pPr>
              <w:autoSpaceDE w:val="0"/>
              <w:autoSpaceDN w:val="0"/>
              <w:adjustRightInd w:val="0"/>
              <w:rPr>
                <w:rFonts w:ascii="TTE17A65B0t00" w:hAnsi="TTE17A65B0t00" w:cs="TTE17A65B0t00"/>
              </w:rPr>
            </w:pPr>
            <w:r>
              <w:rPr>
                <w:rFonts w:ascii="TTE17A65B0t00" w:hAnsi="TTE17A65B0t00" w:cs="TTE17A65B0t00"/>
              </w:rPr>
              <w:t>Session 8</w:t>
            </w:r>
          </w:p>
        </w:tc>
        <w:tc>
          <w:tcPr>
            <w:tcW w:w="3192" w:type="dxa"/>
          </w:tcPr>
          <w:p w:rsidR="00652A35" w:rsidRDefault="00917E00" w:rsidP="00E87AA2">
            <w:pPr>
              <w:autoSpaceDE w:val="0"/>
              <w:autoSpaceDN w:val="0"/>
              <w:adjustRightInd w:val="0"/>
              <w:rPr>
                <w:rFonts w:ascii="TTE17A65B0t00" w:hAnsi="TTE17A65B0t00" w:cs="TTE17A65B0t00"/>
              </w:rPr>
            </w:pPr>
            <w:r>
              <w:rPr>
                <w:rFonts w:ascii="TTE17A65B0t00" w:hAnsi="TTE17A65B0t00" w:cs="TTE17A65B0t00"/>
              </w:rPr>
              <w:t>Population Issues</w:t>
            </w:r>
          </w:p>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And Multicultural Considerations</w:t>
            </w:r>
          </w:p>
        </w:tc>
        <w:tc>
          <w:tcPr>
            <w:tcW w:w="3192" w:type="dxa"/>
          </w:tcPr>
          <w:p w:rsidR="00652A35" w:rsidRDefault="00917E00" w:rsidP="00E87AA2">
            <w:pPr>
              <w:autoSpaceDE w:val="0"/>
              <w:autoSpaceDN w:val="0"/>
              <w:adjustRightInd w:val="0"/>
              <w:rPr>
                <w:rFonts w:ascii="TTE17A65B0t00" w:hAnsi="TTE17A65B0t00" w:cs="TTE17A65B0t00"/>
              </w:rPr>
            </w:pPr>
            <w:r>
              <w:rPr>
                <w:rFonts w:ascii="TTE17A65B0t00" w:hAnsi="TTE17A65B0t00" w:cs="TTE17A65B0t00"/>
              </w:rPr>
              <w:t>Chapter 14 and 15</w:t>
            </w:r>
          </w:p>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Evaluation Variables and Measurement Plan Due</w:t>
            </w:r>
          </w:p>
        </w:tc>
      </w:tr>
      <w:tr w:rsidR="00917E00" w:rsidTr="00652A35">
        <w:tc>
          <w:tcPr>
            <w:tcW w:w="3192" w:type="dxa"/>
          </w:tcPr>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Session 9</w:t>
            </w:r>
          </w:p>
        </w:tc>
        <w:tc>
          <w:tcPr>
            <w:tcW w:w="3192" w:type="dxa"/>
          </w:tcPr>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Sources of Bias and Outcome Research</w:t>
            </w:r>
          </w:p>
        </w:tc>
        <w:tc>
          <w:tcPr>
            <w:tcW w:w="3192" w:type="dxa"/>
          </w:tcPr>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 xml:space="preserve">Chapter 16 </w:t>
            </w:r>
          </w:p>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Chapter 18</w:t>
            </w:r>
          </w:p>
        </w:tc>
      </w:tr>
      <w:tr w:rsidR="00917E00" w:rsidTr="00652A35">
        <w:tc>
          <w:tcPr>
            <w:tcW w:w="3192" w:type="dxa"/>
          </w:tcPr>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Session 10</w:t>
            </w:r>
          </w:p>
        </w:tc>
        <w:tc>
          <w:tcPr>
            <w:tcW w:w="3192" w:type="dxa"/>
          </w:tcPr>
          <w:p w:rsidR="00917E00" w:rsidRDefault="00917E00" w:rsidP="00E87AA2">
            <w:pPr>
              <w:autoSpaceDE w:val="0"/>
              <w:autoSpaceDN w:val="0"/>
              <w:adjustRightInd w:val="0"/>
              <w:rPr>
                <w:rFonts w:ascii="TTE17A65B0t00" w:hAnsi="TTE17A65B0t00" w:cs="TTE17A65B0t00"/>
              </w:rPr>
            </w:pPr>
            <w:r>
              <w:rPr>
                <w:rFonts w:ascii="TTE17A65B0t00" w:hAnsi="TTE17A65B0t00" w:cs="TTE17A65B0t00"/>
              </w:rPr>
              <w:t>Final Exam</w:t>
            </w:r>
          </w:p>
        </w:tc>
        <w:tc>
          <w:tcPr>
            <w:tcW w:w="3192" w:type="dxa"/>
          </w:tcPr>
          <w:p w:rsidR="00917E00" w:rsidRDefault="00917E00" w:rsidP="00E87AA2">
            <w:pPr>
              <w:autoSpaceDE w:val="0"/>
              <w:autoSpaceDN w:val="0"/>
              <w:adjustRightInd w:val="0"/>
              <w:rPr>
                <w:rFonts w:ascii="TTE17A65B0t00" w:hAnsi="TTE17A65B0t00" w:cs="TTE17A65B0t00"/>
              </w:rPr>
            </w:pPr>
          </w:p>
        </w:tc>
      </w:tr>
    </w:tbl>
    <w:p w:rsidR="00652A35" w:rsidRDefault="00652A35" w:rsidP="00E87AA2">
      <w:pPr>
        <w:autoSpaceDE w:val="0"/>
        <w:autoSpaceDN w:val="0"/>
        <w:adjustRightInd w:val="0"/>
        <w:spacing w:after="0" w:line="240" w:lineRule="auto"/>
        <w:ind w:left="1440"/>
        <w:rPr>
          <w:rFonts w:ascii="TTE17A65B0t00" w:hAnsi="TTE17A65B0t00" w:cs="TTE17A65B0t00"/>
        </w:rPr>
      </w:pP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Research Article Critique</w:t>
      </w:r>
      <w:r w:rsidR="00917E00">
        <w:rPr>
          <w:rFonts w:ascii="TTE17A65B0t00" w:hAnsi="TTE17A65B0t00" w:cs="TTE17A65B0t00"/>
        </w:rPr>
        <w:t>s</w:t>
      </w:r>
      <w:r>
        <w:rPr>
          <w:rFonts w:ascii="TTE17A65B0t00" w:hAnsi="TTE17A65B0t00" w:cs="TTE17A65B0t00"/>
        </w:rPr>
        <w:t>.</w:t>
      </w:r>
      <w:proofErr w:type="gramEnd"/>
      <w:r>
        <w:rPr>
          <w:rFonts w:ascii="TTE17A65B0t00" w:hAnsi="TTE17A65B0t00" w:cs="TTE17A65B0t00"/>
        </w:rPr>
        <w:t xml:space="preserve"> Designing a solid research study requires the ability to critically</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analyze</w:t>
      </w:r>
      <w:proofErr w:type="gramEnd"/>
      <w:r>
        <w:rPr>
          <w:rFonts w:ascii="TTE17A65B0t00" w:hAnsi="TTE17A65B0t00" w:cs="TTE17A65B0t00"/>
        </w:rPr>
        <w:t xml:space="preserve"> the results of published research. To this end, students are required to read,</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summarize</w:t>
      </w:r>
      <w:proofErr w:type="gramEnd"/>
      <w:r>
        <w:rPr>
          <w:rFonts w:ascii="TTE17A65B0t00" w:hAnsi="TTE17A65B0t00" w:cs="TTE17A65B0t00"/>
        </w:rPr>
        <w:t>, and critique a quantitative or qualitative research article in their field. The</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critique</w:t>
      </w:r>
      <w:proofErr w:type="gramEnd"/>
      <w:r>
        <w:rPr>
          <w:rFonts w:ascii="TTE17A65B0t00" w:hAnsi="TTE17A65B0t00" w:cs="TTE17A65B0t00"/>
        </w:rPr>
        <w:t xml:space="preserve"> should be 2-3 pages in length. The critique should include the following subsections:</w:t>
      </w:r>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 xml:space="preserve">(a) </w:t>
      </w:r>
      <w:proofErr w:type="gramStart"/>
      <w:r>
        <w:rPr>
          <w:rFonts w:ascii="TTE17A65B0t00" w:hAnsi="TTE17A65B0t00" w:cs="TTE17A65B0t00"/>
        </w:rPr>
        <w:t>description</w:t>
      </w:r>
      <w:proofErr w:type="gramEnd"/>
      <w:r>
        <w:rPr>
          <w:rFonts w:ascii="TTE17A65B0t00" w:hAnsi="TTE17A65B0t00" w:cs="TTE17A65B0t00"/>
        </w:rPr>
        <w:t xml:space="preserve"> of the rationale for and findings of the study; (b) description of methods used</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in</w:t>
      </w:r>
      <w:proofErr w:type="gramEnd"/>
      <w:r>
        <w:rPr>
          <w:rFonts w:ascii="TTE17A65B0t00" w:hAnsi="TTE17A65B0t00" w:cs="TTE17A65B0t00"/>
        </w:rPr>
        <w:t xml:space="preserve"> the study, including strengths and limitations of the methods used i.e., internal and</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external</w:t>
      </w:r>
      <w:proofErr w:type="gramEnd"/>
      <w:r>
        <w:rPr>
          <w:rFonts w:ascii="TTE17A65B0t00" w:hAnsi="TTE17A65B0t00" w:cs="TTE17A65B0t00"/>
        </w:rPr>
        <w:t xml:space="preserve"> validity issues; and (c) the degree to which the study contributes to their field.</w:t>
      </w:r>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 xml:space="preserve">Attach a copy of the </w:t>
      </w:r>
      <w:r w:rsidR="00917E00">
        <w:rPr>
          <w:rFonts w:ascii="TTE17A65B0t00" w:hAnsi="TTE17A65B0t00" w:cs="TTE17A65B0t00"/>
        </w:rPr>
        <w:t xml:space="preserve">article to the critique. </w:t>
      </w:r>
    </w:p>
    <w:p w:rsidR="00E87AA2" w:rsidRDefault="00E87AA2" w:rsidP="00E87AA2">
      <w:pPr>
        <w:autoSpaceDE w:val="0"/>
        <w:autoSpaceDN w:val="0"/>
        <w:adjustRightInd w:val="0"/>
        <w:spacing w:after="0" w:line="240" w:lineRule="auto"/>
        <w:rPr>
          <w:rFonts w:ascii="TTE17A65B0t00" w:hAnsi="TTE17A65B0t00" w:cs="TTE17A65B0t00"/>
        </w:rPr>
      </w:pPr>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lastRenderedPageBreak/>
        <w:t>All written assignments must be typed and double-spaced. Cover sheets/title pages do not contribute</w:t>
      </w:r>
      <w:r w:rsidR="00917E00">
        <w:rPr>
          <w:rFonts w:ascii="TTE17A65B0t00" w:hAnsi="TTE17A65B0t00" w:cs="TTE17A65B0t00"/>
        </w:rPr>
        <w:t xml:space="preserve"> </w:t>
      </w:r>
      <w:r>
        <w:rPr>
          <w:rFonts w:ascii="TTE17A65B0t00" w:hAnsi="TTE17A65B0t00" w:cs="TTE17A65B0t00"/>
        </w:rPr>
        <w:t>to the assignment length. Simply staple</w:t>
      </w:r>
      <w:r w:rsidR="00917E00">
        <w:rPr>
          <w:rFonts w:ascii="TTE17A65B0t00" w:hAnsi="TTE17A65B0t00" w:cs="TTE17A65B0t00"/>
        </w:rPr>
        <w:t xml:space="preserve"> </w:t>
      </w:r>
      <w:proofErr w:type="gramStart"/>
      <w:r>
        <w:rPr>
          <w:rFonts w:ascii="TTE17A65B0t00" w:hAnsi="TTE17A65B0t00" w:cs="TTE17A65B0t00"/>
        </w:rPr>
        <w:t>your</w:t>
      </w:r>
      <w:proofErr w:type="gramEnd"/>
      <w:r>
        <w:rPr>
          <w:rFonts w:ascii="TTE17A65B0t00" w:hAnsi="TTE17A65B0t00" w:cs="TTE17A65B0t00"/>
        </w:rPr>
        <w:t xml:space="preserve"> written assignments; please do not use binders. All written assignments must be in APA format.</w:t>
      </w:r>
    </w:p>
    <w:p w:rsidR="00917E00" w:rsidRDefault="00917E00" w:rsidP="00E87AA2">
      <w:pPr>
        <w:autoSpaceDE w:val="0"/>
        <w:autoSpaceDN w:val="0"/>
        <w:adjustRightInd w:val="0"/>
        <w:spacing w:after="0" w:line="240" w:lineRule="auto"/>
        <w:rPr>
          <w:rFonts w:ascii="TTE17A65B0t00" w:hAnsi="TTE17A65B0t00" w:cs="TTE17A65B0t00"/>
        </w:rPr>
      </w:pPr>
    </w:p>
    <w:p w:rsidR="00917E00"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Research Proposal.</w:t>
      </w:r>
      <w:proofErr w:type="gramEnd"/>
      <w:r>
        <w:rPr>
          <w:rFonts w:ascii="TTE17A65B0t00" w:hAnsi="TTE17A65B0t00" w:cs="TTE17A65B0t00"/>
        </w:rPr>
        <w:t xml:space="preserve"> Students will design a</w:t>
      </w:r>
      <w:r w:rsidR="00917E00">
        <w:rPr>
          <w:rFonts w:ascii="TTE17A65B0t00" w:hAnsi="TTE17A65B0t00" w:cs="TTE17A65B0t00"/>
        </w:rPr>
        <w:t xml:space="preserve"> </w:t>
      </w:r>
      <w:r>
        <w:rPr>
          <w:rFonts w:ascii="TTE17A65B0t00" w:hAnsi="TTE17A65B0t00" w:cs="TTE17A65B0t00"/>
        </w:rPr>
        <w:t>program evaluation</w:t>
      </w:r>
      <w:r w:rsidR="00917E00">
        <w:rPr>
          <w:rFonts w:ascii="TTE17A65B0t00" w:hAnsi="TTE17A65B0t00" w:cs="TTE17A65B0t00"/>
        </w:rPr>
        <w:t xml:space="preserve"> </w:t>
      </w:r>
      <w:r>
        <w:rPr>
          <w:rFonts w:ascii="TTE17A65B0t00" w:hAnsi="TTE17A65B0t00" w:cs="TTE17A65B0t00"/>
        </w:rPr>
        <w:t>proposal. The assignment will include such activities as selection of the topic, rationale,</w:t>
      </w:r>
      <w:r w:rsidR="00917E00">
        <w:rPr>
          <w:rFonts w:ascii="TTE17A65B0t00" w:hAnsi="TTE17A65B0t00" w:cs="TTE17A65B0t00"/>
        </w:rPr>
        <w:t xml:space="preserve"> </w:t>
      </w:r>
      <w:r>
        <w:rPr>
          <w:rFonts w:ascii="TTE17A65B0t00" w:hAnsi="TTE17A65B0t00" w:cs="TTE17A65B0t00"/>
        </w:rPr>
        <w:t>research questions, literature review, methodology, potential results and its implications, and</w:t>
      </w:r>
      <w:r w:rsidR="00917E00">
        <w:rPr>
          <w:rFonts w:ascii="TTE17A65B0t00" w:hAnsi="TTE17A65B0t00" w:cs="TTE17A65B0t00"/>
        </w:rPr>
        <w:t xml:space="preserve"> </w:t>
      </w:r>
      <w:r>
        <w:rPr>
          <w:rFonts w:ascii="TTE17A65B0t00" w:hAnsi="TTE17A65B0t00" w:cs="TTE17A65B0t00"/>
        </w:rPr>
        <w:t xml:space="preserve">ethical, methodological, and cultural issues/limitations. Each student </w:t>
      </w:r>
      <w:r w:rsidR="00917E00">
        <w:rPr>
          <w:rFonts w:ascii="TTE17A65B0t00" w:hAnsi="TTE17A65B0t00" w:cs="TTE17A65B0t00"/>
        </w:rPr>
        <w:t xml:space="preserve">or teams as assigned </w:t>
      </w:r>
      <w:r>
        <w:rPr>
          <w:rFonts w:ascii="TTE17A65B0t00" w:hAnsi="TTE17A65B0t00" w:cs="TTE17A65B0t00"/>
        </w:rPr>
        <w:t>will complete a</w:t>
      </w:r>
      <w:r w:rsidR="00917E00">
        <w:rPr>
          <w:rFonts w:ascii="TTE17A65B0t00" w:hAnsi="TTE17A65B0t00" w:cs="TTE17A65B0t00"/>
        </w:rPr>
        <w:t xml:space="preserve"> </w:t>
      </w:r>
      <w:r>
        <w:rPr>
          <w:rFonts w:ascii="TTE17A65B0t00" w:hAnsi="TTE17A65B0t00" w:cs="TTE17A65B0t00"/>
        </w:rPr>
        <w:t xml:space="preserve">proposal: </w:t>
      </w:r>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 xml:space="preserve">(a) </w:t>
      </w:r>
      <w:proofErr w:type="gramStart"/>
      <w:r>
        <w:rPr>
          <w:rFonts w:ascii="TTE17A65B0t00" w:hAnsi="TTE17A65B0t00" w:cs="TTE17A65B0t00"/>
        </w:rPr>
        <w:t>outlining</w:t>
      </w:r>
      <w:proofErr w:type="gramEnd"/>
      <w:r>
        <w:rPr>
          <w:rFonts w:ascii="TTE17A65B0t00" w:hAnsi="TTE17A65B0t00" w:cs="TTE17A65B0t00"/>
        </w:rPr>
        <w:t xml:space="preserve"> a sound conceptual framework for the study (includes literature</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review</w:t>
      </w:r>
      <w:proofErr w:type="gramEnd"/>
      <w:r>
        <w:rPr>
          <w:rFonts w:ascii="TTE17A65B0t00" w:hAnsi="TTE17A65B0t00" w:cs="TTE17A65B0t00"/>
        </w:rPr>
        <w:t>, research questions/hypotheses, rationale) and method section (includes a description</w:t>
      </w:r>
    </w:p>
    <w:p w:rsidR="00917E00"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of</w:t>
      </w:r>
      <w:proofErr w:type="gramEnd"/>
      <w:r>
        <w:rPr>
          <w:rFonts w:ascii="TTE17A65B0t00" w:hAnsi="TTE17A65B0t00" w:cs="TTE17A65B0t00"/>
        </w:rPr>
        <w:t xml:space="preserve"> participants, how data will be collected and analyzed); and </w:t>
      </w:r>
    </w:p>
    <w:p w:rsidR="00917E00" w:rsidRDefault="00917E00" w:rsidP="00E87AA2">
      <w:pPr>
        <w:autoSpaceDE w:val="0"/>
        <w:autoSpaceDN w:val="0"/>
        <w:adjustRightInd w:val="0"/>
        <w:spacing w:after="0" w:line="240" w:lineRule="auto"/>
        <w:rPr>
          <w:rFonts w:ascii="TTE17A65B0t00" w:hAnsi="TTE17A65B0t00" w:cs="TTE17A65B0t00"/>
        </w:rPr>
      </w:pPr>
    </w:p>
    <w:p w:rsidR="00E87AA2" w:rsidRDefault="00917E00"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w:t>
      </w:r>
      <w:r w:rsidR="00E87AA2">
        <w:rPr>
          <w:rFonts w:ascii="TTE17A65B0t00" w:hAnsi="TTE17A65B0t00" w:cs="TTE17A65B0t00"/>
        </w:rPr>
        <w:t xml:space="preserve">b) </w:t>
      </w:r>
      <w:proofErr w:type="gramStart"/>
      <w:r w:rsidR="00E87AA2">
        <w:rPr>
          <w:rFonts w:ascii="TTE17A65B0t00" w:hAnsi="TTE17A65B0t00" w:cs="TTE17A65B0t00"/>
        </w:rPr>
        <w:t>addressing</w:t>
      </w:r>
      <w:proofErr w:type="gramEnd"/>
      <w:r w:rsidR="00E87AA2">
        <w:rPr>
          <w:rFonts w:ascii="TTE17A65B0t00" w:hAnsi="TTE17A65B0t00" w:cs="TTE17A65B0t00"/>
        </w:rPr>
        <w:t xml:space="preserve"> issues related to</w:t>
      </w:r>
      <w:r>
        <w:rPr>
          <w:rFonts w:ascii="TTE17A65B0t00" w:hAnsi="TTE17A65B0t00" w:cs="TTE17A65B0t00"/>
        </w:rPr>
        <w:t xml:space="preserve"> </w:t>
      </w:r>
      <w:r w:rsidR="00E87AA2">
        <w:rPr>
          <w:rFonts w:ascii="TTE17A65B0t00" w:hAnsi="TTE17A65B0t00" w:cs="TTE17A65B0t00"/>
        </w:rPr>
        <w:t>the project (e.g., validity, reliability, trustworthiness, ethical and cultural considerations,</w:t>
      </w:r>
      <w:r>
        <w:rPr>
          <w:rFonts w:ascii="TTE17A65B0t00" w:hAnsi="TTE17A65B0t00" w:cs="TTE17A65B0t00"/>
        </w:rPr>
        <w:t xml:space="preserve"> </w:t>
      </w:r>
      <w:r w:rsidR="00E87AA2">
        <w:rPr>
          <w:rFonts w:ascii="TTE17A65B0t00" w:hAnsi="TTE17A65B0t00" w:cs="TTE17A65B0t00"/>
        </w:rPr>
        <w:t>implications of the study).</w:t>
      </w:r>
    </w:p>
    <w:p w:rsidR="00917E00" w:rsidRDefault="00917E00" w:rsidP="00E87AA2">
      <w:pPr>
        <w:autoSpaceDE w:val="0"/>
        <w:autoSpaceDN w:val="0"/>
        <w:adjustRightInd w:val="0"/>
        <w:spacing w:after="0" w:line="240" w:lineRule="auto"/>
        <w:rPr>
          <w:rFonts w:ascii="TTE17A65B0t00" w:hAnsi="TTE17A65B0t00" w:cs="TTE17A65B0t00"/>
        </w:rPr>
      </w:pPr>
    </w:p>
    <w:p w:rsidR="00E87AA2" w:rsidRDefault="00E87AA2" w:rsidP="00E87AA2">
      <w:pPr>
        <w:autoSpaceDE w:val="0"/>
        <w:autoSpaceDN w:val="0"/>
        <w:adjustRightInd w:val="0"/>
        <w:spacing w:after="0" w:line="240" w:lineRule="auto"/>
        <w:rPr>
          <w:rFonts w:ascii="TTE17A65B0t00" w:hAnsi="TTE17A65B0t00" w:cs="TTE17A65B0t00"/>
        </w:rPr>
      </w:pPr>
      <w:r>
        <w:rPr>
          <w:rFonts w:ascii="TTE17A65B0t00" w:hAnsi="TTE17A65B0t00" w:cs="TTE17A65B0t00"/>
        </w:rPr>
        <w:t xml:space="preserve">There </w:t>
      </w:r>
      <w:r w:rsidR="00917E00">
        <w:rPr>
          <w:rFonts w:ascii="TTE17A65B0t00" w:hAnsi="TTE17A65B0t00" w:cs="TTE17A65B0t00"/>
        </w:rPr>
        <w:t>may</w:t>
      </w:r>
      <w:r>
        <w:rPr>
          <w:rFonts w:ascii="TTE17A65B0t00" w:hAnsi="TTE17A65B0t00" w:cs="TTE17A65B0t00"/>
        </w:rPr>
        <w:t xml:space="preserve"> be some class time devoted to the development of these proposals. There are</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writing</w:t>
      </w:r>
      <w:proofErr w:type="gramEnd"/>
      <w:r>
        <w:rPr>
          <w:rFonts w:ascii="TTE17A65B0t00" w:hAnsi="TTE17A65B0t00" w:cs="TTE17A65B0t00"/>
        </w:rPr>
        <w:t xml:space="preserve"> assignments throughout the course to facilitate the completion of a rigorous and</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thorough</w:t>
      </w:r>
      <w:proofErr w:type="gramEnd"/>
      <w:r>
        <w:rPr>
          <w:rFonts w:ascii="TTE17A65B0t00" w:hAnsi="TTE17A65B0t00" w:cs="TTE17A65B0t00"/>
        </w:rPr>
        <w:t xml:space="preserve"> proposal. The research proposal should be concise, and you should aim for 15-25 pages. The</w:t>
      </w:r>
      <w:r w:rsidR="00917E00">
        <w:rPr>
          <w:rFonts w:ascii="TTE17A65B0t00" w:hAnsi="TTE17A65B0t00" w:cs="TTE17A65B0t00"/>
        </w:rPr>
        <w:t xml:space="preserve"> </w:t>
      </w:r>
      <w:r>
        <w:rPr>
          <w:rFonts w:ascii="TTE17A65B0t00" w:hAnsi="TTE17A65B0t00" w:cs="TTE17A65B0t00"/>
        </w:rPr>
        <w:t>proposal must strictly adhere t</w:t>
      </w:r>
      <w:r w:rsidR="00917E00">
        <w:rPr>
          <w:rFonts w:ascii="TTE17A65B0t00" w:hAnsi="TTE17A65B0t00" w:cs="TTE17A65B0t00"/>
        </w:rPr>
        <w:t>o APA Style as outlined in the 6</w:t>
      </w:r>
      <w:r>
        <w:rPr>
          <w:rFonts w:ascii="TTE17A65B0t00" w:hAnsi="TTE17A65B0t00" w:cs="TTE17A65B0t00"/>
        </w:rPr>
        <w:t>th edition of the publication</w:t>
      </w:r>
      <w:r>
        <w:rPr>
          <w:rFonts w:ascii="TTE17A65B0t00" w:hAnsi="TTE17A65B0t00" w:cs="TTE17A65B0t00"/>
        </w:rPr>
        <w:t xml:space="preserve"> </w:t>
      </w:r>
      <w:r w:rsidR="00917E00">
        <w:rPr>
          <w:rFonts w:ascii="TTE17A65B0t00" w:hAnsi="TTE17A65B0t00" w:cs="TTE17A65B0t00"/>
        </w:rPr>
        <w:t>manual</w:t>
      </w:r>
      <w:r>
        <w:rPr>
          <w:rFonts w:ascii="TTE17A65B0t00" w:hAnsi="TTE17A65B0t00" w:cs="TTE17A65B0t00"/>
        </w:rPr>
        <w:t>. Instrumentation, observation, and/or interview protocols should be</w:t>
      </w:r>
    </w:p>
    <w:p w:rsidR="00E87AA2" w:rsidRDefault="00E87AA2" w:rsidP="00E87AA2">
      <w:pPr>
        <w:autoSpaceDE w:val="0"/>
        <w:autoSpaceDN w:val="0"/>
        <w:adjustRightInd w:val="0"/>
        <w:spacing w:after="0" w:line="240" w:lineRule="auto"/>
        <w:rPr>
          <w:rFonts w:ascii="TTE17A65B0t00" w:hAnsi="TTE17A65B0t00" w:cs="TTE17A65B0t00"/>
        </w:rPr>
      </w:pPr>
      <w:proofErr w:type="gramStart"/>
      <w:r>
        <w:rPr>
          <w:rFonts w:ascii="TTE17A65B0t00" w:hAnsi="TTE17A65B0t00" w:cs="TTE17A65B0t00"/>
        </w:rPr>
        <w:t>included</w:t>
      </w:r>
      <w:proofErr w:type="gramEnd"/>
      <w:r>
        <w:rPr>
          <w:rFonts w:ascii="TTE17A65B0t00" w:hAnsi="TTE17A65B0t00" w:cs="TTE17A65B0t00"/>
        </w:rPr>
        <w:t xml:space="preserve"> in the proposal.</w:t>
      </w:r>
    </w:p>
    <w:p w:rsidR="00917E00" w:rsidRDefault="00917E00" w:rsidP="00E87AA2">
      <w:pPr>
        <w:autoSpaceDE w:val="0"/>
        <w:autoSpaceDN w:val="0"/>
        <w:adjustRightInd w:val="0"/>
        <w:spacing w:after="0" w:line="240" w:lineRule="auto"/>
        <w:rPr>
          <w:rFonts w:ascii="TTE17A65B0t00" w:hAnsi="TTE17A65B0t00" w:cs="TTE17A65B0t00"/>
        </w:rPr>
      </w:pP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In order for maximum learning to occur, you must attend class regularly.  Everyone is entitled to </w:t>
      </w:r>
      <w:r w:rsidR="00E87AA2">
        <w:rPr>
          <w:color w:val="000000"/>
          <w:highlight w:val="yellow"/>
        </w:rPr>
        <w:t xml:space="preserve">one (1) </w:t>
      </w:r>
      <w:proofErr w:type="gramStart"/>
      <w:r w:rsidRPr="00C523A5">
        <w:rPr>
          <w:color w:val="000000"/>
          <w:highlight w:val="yellow"/>
        </w:rPr>
        <w:t>absences</w:t>
      </w:r>
      <w:proofErr w:type="gramEnd"/>
      <w:r w:rsidRPr="00C523A5">
        <w:rPr>
          <w:color w:val="000000"/>
          <w:highlight w:val="yellow"/>
        </w:rPr>
        <w:t xml:space="preserve"> without penalty.  For each absence beyond </w:t>
      </w:r>
      <w:r w:rsidR="00E87AA2">
        <w:rPr>
          <w:color w:val="000000"/>
          <w:highlight w:val="yellow"/>
        </w:rPr>
        <w:t>one</w:t>
      </w:r>
      <w:r w:rsidRPr="00C523A5">
        <w:rPr>
          <w:color w:val="000000"/>
          <w:highlight w:val="yellow"/>
        </w:rPr>
        <w:t xml:space="preserve">,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E87AA2" w:rsidP="00C523A5">
            <w:pPr>
              <w:tabs>
                <w:tab w:val="left" w:pos="0"/>
                <w:tab w:val="left" w:pos="720"/>
                <w:tab w:val="left" w:pos="1440"/>
              </w:tabs>
              <w:spacing w:line="215" w:lineRule="auto"/>
              <w:rPr>
                <w:color w:val="000000"/>
              </w:rPr>
            </w:pPr>
            <w:r>
              <w:rPr>
                <w:color w:val="000000"/>
              </w:rPr>
              <w:lastRenderedPageBreak/>
              <w:t xml:space="preserve">Quizzes and/or Mid-semester and End of Term </w:t>
            </w:r>
            <w:r w:rsidR="00D10A4E">
              <w:rPr>
                <w:color w:val="000000"/>
              </w:rPr>
              <w:t>Exams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E87AA2" w:rsidP="00435D71">
            <w:pPr>
              <w:tabs>
                <w:tab w:val="left" w:pos="0"/>
                <w:tab w:val="left" w:pos="720"/>
                <w:tab w:val="left" w:pos="1440"/>
              </w:tabs>
              <w:spacing w:line="215" w:lineRule="auto"/>
              <w:rPr>
                <w:color w:val="000000"/>
              </w:rPr>
            </w:pPr>
            <w:r>
              <w:rPr>
                <w:color w:val="000000"/>
              </w:rPr>
              <w:t>Article Critique(s)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E87AA2" w:rsidP="00D45DDD">
            <w:pPr>
              <w:tabs>
                <w:tab w:val="left" w:pos="0"/>
                <w:tab w:val="left" w:pos="720"/>
                <w:tab w:val="left" w:pos="1440"/>
              </w:tabs>
              <w:spacing w:line="215" w:lineRule="auto"/>
              <w:rPr>
                <w:color w:val="000000"/>
              </w:rPr>
            </w:pPr>
            <w:r>
              <w:rPr>
                <w:color w:val="000000"/>
              </w:rPr>
              <w:t>Evaluation Project Plan (Including Literature Review, Research Question, Evaluation Design, and plan for Data collection and methods, and Analysis)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r w:rsidRPr="00C523A5">
              <w:rPr>
                <w:color w:val="000000"/>
              </w:rPr>
              <w:t>Professionalism and Participation</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D45DDD">
            <w:pPr>
              <w:tabs>
                <w:tab w:val="right" w:pos="5162"/>
              </w:tabs>
              <w:spacing w:line="215" w:lineRule="auto"/>
              <w:rPr>
                <w:color w:val="000000"/>
              </w:rPr>
            </w:pPr>
            <w:r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E262F8" w:rsidRPr="00E262F8" w:rsidRDefault="00E262F8" w:rsidP="00E262F8">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E262F8" w:rsidRPr="000C2BA5" w:rsidRDefault="00E262F8" w:rsidP="00E262F8">
      <w:pPr>
        <w:pStyle w:val="ListParagraph"/>
        <w:spacing w:line="215" w:lineRule="auto"/>
        <w:ind w:left="360"/>
        <w:rPr>
          <w:rFonts w:asciiTheme="minorHAnsi" w:hAnsiTheme="minorHAnsi"/>
          <w:bCs/>
          <w:iCs/>
          <w:sz w:val="22"/>
        </w:rPr>
      </w:pPr>
    </w:p>
    <w:p w:rsidR="005C3255" w:rsidRPr="00E262F8" w:rsidRDefault="005C3255" w:rsidP="00E262F8">
      <w:pPr>
        <w:pStyle w:val="ListParagraph"/>
        <w:pBdr>
          <w:top w:val="single" w:sz="4" w:space="1" w:color="auto"/>
          <w:left w:val="single" w:sz="4" w:space="4" w:color="auto"/>
          <w:bottom w:val="single" w:sz="4" w:space="1" w:color="auto"/>
          <w:right w:val="single" w:sz="4" w:space="4" w:color="auto"/>
        </w:pBdr>
        <w:ind w:left="360"/>
        <w:jc w:val="center"/>
        <w:rPr>
          <w:b/>
          <w:color w:val="000000"/>
          <w:sz w:val="24"/>
        </w:rPr>
      </w:pPr>
      <w:r w:rsidRPr="00E262F8">
        <w:rPr>
          <w:b/>
          <w:color w:val="000000"/>
          <w:sz w:val="24"/>
        </w:rPr>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t>Florida Educator Accomplished Practices</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2230"/>
        <w:gridCol w:w="7280"/>
      </w:tblGrid>
      <w:tr w:rsidR="00D10A4E" w:rsidRPr="0053550D" w:rsidTr="00F40674">
        <w:trPr>
          <w:tblCellSpacing w:w="0" w:type="dxa"/>
        </w:trPr>
        <w:tc>
          <w:tcPr>
            <w:tcW w:w="0" w:type="auto"/>
            <w:shd w:val="clear" w:color="auto" w:fill="FFFFFF"/>
            <w:hideMark/>
          </w:tcPr>
          <w:p w:rsidR="00D10A4E" w:rsidRPr="00341F4A" w:rsidRDefault="00D10A4E" w:rsidP="00F40674">
            <w:pPr>
              <w:spacing w:after="0" w:line="240" w:lineRule="auto"/>
              <w:rPr>
                <w:rFonts w:eastAsia="Times New Roman" w:cs="Times New Roman"/>
                <w:b/>
                <w:bCs/>
                <w:szCs w:val="24"/>
              </w:rPr>
            </w:pPr>
            <w:r w:rsidRPr="00341F4A">
              <w:rPr>
                <w:rFonts w:eastAsia="Times New Roman" w:cs="Times New Roman"/>
                <w:b/>
                <w:bCs/>
                <w:szCs w:val="24"/>
              </w:rPr>
              <w:t>FEAP.3 </w:t>
            </w:r>
          </w:p>
        </w:tc>
        <w:tc>
          <w:tcPr>
            <w:tcW w:w="0" w:type="auto"/>
            <w:shd w:val="clear" w:color="auto" w:fill="FFFFFF"/>
            <w:vAlign w:val="center"/>
            <w:hideMark/>
          </w:tcPr>
          <w:p w:rsidR="00D10A4E" w:rsidRPr="00341F4A" w:rsidRDefault="00D10A4E" w:rsidP="00F40674">
            <w:pPr>
              <w:spacing w:after="0" w:line="240" w:lineRule="auto"/>
              <w:rPr>
                <w:rFonts w:eastAsia="Times New Roman" w:cs="Times New Roman"/>
                <w:szCs w:val="24"/>
              </w:rPr>
            </w:pPr>
            <w:r w:rsidRPr="00341F4A">
              <w:rPr>
                <w:rFonts w:eastAsia="Times New Roman" w:cs="Times New Roman"/>
                <w:szCs w:val="24"/>
              </w:rPr>
              <w:t>ACCOMPLISHED PRACTICE #3: Continuous Improvement</w:t>
            </w:r>
          </w:p>
        </w:tc>
      </w:tr>
      <w:tr w:rsidR="00341F4A" w:rsidRPr="00B61128" w:rsidTr="00341F4A">
        <w:trPr>
          <w:tblCellSpacing w:w="0" w:type="dxa"/>
        </w:trPr>
        <w:tc>
          <w:tcPr>
            <w:tcW w:w="0" w:type="auto"/>
            <w:shd w:val="clear" w:color="auto" w:fill="FFFFFF"/>
            <w:hideMark/>
          </w:tcPr>
          <w:p w:rsidR="00341F4A" w:rsidRPr="00341F4A" w:rsidRDefault="00341F4A" w:rsidP="00341F4A">
            <w:pPr>
              <w:spacing w:after="0" w:line="240" w:lineRule="auto"/>
              <w:rPr>
                <w:rFonts w:eastAsia="Times New Roman" w:cs="Times New Roman"/>
                <w:b/>
                <w:bCs/>
                <w:szCs w:val="24"/>
              </w:rPr>
            </w:pPr>
            <w:r w:rsidRPr="00341F4A">
              <w:rPr>
                <w:rFonts w:eastAsia="Times New Roman" w:cs="Times New Roman"/>
                <w:b/>
                <w:bCs/>
                <w:szCs w:val="24"/>
              </w:rPr>
              <w:t>FL-FTCE-COMP-GUIDCOUNS-2012.8.3</w:t>
            </w:r>
          </w:p>
        </w:tc>
        <w:tc>
          <w:tcPr>
            <w:tcW w:w="0" w:type="auto"/>
            <w:shd w:val="clear" w:color="auto" w:fill="FFFFFF"/>
            <w:vAlign w:val="center"/>
            <w:hideMark/>
          </w:tcPr>
          <w:p w:rsidR="00341F4A" w:rsidRPr="00341F4A" w:rsidRDefault="00341F4A" w:rsidP="00341F4A">
            <w:pPr>
              <w:spacing w:after="0" w:line="240" w:lineRule="auto"/>
              <w:rPr>
                <w:rFonts w:eastAsia="Times New Roman" w:cs="Times New Roman"/>
                <w:szCs w:val="24"/>
              </w:rPr>
            </w:pPr>
            <w:r w:rsidRPr="00341F4A">
              <w:rPr>
                <w:rFonts w:eastAsia="Times New Roman" w:cs="Times New Roman"/>
                <w:szCs w:val="24"/>
              </w:rPr>
              <w:t>Demonstrate knowledge of needs assessment techniques.</w:t>
            </w:r>
          </w:p>
        </w:tc>
      </w:tr>
      <w:tr w:rsidR="00341F4A" w:rsidRPr="00B61128" w:rsidTr="00341F4A">
        <w:trPr>
          <w:tblCellSpacing w:w="0" w:type="dxa"/>
        </w:trPr>
        <w:tc>
          <w:tcPr>
            <w:tcW w:w="0" w:type="auto"/>
            <w:shd w:val="clear" w:color="auto" w:fill="FFFFFF"/>
            <w:hideMark/>
          </w:tcPr>
          <w:p w:rsidR="00341F4A" w:rsidRPr="00341F4A" w:rsidRDefault="00341F4A" w:rsidP="00341F4A">
            <w:pPr>
              <w:spacing w:after="0" w:line="240" w:lineRule="auto"/>
              <w:rPr>
                <w:rFonts w:eastAsia="Times New Roman" w:cs="Times New Roman"/>
                <w:b/>
                <w:bCs/>
                <w:szCs w:val="24"/>
              </w:rPr>
            </w:pPr>
            <w:r w:rsidRPr="00341F4A">
              <w:rPr>
                <w:rFonts w:eastAsia="Times New Roman" w:cs="Times New Roman"/>
                <w:b/>
                <w:bCs/>
                <w:szCs w:val="24"/>
              </w:rPr>
              <w:t>FL-FTCE-COMP-GUIDCOUNS-2012.8.5</w:t>
            </w:r>
          </w:p>
        </w:tc>
        <w:tc>
          <w:tcPr>
            <w:tcW w:w="0" w:type="auto"/>
            <w:shd w:val="clear" w:color="auto" w:fill="FFFFFF"/>
            <w:vAlign w:val="center"/>
            <w:hideMark/>
          </w:tcPr>
          <w:p w:rsidR="00341F4A" w:rsidRPr="00341F4A" w:rsidRDefault="00341F4A" w:rsidP="00341F4A">
            <w:pPr>
              <w:spacing w:after="0" w:line="240" w:lineRule="auto"/>
              <w:rPr>
                <w:rFonts w:eastAsia="Times New Roman" w:cs="Times New Roman"/>
                <w:szCs w:val="24"/>
              </w:rPr>
            </w:pPr>
            <w:r w:rsidRPr="00341F4A">
              <w:rPr>
                <w:rFonts w:eastAsia="Times New Roman" w:cs="Times New Roman"/>
                <w:szCs w:val="24"/>
              </w:rPr>
              <w:t>Demonstrate knowledge of progress monitoring and outcomes reporting to all stakeholders (e.g., graphing student performance, response to intervention, program outcomes).</w:t>
            </w:r>
          </w:p>
        </w:tc>
      </w:tr>
      <w:tr w:rsidR="00341F4A" w:rsidRPr="00B61128" w:rsidTr="00341F4A">
        <w:trPr>
          <w:tblCellSpacing w:w="0" w:type="dxa"/>
        </w:trPr>
        <w:tc>
          <w:tcPr>
            <w:tcW w:w="0" w:type="auto"/>
            <w:shd w:val="clear" w:color="auto" w:fill="FFFFFF"/>
            <w:hideMark/>
          </w:tcPr>
          <w:p w:rsidR="00341F4A" w:rsidRPr="00341F4A" w:rsidRDefault="00341F4A" w:rsidP="00341F4A">
            <w:pPr>
              <w:spacing w:after="0" w:line="240" w:lineRule="auto"/>
              <w:rPr>
                <w:rFonts w:eastAsia="Times New Roman" w:cs="Times New Roman"/>
                <w:b/>
                <w:bCs/>
                <w:szCs w:val="24"/>
              </w:rPr>
            </w:pPr>
            <w:r w:rsidRPr="00341F4A">
              <w:rPr>
                <w:rFonts w:eastAsia="Times New Roman" w:cs="Times New Roman"/>
                <w:b/>
                <w:bCs/>
                <w:szCs w:val="24"/>
              </w:rPr>
              <w:t>FL-FTCE-COMP-GUIDCOUNS-2012.8.4</w:t>
            </w:r>
          </w:p>
        </w:tc>
        <w:tc>
          <w:tcPr>
            <w:tcW w:w="0" w:type="auto"/>
            <w:shd w:val="clear" w:color="auto" w:fill="FFFFFF"/>
            <w:vAlign w:val="center"/>
            <w:hideMark/>
          </w:tcPr>
          <w:p w:rsidR="00341F4A" w:rsidRPr="00341F4A" w:rsidRDefault="00341F4A" w:rsidP="00341F4A">
            <w:pPr>
              <w:spacing w:after="0" w:line="240" w:lineRule="auto"/>
              <w:rPr>
                <w:rFonts w:eastAsia="Times New Roman" w:cs="Times New Roman"/>
                <w:szCs w:val="24"/>
              </w:rPr>
            </w:pPr>
            <w:r w:rsidRPr="00341F4A">
              <w:rPr>
                <w:rFonts w:eastAsia="Times New Roman" w:cs="Times New Roman"/>
                <w:szCs w:val="24"/>
              </w:rPr>
              <w:t>Demonstrate knowledge of the purposes, types, and basic steps of program evaluation and relevant follow-up activities.</w:t>
            </w:r>
          </w:p>
        </w:tc>
      </w:tr>
      <w:tr w:rsidR="00341F4A" w:rsidRPr="00B61128" w:rsidTr="00341F4A">
        <w:trPr>
          <w:tblCellSpacing w:w="0" w:type="dxa"/>
        </w:trPr>
        <w:tc>
          <w:tcPr>
            <w:tcW w:w="0" w:type="auto"/>
            <w:shd w:val="clear" w:color="auto" w:fill="FFFFFF"/>
            <w:hideMark/>
          </w:tcPr>
          <w:p w:rsidR="00341F4A" w:rsidRPr="00341F4A" w:rsidRDefault="00341F4A" w:rsidP="00341F4A">
            <w:pPr>
              <w:spacing w:after="0" w:line="240" w:lineRule="auto"/>
              <w:rPr>
                <w:rFonts w:eastAsia="Times New Roman" w:cs="Times New Roman"/>
                <w:b/>
                <w:bCs/>
                <w:szCs w:val="24"/>
              </w:rPr>
            </w:pPr>
            <w:r w:rsidRPr="00341F4A">
              <w:rPr>
                <w:rFonts w:eastAsia="Times New Roman" w:cs="Times New Roman"/>
                <w:b/>
                <w:bCs/>
                <w:szCs w:val="24"/>
              </w:rPr>
              <w:t>FL-FGCU-COE-2011-DP.1</w:t>
            </w:r>
          </w:p>
        </w:tc>
        <w:tc>
          <w:tcPr>
            <w:tcW w:w="0" w:type="auto"/>
            <w:shd w:val="clear" w:color="auto" w:fill="FFFFFF"/>
            <w:vAlign w:val="center"/>
            <w:hideMark/>
          </w:tcPr>
          <w:p w:rsidR="00341F4A" w:rsidRPr="00341F4A" w:rsidRDefault="00341F4A" w:rsidP="00341F4A">
            <w:pPr>
              <w:spacing w:after="0" w:line="240" w:lineRule="auto"/>
              <w:rPr>
                <w:rFonts w:eastAsia="Times New Roman" w:cs="Times New Roman"/>
                <w:szCs w:val="24"/>
              </w:rPr>
            </w:pPr>
            <w:r w:rsidRPr="00341F4A">
              <w:rPr>
                <w:rFonts w:eastAsia="Times New Roman" w:cs="Times New Roman"/>
                <w:szCs w:val="24"/>
              </w:rPr>
              <w:t>Knowledge - Value expertise and research in the field.</w:t>
            </w:r>
          </w:p>
        </w:tc>
      </w:tr>
      <w:tr w:rsidR="00341F4A" w:rsidRPr="00B61128" w:rsidTr="00341F4A">
        <w:trPr>
          <w:tblCellSpacing w:w="0" w:type="dxa"/>
        </w:trPr>
        <w:tc>
          <w:tcPr>
            <w:tcW w:w="0" w:type="auto"/>
            <w:shd w:val="clear" w:color="auto" w:fill="FFFFFF"/>
            <w:hideMark/>
          </w:tcPr>
          <w:p w:rsidR="00341F4A" w:rsidRPr="00341F4A" w:rsidRDefault="00341F4A" w:rsidP="00341F4A">
            <w:pPr>
              <w:spacing w:after="0" w:line="240" w:lineRule="auto"/>
              <w:rPr>
                <w:rFonts w:eastAsia="Times New Roman" w:cs="Times New Roman"/>
                <w:b/>
                <w:bCs/>
                <w:szCs w:val="24"/>
              </w:rPr>
            </w:pPr>
            <w:r w:rsidRPr="00341F4A">
              <w:rPr>
                <w:rFonts w:eastAsia="Times New Roman" w:cs="Times New Roman"/>
                <w:b/>
                <w:bCs/>
                <w:szCs w:val="24"/>
              </w:rPr>
              <w:t>FL-FTCE-COMP-GUIDCOUNS-2012.8.1</w:t>
            </w:r>
          </w:p>
        </w:tc>
        <w:tc>
          <w:tcPr>
            <w:tcW w:w="0" w:type="auto"/>
            <w:shd w:val="clear" w:color="auto" w:fill="FFFFFF"/>
            <w:vAlign w:val="center"/>
            <w:hideMark/>
          </w:tcPr>
          <w:p w:rsidR="00341F4A" w:rsidRPr="00341F4A" w:rsidRDefault="00341F4A" w:rsidP="00341F4A">
            <w:pPr>
              <w:spacing w:after="0" w:line="240" w:lineRule="auto"/>
              <w:rPr>
                <w:rFonts w:eastAsia="Times New Roman" w:cs="Times New Roman"/>
                <w:szCs w:val="24"/>
              </w:rPr>
            </w:pPr>
            <w:r w:rsidRPr="00341F4A">
              <w:rPr>
                <w:rFonts w:eastAsia="Times New Roman" w:cs="Times New Roman"/>
                <w:szCs w:val="24"/>
              </w:rPr>
              <w:t>Demonstrate knowledge of accountability and research methodology.</w:t>
            </w:r>
          </w:p>
        </w:tc>
      </w:tr>
      <w:tr w:rsidR="00341F4A" w:rsidRPr="00315865" w:rsidTr="00341F4A">
        <w:trPr>
          <w:tblCellSpacing w:w="0" w:type="dxa"/>
        </w:trPr>
        <w:tc>
          <w:tcPr>
            <w:tcW w:w="0" w:type="auto"/>
            <w:shd w:val="clear" w:color="auto" w:fill="FFFFFF"/>
            <w:hideMark/>
          </w:tcPr>
          <w:p w:rsidR="00341F4A" w:rsidRPr="00341F4A" w:rsidRDefault="00341F4A" w:rsidP="00341F4A">
            <w:pPr>
              <w:spacing w:after="0" w:line="240" w:lineRule="auto"/>
              <w:rPr>
                <w:rFonts w:eastAsia="Times New Roman" w:cs="Times New Roman"/>
                <w:b/>
                <w:bCs/>
                <w:szCs w:val="24"/>
              </w:rPr>
            </w:pPr>
            <w:r w:rsidRPr="00341F4A">
              <w:rPr>
                <w:rFonts w:eastAsia="Times New Roman" w:cs="Times New Roman"/>
                <w:b/>
                <w:bCs/>
                <w:szCs w:val="24"/>
              </w:rPr>
              <w:t>FL-FEAP-2010.2.b.1.b</w:t>
            </w:r>
          </w:p>
        </w:tc>
        <w:tc>
          <w:tcPr>
            <w:tcW w:w="0" w:type="auto"/>
            <w:shd w:val="clear" w:color="auto" w:fill="FFFFFF"/>
            <w:vAlign w:val="center"/>
            <w:hideMark/>
          </w:tcPr>
          <w:p w:rsidR="00341F4A" w:rsidRPr="00341F4A" w:rsidRDefault="00341F4A" w:rsidP="00341F4A">
            <w:pPr>
              <w:spacing w:after="0" w:line="240" w:lineRule="auto"/>
              <w:rPr>
                <w:rFonts w:eastAsia="Times New Roman" w:cs="Times New Roman"/>
                <w:szCs w:val="24"/>
              </w:rPr>
            </w:pPr>
            <w:r w:rsidRPr="00341F4A">
              <w:rPr>
                <w:rFonts w:eastAsia="Times New Roman" w:cs="Times New Roman"/>
                <w:szCs w:val="24"/>
              </w:rPr>
              <w:t>Examines and uses data-informed research to improve instruction and student achievement;</w:t>
            </w:r>
          </w:p>
        </w:tc>
      </w:tr>
    </w:tbl>
    <w:p w:rsidR="00341F4A" w:rsidRDefault="00341F4A" w:rsidP="00C523A5">
      <w:pPr>
        <w:pStyle w:val="Header"/>
        <w:tabs>
          <w:tab w:val="clear" w:pos="4320"/>
          <w:tab w:val="clear" w:pos="8640"/>
        </w:tabs>
        <w:rPr>
          <w:rFonts w:ascii="Arial" w:hAnsi="Arial" w:cs="Arial"/>
          <w:b/>
          <w:bCs/>
          <w:sz w:val="22"/>
          <w:szCs w:val="22"/>
          <w:u w:val="single"/>
        </w:rPr>
      </w:pPr>
    </w:p>
    <w:p w:rsidR="00C523A5" w:rsidRDefault="00C523A5">
      <w:pPr>
        <w:rPr>
          <w:b/>
          <w:sz w:val="24"/>
        </w:rPr>
      </w:pPr>
      <w:r>
        <w:rPr>
          <w:b/>
          <w:sz w:val="24"/>
        </w:rPr>
        <w:t>FGCU’s School Counseling program is approved by the Florida Department of Education</w:t>
      </w:r>
    </w:p>
    <w:p w:rsidR="006C7032" w:rsidRPr="00C523A5" w:rsidRDefault="00C523A5">
      <w:pPr>
        <w:rPr>
          <w:b/>
          <w:sz w:val="24"/>
        </w:rPr>
      </w:pPr>
      <w:r>
        <w:rPr>
          <w:b/>
          <w:sz w:val="24"/>
        </w:rPr>
        <w:t xml:space="preserve">College </w:t>
      </w:r>
      <w:r w:rsidR="00777D7A" w:rsidRPr="00C523A5">
        <w:rPr>
          <w:b/>
          <w:sz w:val="24"/>
        </w:rPr>
        <w:t>and University Competencies</w:t>
      </w:r>
    </w:p>
    <w:p w:rsidR="00211C90" w:rsidRPr="00C523A5" w:rsidRDefault="00211C90">
      <w:pPr>
        <w:rPr>
          <w:b/>
          <w:sz w:val="24"/>
        </w:rPr>
      </w:pPr>
      <w:r w:rsidRPr="00C523A5">
        <w:rPr>
          <w:b/>
          <w:sz w:val="24"/>
        </w:rPr>
        <w:t>CACREP Standards Matrix</w:t>
      </w:r>
    </w:p>
    <w:tbl>
      <w:tblPr>
        <w:tblW w:w="10260" w:type="dxa"/>
        <w:tblInd w:w="90" w:type="dxa"/>
        <w:tblLook w:val="04A0" w:firstRow="1" w:lastRow="0" w:firstColumn="1" w:lastColumn="0" w:noHBand="0" w:noVBand="1"/>
      </w:tblPr>
      <w:tblGrid>
        <w:gridCol w:w="3260"/>
        <w:gridCol w:w="2520"/>
        <w:gridCol w:w="4480"/>
      </w:tblGrid>
      <w:tr w:rsidR="00D10A4E" w:rsidRPr="00D10A4E" w:rsidTr="00D10A4E">
        <w:trPr>
          <w:trHeight w:val="1785"/>
        </w:trPr>
        <w:tc>
          <w:tcPr>
            <w:tcW w:w="3260" w:type="dxa"/>
            <w:tcBorders>
              <w:top w:val="single" w:sz="4" w:space="0" w:color="D0D7E5"/>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lastRenderedPageBreak/>
              <w:t>8. RESEARCH AND PROGRAM EVALUATION—studies that provide an understanding of research methods, statistical analysis, needs assessment, and program evaluation, including all of the following:</w:t>
            </w:r>
          </w:p>
        </w:tc>
        <w:tc>
          <w:tcPr>
            <w:tcW w:w="2520" w:type="dxa"/>
            <w:tcBorders>
              <w:top w:val="single" w:sz="4" w:space="0" w:color="D0D7E5"/>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a. the importance of research in advancing the counseling profession;</w:t>
            </w:r>
          </w:p>
        </w:tc>
        <w:tc>
          <w:tcPr>
            <w:tcW w:w="4480" w:type="dxa"/>
            <w:tcBorders>
              <w:top w:val="single" w:sz="4" w:space="0" w:color="D0D7E5"/>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 xml:space="preserve">ric:  Candidate demonstrates an understanding of the importance of research in advancing the counseling profession to achieve a composite grade of A on all assignments. </w:t>
            </w:r>
          </w:p>
        </w:tc>
      </w:tr>
      <w:tr w:rsidR="00D10A4E" w:rsidRPr="00D10A4E" w:rsidTr="00D10A4E">
        <w:trPr>
          <w:trHeight w:val="178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8. RESEARCH AND PROGRAM EVALUATION—studies that provide an understanding of research methods, statistical analysis, needs assessment, and program evaluation,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b. research methods such as qualitative, quantitative, single-case designs, action research, and outcome-based research;</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 xml:space="preserve">ric: Candidate demonstrates knowledge of research methods such as qualitative, quantitative, single-case designs, action research, and outcome-based research to achieve a composite grade of A on all assignments. </w:t>
            </w:r>
          </w:p>
        </w:tc>
      </w:tr>
      <w:tr w:rsidR="00D10A4E" w:rsidRPr="00D10A4E" w:rsidTr="00D10A4E">
        <w:trPr>
          <w:trHeight w:val="178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8. RESEARCH AND PROGRAM EVALUATION—studies that provide an understanding of research methods, statistical analysis, needs assessment, and program evaluation,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c. statistical methods used in conducting research and program evaluation;</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 xml:space="preserve">ric: Candidate understands statistical methods used in conducting research and program evaluation to achieve a composite grade of A on all assignments.  </w:t>
            </w:r>
          </w:p>
        </w:tc>
      </w:tr>
      <w:tr w:rsidR="00D10A4E" w:rsidRPr="00D10A4E" w:rsidTr="00D10A4E">
        <w:trPr>
          <w:trHeight w:val="178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8. RESEARCH AND PROGRAM EVALUATION—studies that provide an understanding of research methods, statistical analysis, needs assessment, and program evaluation,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d. principles, models, and applications of needs assessment, program evaluation, and the use of findings to effect program modifications;</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 xml:space="preserve">ric: Candidate demonstrates an understanding of principles, models, and applications of needs assessment, program evaluation, and the use of findings to effect program modifications to achieve a composite grade of A on all assignments. </w:t>
            </w:r>
          </w:p>
        </w:tc>
      </w:tr>
      <w:tr w:rsidR="00D10A4E" w:rsidRPr="00D10A4E" w:rsidTr="00D10A4E">
        <w:trPr>
          <w:trHeight w:val="178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8. RESEARCH AND PROGRAM EVALUATION—studies that provide an understanding of research methods, statistical analysis, needs assessment, and program evaluation,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 xml:space="preserve">e. the use of research to inform evidence-based practice; </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752431">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 xml:space="preserve">ric: Candidate demonstrates the use of research to inform evidence-based practice to achieve a composite grade of A on all assignments. </w:t>
            </w:r>
          </w:p>
        </w:tc>
      </w:tr>
      <w:tr w:rsidR="00D10A4E" w:rsidRPr="00D10A4E" w:rsidTr="00D10A4E">
        <w:trPr>
          <w:trHeight w:val="178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8. RESEARCH AND PROGRAM EVALUATION—studies that provide an understanding of research methods, statistical analysis, needs assessment, and program evaluation,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proofErr w:type="gramStart"/>
            <w:r w:rsidRPr="00D10A4E">
              <w:rPr>
                <w:rFonts w:ascii="Calibri" w:eastAsia="Times New Roman" w:hAnsi="Calibri" w:cs="Times New Roman"/>
                <w:color w:val="000000"/>
                <w:sz w:val="20"/>
                <w:szCs w:val="20"/>
              </w:rPr>
              <w:t>f</w:t>
            </w:r>
            <w:proofErr w:type="gramEnd"/>
            <w:r w:rsidRPr="00D10A4E">
              <w:rPr>
                <w:rFonts w:ascii="Calibri" w:eastAsia="Times New Roman" w:hAnsi="Calibri" w:cs="Times New Roman"/>
                <w:color w:val="000000"/>
                <w:sz w:val="20"/>
                <w:szCs w:val="20"/>
              </w:rPr>
              <w:t>. ethical and culturally relevant strategies for interpreting and reporting the results of research and/or program evaluation studies.</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 xml:space="preserve">ric: The candidate understands ethical and culturally relevant strategies for interpreting and reporting the results of research and/or program evaluation studies practice to achieve a composite grade of A on all assignments. </w:t>
            </w:r>
          </w:p>
        </w:tc>
      </w:tr>
      <w:tr w:rsidR="00D10A4E" w:rsidRPr="00D10A4E" w:rsidTr="00D10A4E">
        <w:trPr>
          <w:trHeight w:val="127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I Research and Evaluation</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1.Understands how to critically evaluate research relevant to the practice of clinical mental health counseling</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ric: Candidate demonstrates the use of research to inform evidence-based practice to achieve a composite grade of A on all assignments.</w:t>
            </w:r>
          </w:p>
        </w:tc>
      </w:tr>
      <w:tr w:rsidR="00D10A4E" w:rsidRPr="00D10A4E" w:rsidTr="00D10A4E">
        <w:trPr>
          <w:trHeight w:val="178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lastRenderedPageBreak/>
              <w:t>I Research and Evaluation</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proofErr w:type="gramStart"/>
            <w:r w:rsidRPr="00D10A4E">
              <w:rPr>
                <w:rFonts w:ascii="Calibri" w:eastAsia="Times New Roman" w:hAnsi="Calibri" w:cs="Times New Roman"/>
                <w:color w:val="000000"/>
                <w:sz w:val="20"/>
                <w:szCs w:val="20"/>
              </w:rPr>
              <w:t>2.Knows</w:t>
            </w:r>
            <w:proofErr w:type="gramEnd"/>
            <w:r w:rsidRPr="00D10A4E">
              <w:rPr>
                <w:rFonts w:ascii="Calibri" w:eastAsia="Times New Roman" w:hAnsi="Calibri" w:cs="Times New Roman"/>
                <w:color w:val="000000"/>
                <w:sz w:val="20"/>
                <w:szCs w:val="20"/>
              </w:rPr>
              <w:t xml:space="preserve"> models of program evaluation for clinical mental health programs.</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ric: Candidate demonstrates an understanding of principles, models, and applications of needs assessment, program evaluation, and the use of findings to effect program modifications to achieve a composite grade of A on all assignments.</w:t>
            </w:r>
          </w:p>
        </w:tc>
      </w:tr>
      <w:tr w:rsidR="00D10A4E" w:rsidRPr="00D10A4E" w:rsidTr="00D10A4E">
        <w:trPr>
          <w:trHeight w:val="1530"/>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I Research and Evaluation</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3.Knows evidence-based treatments and basic strategies for evaluating counseling outcomes in clinical mental health counseling</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ric:</w:t>
            </w:r>
            <w:r w:rsidR="00752431">
              <w:rPr>
                <w:rFonts w:ascii="Calibri" w:eastAsia="Times New Roman" w:hAnsi="Calibri" w:cs="Times New Roman"/>
                <w:color w:val="000000"/>
                <w:sz w:val="20"/>
                <w:szCs w:val="20"/>
              </w:rPr>
              <w:t xml:space="preserve"> </w:t>
            </w:r>
            <w:r w:rsidRPr="00D10A4E">
              <w:rPr>
                <w:rFonts w:ascii="Calibri" w:eastAsia="Times New Roman" w:hAnsi="Calibri" w:cs="Times New Roman"/>
                <w:color w:val="000000"/>
                <w:sz w:val="20"/>
                <w:szCs w:val="20"/>
              </w:rPr>
              <w:t>Candidate demonstrates knowledge of evidence-based treatments and basic strategies for evaluating counseling outcomes in clinical mental health counseling at a level to achieve a composite grade of A on all assignments.</w:t>
            </w:r>
          </w:p>
        </w:tc>
      </w:tr>
      <w:tr w:rsidR="00D10A4E" w:rsidRPr="00D10A4E" w:rsidTr="00D10A4E">
        <w:trPr>
          <w:trHeight w:val="1275"/>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J Research and Evaluation - Skills and Practices</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1.Applies relevant research findings to inform the practice of clinical mental health counseling</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ric: Candidate demonstrates the use of research to inform evidence-based practice to achieve a composite grade of A on all assignments.</w:t>
            </w:r>
          </w:p>
        </w:tc>
      </w:tr>
      <w:tr w:rsidR="00D10A4E" w:rsidRPr="00D10A4E" w:rsidTr="00D10A4E">
        <w:trPr>
          <w:trHeight w:val="1530"/>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J Research and Evaluation - Skills and Practices</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2.Develops measurable outcomes for clinical mental health counseling programs, interventions, and treatments</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ric:</w:t>
            </w:r>
            <w:r w:rsidR="00752431">
              <w:rPr>
                <w:rFonts w:ascii="Calibri" w:eastAsia="Times New Roman" w:hAnsi="Calibri" w:cs="Times New Roman"/>
                <w:color w:val="000000"/>
                <w:sz w:val="20"/>
                <w:szCs w:val="20"/>
              </w:rPr>
              <w:t xml:space="preserve"> </w:t>
            </w:r>
            <w:r w:rsidRPr="00D10A4E">
              <w:rPr>
                <w:rFonts w:ascii="Calibri" w:eastAsia="Times New Roman" w:hAnsi="Calibri" w:cs="Times New Roman"/>
                <w:color w:val="000000"/>
                <w:sz w:val="20"/>
                <w:szCs w:val="20"/>
              </w:rPr>
              <w:t>Candidate demonstrates knowledge of evidence-based treatments and basic strategies for evaluating counseling outcomes in clinical mental health counseling at a level to achieve a composite grade of A on all assignments.</w:t>
            </w:r>
          </w:p>
        </w:tc>
      </w:tr>
      <w:tr w:rsidR="00D10A4E" w:rsidRPr="00D10A4E" w:rsidTr="00D10A4E">
        <w:trPr>
          <w:trHeight w:val="1530"/>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J Research and Evaluation - Skills and Practices</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3.Analyzes and uses data to increase the effectiveness of clinical mental health counseling interventions and programs</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MHS 6710 Research and Program Evaluation: On Tests and Quizzes Ru</w:t>
            </w:r>
            <w:r w:rsidR="00752431">
              <w:rPr>
                <w:rFonts w:ascii="Calibri" w:eastAsia="Times New Roman" w:hAnsi="Calibri" w:cs="Times New Roman"/>
                <w:color w:val="000000"/>
                <w:sz w:val="20"/>
                <w:szCs w:val="20"/>
              </w:rPr>
              <w:t>b</w:t>
            </w:r>
            <w:r w:rsidRPr="00D10A4E">
              <w:rPr>
                <w:rFonts w:ascii="Calibri" w:eastAsia="Times New Roman" w:hAnsi="Calibri" w:cs="Times New Roman"/>
                <w:color w:val="000000"/>
                <w:sz w:val="20"/>
                <w:szCs w:val="20"/>
              </w:rPr>
              <w:t>ric:</w:t>
            </w:r>
            <w:r w:rsidR="00752431">
              <w:rPr>
                <w:rFonts w:ascii="Calibri" w:eastAsia="Times New Roman" w:hAnsi="Calibri" w:cs="Times New Roman"/>
                <w:color w:val="000000"/>
                <w:sz w:val="20"/>
                <w:szCs w:val="20"/>
              </w:rPr>
              <w:t xml:space="preserve"> </w:t>
            </w:r>
            <w:r w:rsidRPr="00D10A4E">
              <w:rPr>
                <w:rFonts w:ascii="Calibri" w:eastAsia="Times New Roman" w:hAnsi="Calibri" w:cs="Times New Roman"/>
                <w:color w:val="000000"/>
                <w:sz w:val="20"/>
                <w:szCs w:val="20"/>
              </w:rPr>
              <w:t>Candidate demonstrates knowledge of evidence-based treatments and basic strategies for evaluating counseling outcomes in clinical mental health counseling at a level to achieve a composite grade of A on all assignments.</w:t>
            </w:r>
          </w:p>
        </w:tc>
      </w:tr>
      <w:tr w:rsidR="00D10A4E" w:rsidRPr="00D10A4E" w:rsidTr="00D10A4E">
        <w:trPr>
          <w:trHeight w:val="2550"/>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I. Research and Evaluation - Knowledge</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1. Understands how to critically evaluate research relevant to the practice of school counseling.</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 xml:space="preserve">MHS 6710 Research and Program Evaluation </w:t>
            </w:r>
            <w:r w:rsidRPr="00D10A4E">
              <w:rPr>
                <w:rFonts w:ascii="Calibri" w:eastAsia="Times New Roman" w:hAnsi="Calibri" w:cs="Times New Roman"/>
                <w:color w:val="000000"/>
                <w:sz w:val="20"/>
                <w:szCs w:val="20"/>
              </w:rPr>
              <w:br/>
              <w:t>Subject Area Knowledge - Rubric</w:t>
            </w:r>
            <w:r w:rsidRPr="00D10A4E">
              <w:rPr>
                <w:rFonts w:ascii="Calibri" w:eastAsia="Times New Roman" w:hAnsi="Calibri" w:cs="Times New Roman"/>
                <w:color w:val="000000"/>
                <w:sz w:val="20"/>
                <w:szCs w:val="20"/>
              </w:rPr>
              <w:br/>
              <w:t>Students demonstrate knowledge of research theories through performance on a series of quizzes and exams. Candidate demonstrates an understanding of principles, models, and applications of needs assessment, program evaluation, and the use of findings to effect program modifications to achieve a composite grade of A on all assignments.</w:t>
            </w:r>
          </w:p>
        </w:tc>
      </w:tr>
      <w:tr w:rsidR="00D10A4E" w:rsidRPr="00D10A4E" w:rsidTr="00D10A4E">
        <w:trPr>
          <w:trHeight w:val="2550"/>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I. Research and Evaluation - Knowledge</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2. Knows models of program evaluation for school counseling programs.</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 xml:space="preserve">MHS 6710 Research and Program Evaluation </w:t>
            </w:r>
            <w:r w:rsidRPr="00D10A4E">
              <w:rPr>
                <w:rFonts w:ascii="Calibri" w:eastAsia="Times New Roman" w:hAnsi="Calibri" w:cs="Times New Roman"/>
                <w:color w:val="000000"/>
                <w:sz w:val="20"/>
                <w:szCs w:val="20"/>
              </w:rPr>
              <w:br/>
              <w:t>Subject Area Knowledge - Rubric</w:t>
            </w:r>
            <w:r w:rsidRPr="00D10A4E">
              <w:rPr>
                <w:rFonts w:ascii="Calibri" w:eastAsia="Times New Roman" w:hAnsi="Calibri" w:cs="Times New Roman"/>
                <w:color w:val="000000"/>
                <w:sz w:val="20"/>
                <w:szCs w:val="20"/>
              </w:rPr>
              <w:br/>
              <w:t>Students demonstrate knowledge of research theories through performance on a series of quizzes and exams. Candidate demonstrates an understanding of principles, models, and applications of needs assessment, program evaluation, and the use of findings to effect program modifications to achieve a composite grade of A on all assignments.</w:t>
            </w:r>
          </w:p>
        </w:tc>
      </w:tr>
      <w:tr w:rsidR="00D10A4E" w:rsidRPr="00D10A4E" w:rsidTr="00D10A4E">
        <w:trPr>
          <w:trHeight w:val="2550"/>
        </w:trPr>
        <w:tc>
          <w:tcPr>
            <w:tcW w:w="3260" w:type="dxa"/>
            <w:tcBorders>
              <w:top w:val="nil"/>
              <w:left w:val="single" w:sz="4" w:space="0" w:color="D0D7E5"/>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lastRenderedPageBreak/>
              <w:t>L. Academic Development - Skills and Practice</w:t>
            </w:r>
          </w:p>
        </w:tc>
        <w:tc>
          <w:tcPr>
            <w:tcW w:w="252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2. Implements strategies and activities to prepare students for a full range of postsecondary options and opportunities.</w:t>
            </w:r>
          </w:p>
        </w:tc>
        <w:tc>
          <w:tcPr>
            <w:tcW w:w="4480" w:type="dxa"/>
            <w:tcBorders>
              <w:top w:val="nil"/>
              <w:left w:val="nil"/>
              <w:bottom w:val="single" w:sz="4" w:space="0" w:color="D0D7E5"/>
              <w:right w:val="single" w:sz="4" w:space="0" w:color="D0D7E5"/>
            </w:tcBorders>
            <w:shd w:val="clear" w:color="000000" w:fill="F2F2F2"/>
            <w:hideMark/>
          </w:tcPr>
          <w:p w:rsidR="00D10A4E" w:rsidRPr="00D10A4E" w:rsidRDefault="00D10A4E" w:rsidP="00D10A4E">
            <w:pPr>
              <w:spacing w:after="0" w:line="240" w:lineRule="auto"/>
              <w:rPr>
                <w:rFonts w:ascii="Calibri" w:eastAsia="Times New Roman" w:hAnsi="Calibri" w:cs="Times New Roman"/>
                <w:color w:val="000000"/>
                <w:sz w:val="20"/>
                <w:szCs w:val="20"/>
              </w:rPr>
            </w:pPr>
            <w:r w:rsidRPr="00D10A4E">
              <w:rPr>
                <w:rFonts w:ascii="Calibri" w:eastAsia="Times New Roman" w:hAnsi="Calibri" w:cs="Times New Roman"/>
                <w:color w:val="000000"/>
                <w:sz w:val="20"/>
                <w:szCs w:val="20"/>
              </w:rPr>
              <w:t xml:space="preserve">MHS 6710 Research and Program Evaluation </w:t>
            </w:r>
            <w:r w:rsidRPr="00D10A4E">
              <w:rPr>
                <w:rFonts w:ascii="Calibri" w:eastAsia="Times New Roman" w:hAnsi="Calibri" w:cs="Times New Roman"/>
                <w:color w:val="000000"/>
                <w:sz w:val="20"/>
                <w:szCs w:val="20"/>
              </w:rPr>
              <w:br/>
              <w:t>Subject Area Knowledge - Rubric</w:t>
            </w:r>
            <w:r w:rsidRPr="00D10A4E">
              <w:rPr>
                <w:rFonts w:ascii="Calibri" w:eastAsia="Times New Roman" w:hAnsi="Calibri" w:cs="Times New Roman"/>
                <w:color w:val="000000"/>
                <w:sz w:val="20"/>
                <w:szCs w:val="20"/>
              </w:rPr>
              <w:br/>
              <w:t>Students demonstrate knowledge of research theories through performance on a series of quizzes and exams. Candidate demonstrates an understanding of principles, models, and applications of needs assessment, program evaluation, and the use of findings to effect program modifications to achieve a composite grade of A on all assignments.</w:t>
            </w: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2 20</w:t>
      </w:r>
      <w:r w:rsidR="00A65C76" w:rsidRPr="00C523A5">
        <w:rPr>
          <w:rFonts w:cs="Arial"/>
          <w:b/>
        </w:rPr>
        <w:t xml:space="preserve"> 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TTE17A65B0t00">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5246BE"/>
    <w:multiLevelType w:val="hybridMultilevel"/>
    <w:tmpl w:val="7ECAB3BC"/>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4"/>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2"/>
  </w:compat>
  <w:rsids>
    <w:rsidRoot w:val="00800808"/>
    <w:rsid w:val="00052FF9"/>
    <w:rsid w:val="000C2BA5"/>
    <w:rsid w:val="000F04F7"/>
    <w:rsid w:val="00130610"/>
    <w:rsid w:val="00135E8E"/>
    <w:rsid w:val="001501FD"/>
    <w:rsid w:val="00211C90"/>
    <w:rsid w:val="0022171B"/>
    <w:rsid w:val="00270C32"/>
    <w:rsid w:val="003073BF"/>
    <w:rsid w:val="00341F4A"/>
    <w:rsid w:val="00386F39"/>
    <w:rsid w:val="003E1D2A"/>
    <w:rsid w:val="003F5C2F"/>
    <w:rsid w:val="00435D71"/>
    <w:rsid w:val="004510A4"/>
    <w:rsid w:val="004C0E32"/>
    <w:rsid w:val="004D7956"/>
    <w:rsid w:val="004E15D4"/>
    <w:rsid w:val="004F2BC1"/>
    <w:rsid w:val="004F3B65"/>
    <w:rsid w:val="004F6423"/>
    <w:rsid w:val="00504364"/>
    <w:rsid w:val="005830EE"/>
    <w:rsid w:val="005C3255"/>
    <w:rsid w:val="005E680A"/>
    <w:rsid w:val="0062052E"/>
    <w:rsid w:val="00623E68"/>
    <w:rsid w:val="00627BBB"/>
    <w:rsid w:val="00652A35"/>
    <w:rsid w:val="006A4F94"/>
    <w:rsid w:val="006C1622"/>
    <w:rsid w:val="006C7032"/>
    <w:rsid w:val="00713E95"/>
    <w:rsid w:val="00752431"/>
    <w:rsid w:val="00777D7A"/>
    <w:rsid w:val="00800808"/>
    <w:rsid w:val="00825515"/>
    <w:rsid w:val="00836A06"/>
    <w:rsid w:val="008438B1"/>
    <w:rsid w:val="008641DA"/>
    <w:rsid w:val="0088369A"/>
    <w:rsid w:val="008C0308"/>
    <w:rsid w:val="0091105D"/>
    <w:rsid w:val="00917E00"/>
    <w:rsid w:val="009228FC"/>
    <w:rsid w:val="009A2933"/>
    <w:rsid w:val="009B0D65"/>
    <w:rsid w:val="009B20C6"/>
    <w:rsid w:val="00A029AC"/>
    <w:rsid w:val="00A11277"/>
    <w:rsid w:val="00A123D6"/>
    <w:rsid w:val="00A31E18"/>
    <w:rsid w:val="00A55B78"/>
    <w:rsid w:val="00A65C76"/>
    <w:rsid w:val="00A7299C"/>
    <w:rsid w:val="00A770B4"/>
    <w:rsid w:val="00AC7487"/>
    <w:rsid w:val="00B27E3E"/>
    <w:rsid w:val="00B331C7"/>
    <w:rsid w:val="00BB44B3"/>
    <w:rsid w:val="00BC262C"/>
    <w:rsid w:val="00BC623B"/>
    <w:rsid w:val="00C523A5"/>
    <w:rsid w:val="00C70E97"/>
    <w:rsid w:val="00C83791"/>
    <w:rsid w:val="00CB2B3E"/>
    <w:rsid w:val="00CC0762"/>
    <w:rsid w:val="00CC349E"/>
    <w:rsid w:val="00CD6FF3"/>
    <w:rsid w:val="00CF11FC"/>
    <w:rsid w:val="00D061A8"/>
    <w:rsid w:val="00D10A4E"/>
    <w:rsid w:val="00D45DDD"/>
    <w:rsid w:val="00DB764C"/>
    <w:rsid w:val="00DC21DE"/>
    <w:rsid w:val="00E262F8"/>
    <w:rsid w:val="00E74E0D"/>
    <w:rsid w:val="00E87AA2"/>
    <w:rsid w:val="00EB416C"/>
    <w:rsid w:val="00EE0600"/>
    <w:rsid w:val="00F023E4"/>
    <w:rsid w:val="00F04B6F"/>
    <w:rsid w:val="00F70D2D"/>
    <w:rsid w:val="00F7669C"/>
    <w:rsid w:val="00F80FAE"/>
    <w:rsid w:val="00F91142"/>
    <w:rsid w:val="00F956E8"/>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77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afinn</cp:lastModifiedBy>
  <cp:revision>8</cp:revision>
  <dcterms:created xsi:type="dcterms:W3CDTF">2013-02-21T02:58:00Z</dcterms:created>
  <dcterms:modified xsi:type="dcterms:W3CDTF">2013-04-09T20:05:00Z</dcterms:modified>
</cp:coreProperties>
</file>