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A11277" w:rsidRDefault="00F80FAE" w:rsidP="00F80FAE">
      <w:pPr>
        <w:rPr>
          <w:rFonts w:cs="Aharoni"/>
          <w:b/>
          <w:sz w:val="40"/>
        </w:rPr>
      </w:pPr>
      <w:r w:rsidRPr="00A11277">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143000"/>
                    </a:xfrm>
                    <a:prstGeom prst="rect">
                      <a:avLst/>
                    </a:prstGeom>
                    <a:noFill/>
                    <a:ln>
                      <a:noFill/>
                    </a:ln>
                  </pic:spPr>
                </pic:pic>
              </a:graphicData>
            </a:graphic>
          </wp:anchor>
        </w:drawing>
      </w:r>
      <w:r w:rsidRPr="00A11277">
        <w:rPr>
          <w:rFonts w:cs="Aharoni"/>
          <w:b/>
          <w:sz w:val="40"/>
        </w:rPr>
        <w:t>Master Syllabus</w:t>
      </w:r>
    </w:p>
    <w:p w:rsidR="00435D71" w:rsidRPr="00A11277" w:rsidRDefault="00F80FAE" w:rsidP="00F80FAE">
      <w:r w:rsidRPr="00A11277">
        <w:rPr>
          <w:rFonts w:cs="Aharoni"/>
          <w:b/>
          <w:sz w:val="40"/>
        </w:rPr>
        <w:t>College of Education</w:t>
      </w:r>
      <w:r w:rsidR="00BC262C" w:rsidRPr="00A11277">
        <w:tab/>
      </w:r>
      <w:r w:rsidR="00BC262C" w:rsidRPr="00A11277">
        <w:tab/>
      </w:r>
      <w:r w:rsidR="00BC262C" w:rsidRPr="00A11277">
        <w:tab/>
      </w:r>
      <w:r w:rsidR="00BC262C" w:rsidRPr="00A11277">
        <w:tab/>
      </w:r>
    </w:p>
    <w:p w:rsidR="00386F39" w:rsidRPr="00A11277" w:rsidRDefault="00386F39">
      <w:pPr>
        <w:rPr>
          <w:b/>
          <w:sz w:val="28"/>
        </w:rPr>
      </w:pPr>
      <w:r w:rsidRPr="00A11277">
        <w:rPr>
          <w:b/>
          <w:sz w:val="28"/>
        </w:rPr>
        <w:t xml:space="preserve">Department of Leadership, Counseling and Educational Technology </w:t>
      </w:r>
    </w:p>
    <w:p w:rsidR="003073BF" w:rsidRPr="00A11277" w:rsidRDefault="00800808">
      <w:pPr>
        <w:rPr>
          <w:b/>
          <w:sz w:val="28"/>
        </w:rPr>
      </w:pPr>
      <w:proofErr w:type="gramStart"/>
      <w:r w:rsidRPr="00A11277">
        <w:rPr>
          <w:b/>
          <w:sz w:val="28"/>
        </w:rPr>
        <w:t xml:space="preserve">MHS  </w:t>
      </w:r>
      <w:r w:rsidR="008438B1">
        <w:rPr>
          <w:b/>
          <w:sz w:val="28"/>
        </w:rPr>
        <w:t>6500</w:t>
      </w:r>
      <w:proofErr w:type="gramEnd"/>
      <w:r w:rsidR="008438B1">
        <w:rPr>
          <w:b/>
          <w:sz w:val="28"/>
        </w:rPr>
        <w:t xml:space="preserve"> Introduction to Group Dynamics</w:t>
      </w:r>
      <w:r w:rsidR="00623E68">
        <w:rPr>
          <w:b/>
          <w:sz w:val="28"/>
        </w:rPr>
        <w:t xml:space="preserve"> </w:t>
      </w:r>
    </w:p>
    <w:p w:rsidR="00800808" w:rsidRPr="00A11277" w:rsidRDefault="003073BF">
      <w:r w:rsidRPr="00A11277">
        <w:t>3</w:t>
      </w:r>
      <w:r w:rsidR="00800808" w:rsidRPr="00A11277">
        <w:t xml:space="preserve"> Credits</w:t>
      </w:r>
    </w:p>
    <w:p w:rsidR="00800808" w:rsidRPr="00A11277" w:rsidRDefault="00800808">
      <w:r w:rsidRPr="00A11277">
        <w:rPr>
          <w:highlight w:val="yellow"/>
        </w:rPr>
        <w:t>CRN, Semester</w:t>
      </w:r>
    </w:p>
    <w:p w:rsidR="00800808" w:rsidRPr="00A11277" w:rsidRDefault="00800808">
      <w:r w:rsidRPr="00A11277">
        <w:rPr>
          <w:highlight w:val="yellow"/>
        </w:rPr>
        <w:t>Faculty Name</w:t>
      </w:r>
      <w:r w:rsidR="00386F39" w:rsidRPr="00A11277">
        <w:rPr>
          <w:highlight w:val="yellow"/>
        </w:rPr>
        <w:t xml:space="preserve"> and Rank</w:t>
      </w:r>
    </w:p>
    <w:tbl>
      <w:tblPr>
        <w:tblW w:w="0" w:type="auto"/>
        <w:tblInd w:w="120" w:type="dxa"/>
        <w:tblLayout w:type="fixed"/>
        <w:tblCellMar>
          <w:left w:w="119" w:type="dxa"/>
          <w:right w:w="119" w:type="dxa"/>
        </w:tblCellMar>
        <w:tblLook w:val="0000" w:firstRow="0" w:lastRow="0" w:firstColumn="0" w:lastColumn="0" w:noHBand="0" w:noVBand="0"/>
      </w:tblPr>
      <w:tblGrid>
        <w:gridCol w:w="3354"/>
        <w:gridCol w:w="3354"/>
        <w:gridCol w:w="3354"/>
      </w:tblGrid>
      <w:tr w:rsidR="00435D71" w:rsidTr="00435D71">
        <w:trPr>
          <w:cantSplit/>
        </w:trPr>
        <w:tc>
          <w:tcPr>
            <w:tcW w:w="3354" w:type="dxa"/>
            <w:shd w:val="pct20" w:color="000000" w:fill="auto"/>
            <w:tcMar>
              <w:top w:w="29" w:type="dxa"/>
              <w:left w:w="120" w:type="dxa"/>
              <w:bottom w:w="29" w:type="dxa"/>
              <w:right w:w="120" w:type="dxa"/>
            </w:tcMar>
          </w:tcPr>
          <w:p w:rsidR="00800808" w:rsidRPr="00A11277" w:rsidRDefault="00800808" w:rsidP="00435D71">
            <w:pPr>
              <w:jc w:val="center"/>
              <w:rPr>
                <w:color w:val="000000"/>
                <w:sz w:val="24"/>
              </w:rPr>
            </w:pPr>
            <w:r w:rsidRPr="00A11277">
              <w:rPr>
                <w:b/>
                <w:color w:val="000000"/>
                <w:sz w:val="24"/>
              </w:rPr>
              <w:t>Contact Information</w:t>
            </w:r>
          </w:p>
        </w:tc>
        <w:tc>
          <w:tcPr>
            <w:tcW w:w="3354" w:type="dxa"/>
            <w:shd w:val="pct20" w:color="000000" w:fill="auto"/>
            <w:tcMar>
              <w:top w:w="29" w:type="dxa"/>
              <w:left w:w="120" w:type="dxa"/>
              <w:bottom w:w="29" w:type="dxa"/>
              <w:right w:w="120" w:type="dxa"/>
            </w:tcMar>
          </w:tcPr>
          <w:p w:rsidR="00800808" w:rsidRPr="00A11277" w:rsidRDefault="00800808" w:rsidP="00435D71">
            <w:pPr>
              <w:jc w:val="center"/>
              <w:rPr>
                <w:color w:val="000000"/>
                <w:sz w:val="24"/>
              </w:rPr>
            </w:pPr>
            <w:r w:rsidRPr="00A11277">
              <w:rPr>
                <w:b/>
                <w:color w:val="000000"/>
                <w:sz w:val="24"/>
              </w:rPr>
              <w:t>Class Hours</w:t>
            </w:r>
          </w:p>
        </w:tc>
        <w:tc>
          <w:tcPr>
            <w:tcW w:w="3354" w:type="dxa"/>
            <w:shd w:val="pct20" w:color="000000" w:fill="auto"/>
            <w:tcMar>
              <w:top w:w="29" w:type="dxa"/>
              <w:left w:w="120" w:type="dxa"/>
              <w:bottom w:w="29" w:type="dxa"/>
              <w:right w:w="120" w:type="dxa"/>
            </w:tcMar>
          </w:tcPr>
          <w:p w:rsidR="00800808" w:rsidRPr="00A11277" w:rsidRDefault="00800808" w:rsidP="00435D71">
            <w:pPr>
              <w:jc w:val="center"/>
              <w:rPr>
                <w:color w:val="000000"/>
                <w:sz w:val="24"/>
              </w:rPr>
            </w:pPr>
            <w:r w:rsidRPr="00A11277">
              <w:rPr>
                <w:b/>
                <w:color w:val="000000"/>
                <w:sz w:val="24"/>
              </w:rPr>
              <w:t>Office Hours</w:t>
            </w:r>
          </w:p>
        </w:tc>
      </w:tr>
      <w:tr w:rsidR="00435D71" w:rsidTr="00435D71">
        <w:trPr>
          <w:cantSplit/>
        </w:trPr>
        <w:tc>
          <w:tcPr>
            <w:tcW w:w="3354" w:type="dxa"/>
            <w:tcMar>
              <w:top w:w="29" w:type="dxa"/>
              <w:left w:w="120" w:type="dxa"/>
              <w:bottom w:w="29" w:type="dxa"/>
              <w:right w:w="120" w:type="dxa"/>
            </w:tcMar>
          </w:tcPr>
          <w:p w:rsidR="00800808" w:rsidRPr="00A11277" w:rsidRDefault="00800808" w:rsidP="00435D71">
            <w:pPr>
              <w:rPr>
                <w:color w:val="000000"/>
                <w:highlight w:val="yellow"/>
              </w:rPr>
            </w:pPr>
            <w:r w:rsidRPr="00A11277">
              <w:rPr>
                <w:color w:val="000000"/>
                <w:sz w:val="24"/>
                <w:highlight w:val="yellow"/>
              </w:rPr>
              <w:t>Office:</w:t>
            </w:r>
            <w:r w:rsidRPr="00A11277">
              <w:rPr>
                <w:color w:val="000000"/>
                <w:sz w:val="24"/>
                <w:highlight w:val="yellow"/>
              </w:rPr>
              <w:tab/>
            </w:r>
          </w:p>
          <w:p w:rsidR="00800808" w:rsidRPr="00A11277" w:rsidRDefault="00800808" w:rsidP="00435D71">
            <w:pPr>
              <w:rPr>
                <w:color w:val="000000"/>
                <w:sz w:val="24"/>
                <w:highlight w:val="yellow"/>
              </w:rPr>
            </w:pPr>
            <w:r w:rsidRPr="00A11277">
              <w:rPr>
                <w:color w:val="000000"/>
                <w:sz w:val="24"/>
                <w:highlight w:val="yellow"/>
              </w:rPr>
              <w:t xml:space="preserve">Phone: </w:t>
            </w:r>
          </w:p>
          <w:p w:rsidR="00800808" w:rsidRPr="00A11277" w:rsidRDefault="00800808" w:rsidP="00435D71">
            <w:pPr>
              <w:rPr>
                <w:color w:val="000000"/>
                <w:highlight w:val="yellow"/>
              </w:rPr>
            </w:pPr>
            <w:r w:rsidRPr="00A11277">
              <w:rPr>
                <w:color w:val="000000"/>
                <w:sz w:val="24"/>
                <w:highlight w:val="yellow"/>
              </w:rPr>
              <w:t xml:space="preserve">Fax: </w:t>
            </w:r>
          </w:p>
          <w:p w:rsidR="00800808" w:rsidRPr="00A11277" w:rsidRDefault="00800808" w:rsidP="00435D71">
            <w:pPr>
              <w:rPr>
                <w:color w:val="000000"/>
                <w:sz w:val="24"/>
                <w:highlight w:val="yellow"/>
              </w:rPr>
            </w:pPr>
            <w:r w:rsidRPr="00A11277">
              <w:rPr>
                <w:color w:val="000000"/>
                <w:sz w:val="24"/>
                <w:highlight w:val="yellow"/>
              </w:rPr>
              <w:t xml:space="preserve">E-mail: </w:t>
            </w:r>
          </w:p>
          <w:p w:rsidR="00800808" w:rsidRPr="00A11277" w:rsidRDefault="00800808" w:rsidP="00435D71">
            <w:pPr>
              <w:rPr>
                <w:color w:val="000000"/>
                <w:sz w:val="24"/>
                <w:highlight w:val="yellow"/>
              </w:rPr>
            </w:pPr>
            <w:r w:rsidRPr="00A11277">
              <w:rPr>
                <w:color w:val="000000"/>
                <w:sz w:val="24"/>
                <w:highlight w:val="yellow"/>
              </w:rPr>
              <w:t xml:space="preserve">SKYPE: </w:t>
            </w:r>
          </w:p>
        </w:tc>
        <w:tc>
          <w:tcPr>
            <w:tcW w:w="3354" w:type="dxa"/>
            <w:tcMar>
              <w:top w:w="29" w:type="dxa"/>
              <w:left w:w="120" w:type="dxa"/>
              <w:bottom w:w="29" w:type="dxa"/>
              <w:right w:w="120" w:type="dxa"/>
            </w:tcMar>
          </w:tcPr>
          <w:p w:rsidR="00800808" w:rsidRPr="00A11277" w:rsidRDefault="00800808" w:rsidP="00435D71">
            <w:pPr>
              <w:jc w:val="center"/>
              <w:rPr>
                <w:b/>
                <w:color w:val="000000"/>
                <w:sz w:val="24"/>
                <w:highlight w:val="yellow"/>
              </w:rPr>
            </w:pPr>
          </w:p>
          <w:p w:rsidR="00800808" w:rsidRPr="00A11277" w:rsidRDefault="00800808" w:rsidP="00435D71">
            <w:pPr>
              <w:jc w:val="center"/>
              <w:rPr>
                <w:color w:val="000000"/>
                <w:sz w:val="24"/>
                <w:highlight w:val="yellow"/>
              </w:rPr>
            </w:pPr>
            <w:r w:rsidRPr="00A11277">
              <w:rPr>
                <w:color w:val="000000"/>
                <w:sz w:val="24"/>
                <w:highlight w:val="yellow"/>
              </w:rPr>
              <w:t xml:space="preserve"> </w:t>
            </w:r>
            <w:r w:rsidRPr="00A11277">
              <w:rPr>
                <w:color w:val="000000"/>
                <w:highlight w:val="yellow"/>
              </w:rPr>
              <w:t>Day, Time, Room</w:t>
            </w:r>
          </w:p>
        </w:tc>
        <w:tc>
          <w:tcPr>
            <w:tcW w:w="3354" w:type="dxa"/>
            <w:tcMar>
              <w:top w:w="29" w:type="dxa"/>
              <w:left w:w="120" w:type="dxa"/>
              <w:bottom w:w="29" w:type="dxa"/>
              <w:right w:w="120" w:type="dxa"/>
            </w:tcMar>
          </w:tcPr>
          <w:p w:rsidR="00800808" w:rsidRPr="00A11277" w:rsidRDefault="00800808" w:rsidP="00435D71">
            <w:pPr>
              <w:tabs>
                <w:tab w:val="center" w:pos="1558"/>
              </w:tabs>
              <w:rPr>
                <w:color w:val="000000"/>
                <w:sz w:val="24"/>
                <w:highlight w:val="yellow"/>
              </w:rPr>
            </w:pPr>
            <w:r w:rsidRPr="00A11277">
              <w:rPr>
                <w:color w:val="000000"/>
                <w:sz w:val="24"/>
                <w:highlight w:val="yellow"/>
              </w:rPr>
              <w:tab/>
            </w:r>
            <w:r w:rsidRPr="00A11277">
              <w:rPr>
                <w:color w:val="000000"/>
                <w:highlight w:val="yellow"/>
              </w:rPr>
              <w:t>Days/Times</w:t>
            </w:r>
          </w:p>
          <w:p w:rsidR="00800808" w:rsidRPr="00A11277" w:rsidRDefault="00800808" w:rsidP="00435D71">
            <w:pPr>
              <w:jc w:val="center"/>
              <w:rPr>
                <w:color w:val="000000"/>
                <w:sz w:val="24"/>
                <w:highlight w:val="yellow"/>
              </w:rPr>
            </w:pPr>
            <w:r w:rsidRPr="00A11277">
              <w:rPr>
                <w:color w:val="000000"/>
                <w:sz w:val="24"/>
                <w:highlight w:val="yellow"/>
              </w:rPr>
              <w:t>Or by appointment</w:t>
            </w:r>
          </w:p>
          <w:p w:rsidR="00800808" w:rsidRPr="00A11277" w:rsidRDefault="00800808" w:rsidP="00435D71">
            <w:pPr>
              <w:jc w:val="center"/>
              <w:rPr>
                <w:color w:val="000000"/>
                <w:sz w:val="24"/>
                <w:highlight w:val="yellow"/>
              </w:rPr>
            </w:pPr>
            <w:r w:rsidRPr="00A11277">
              <w:rPr>
                <w:color w:val="000000"/>
                <w:sz w:val="24"/>
                <w:highlight w:val="yellow"/>
              </w:rPr>
              <w:t>via office</w:t>
            </w:r>
          </w:p>
          <w:p w:rsidR="00800808" w:rsidRPr="00A11277" w:rsidRDefault="00800808" w:rsidP="00435D71">
            <w:pPr>
              <w:jc w:val="center"/>
              <w:rPr>
                <w:color w:val="000000"/>
                <w:highlight w:val="yellow"/>
              </w:rPr>
            </w:pPr>
            <w:r w:rsidRPr="00A11277">
              <w:rPr>
                <w:color w:val="000000"/>
                <w:sz w:val="24"/>
                <w:highlight w:val="yellow"/>
              </w:rPr>
              <w:t>or SKYPE</w:t>
            </w:r>
          </w:p>
          <w:p w:rsidR="00800808" w:rsidRPr="00A11277" w:rsidRDefault="00800808" w:rsidP="00435D71">
            <w:pPr>
              <w:jc w:val="center"/>
              <w:rPr>
                <w:color w:val="000000"/>
                <w:sz w:val="24"/>
                <w:highlight w:val="yellow"/>
              </w:rPr>
            </w:pPr>
            <w:r w:rsidRPr="00A11277">
              <w:rPr>
                <w:color w:val="000000"/>
                <w:highlight w:val="yellow"/>
              </w:rPr>
              <w:t>or On-line as scheduled</w:t>
            </w:r>
          </w:p>
        </w:tc>
      </w:tr>
    </w:tbl>
    <w:p w:rsidR="00800808" w:rsidRPr="00A11277" w:rsidRDefault="00800808"/>
    <w:p w:rsidR="00800808" w:rsidRPr="00A11277" w:rsidRDefault="00800808">
      <w:pPr>
        <w:rPr>
          <w:b/>
          <w:color w:val="000000"/>
          <w:sz w:val="24"/>
        </w:rPr>
      </w:pPr>
      <w:r w:rsidRPr="00A11277">
        <w:rPr>
          <w:b/>
          <w:color w:val="000000"/>
          <w:sz w:val="24"/>
          <w:u w:val="single"/>
        </w:rPr>
        <w:t>Course Description</w:t>
      </w:r>
      <w:r w:rsidRPr="00A11277">
        <w:rPr>
          <w:b/>
          <w:color w:val="000000"/>
          <w:sz w:val="24"/>
        </w:rPr>
        <w:t>:</w:t>
      </w:r>
      <w:r w:rsidR="005C3255" w:rsidRPr="00A11277">
        <w:rPr>
          <w:b/>
          <w:color w:val="000000"/>
          <w:sz w:val="24"/>
        </w:rPr>
        <w:t xml:space="preserve"> (From catalog plus </w:t>
      </w:r>
      <w:r w:rsidR="005C3255" w:rsidRPr="00A11277">
        <w:rPr>
          <w:b/>
          <w:color w:val="000000"/>
          <w:sz w:val="24"/>
          <w:highlight w:val="yellow"/>
        </w:rPr>
        <w:t>any additional instructor amplification</w:t>
      </w:r>
      <w:r w:rsidR="005C3255" w:rsidRPr="00A11277">
        <w:rPr>
          <w:b/>
          <w:color w:val="000000"/>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5"/>
        <w:gridCol w:w="45"/>
      </w:tblGrid>
      <w:tr w:rsidR="00A11277" w:rsidRPr="00A11277" w:rsidTr="00A11277">
        <w:trPr>
          <w:gridAfter w:val="1"/>
          <w:tblCellSpacing w:w="15" w:type="dxa"/>
        </w:trPr>
        <w:tc>
          <w:tcPr>
            <w:tcW w:w="0" w:type="auto"/>
            <w:vAlign w:val="center"/>
            <w:hideMark/>
          </w:tcPr>
          <w:p w:rsidR="004F2BC1" w:rsidRPr="004F2BC1" w:rsidRDefault="004F2BC1" w:rsidP="004F2BC1">
            <w:pPr>
              <w:spacing w:after="0" w:line="240" w:lineRule="auto"/>
              <w:rPr>
                <w:rFonts w:cs="Times New Roman"/>
              </w:rPr>
            </w:pPr>
            <w:r w:rsidRPr="004F2BC1">
              <w:rPr>
                <w:rFonts w:cs="Times New Roman"/>
              </w:rPr>
              <w:t>An experiential study of group structure, group dynamics, methodology, and leadership models applicable to working with clients in small groups in both school and community settings. Includes skills building through supervised practice.</w:t>
            </w:r>
          </w:p>
          <w:p w:rsidR="00A11277" w:rsidRPr="00A11277" w:rsidRDefault="00A11277" w:rsidP="00A11277">
            <w:pPr>
              <w:spacing w:after="0" w:line="240" w:lineRule="auto"/>
              <w:rPr>
                <w:rFonts w:ascii="Times New Roman" w:eastAsia="Times New Roman" w:hAnsi="Times New Roman" w:cs="Times New Roman"/>
                <w:sz w:val="24"/>
                <w:szCs w:val="24"/>
              </w:rPr>
            </w:pPr>
          </w:p>
        </w:tc>
      </w:tr>
      <w:tr w:rsidR="00A11277" w:rsidRPr="00A11277" w:rsidTr="00A11277">
        <w:trPr>
          <w:tblCellSpacing w:w="15" w:type="dxa"/>
        </w:trPr>
        <w:tc>
          <w:tcPr>
            <w:tcW w:w="0" w:type="auto"/>
            <w:gridSpan w:val="2"/>
            <w:vAlign w:val="center"/>
            <w:hideMark/>
          </w:tcPr>
          <w:p w:rsidR="00A11277" w:rsidRPr="00A11277" w:rsidRDefault="00A11277" w:rsidP="00A11277">
            <w:pPr>
              <w:spacing w:after="0" w:line="240" w:lineRule="auto"/>
              <w:rPr>
                <w:rFonts w:ascii="Times New Roman" w:eastAsia="Times New Roman" w:hAnsi="Times New Roman" w:cs="Times New Roman"/>
                <w:sz w:val="24"/>
                <w:szCs w:val="24"/>
              </w:rPr>
            </w:pPr>
          </w:p>
        </w:tc>
      </w:tr>
    </w:tbl>
    <w:p w:rsidR="00800808" w:rsidRDefault="00800808" w:rsidP="00800808">
      <w:pPr>
        <w:tabs>
          <w:tab w:val="left" w:pos="0"/>
          <w:tab w:val="left" w:pos="720"/>
          <w:tab w:val="left" w:pos="1440"/>
        </w:tabs>
        <w:spacing w:line="215" w:lineRule="auto"/>
        <w:rPr>
          <w:b/>
          <w:color w:val="000000"/>
          <w:sz w:val="24"/>
          <w:u w:val="single"/>
        </w:rPr>
      </w:pPr>
      <w:r w:rsidRPr="00A11277">
        <w:rPr>
          <w:b/>
          <w:color w:val="000000"/>
          <w:sz w:val="24"/>
          <w:u w:val="single"/>
        </w:rPr>
        <w:t>Objectives:</w:t>
      </w:r>
      <w:r w:rsidR="005C3255" w:rsidRPr="00A11277">
        <w:rPr>
          <w:b/>
          <w:color w:val="000000"/>
          <w:sz w:val="24"/>
          <w:u w:val="single"/>
        </w:rPr>
        <w:t xml:space="preserve"> (</w:t>
      </w:r>
      <w:r w:rsidR="005C3255" w:rsidRPr="00A11277">
        <w:rPr>
          <w:b/>
          <w:color w:val="000000"/>
          <w:sz w:val="24"/>
          <w:highlight w:val="yellow"/>
          <w:u w:val="single"/>
        </w:rPr>
        <w:t>Summary if distinct from objectives for CACREP, FEAPs or NCATE)</w:t>
      </w: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b/>
          <w:color w:val="000000"/>
          <w:szCs w:val="20"/>
        </w:rPr>
      </w:pPr>
      <w:r w:rsidRPr="004A34FD">
        <w:rPr>
          <w:rFonts w:ascii="Times New Roman" w:eastAsia="Times New Roman" w:hAnsi="Times New Roman" w:cs="Times New Roman"/>
          <w:b/>
          <w:color w:val="000000"/>
          <w:szCs w:val="20"/>
        </w:rPr>
        <w:t>ASGW Core Training Knowledge Competencies</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State for the four major group work specializations identified in this document (task groups,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counseling groups, </w:t>
      </w:r>
      <w:proofErr w:type="gramStart"/>
      <w:r w:rsidRPr="004A34FD">
        <w:rPr>
          <w:rFonts w:ascii="Times New Roman" w:eastAsia="Times New Roman" w:hAnsi="Times New Roman" w:cs="Times New Roman"/>
          <w:color w:val="000000"/>
          <w:szCs w:val="20"/>
        </w:rPr>
        <w:t>psychotherapy</w:t>
      </w:r>
      <w:proofErr w:type="gramEnd"/>
      <w:r w:rsidRPr="004A34FD">
        <w:rPr>
          <w:rFonts w:ascii="Times New Roman" w:eastAsia="Times New Roman" w:hAnsi="Times New Roman" w:cs="Times New Roman"/>
          <w:color w:val="000000"/>
          <w:szCs w:val="20"/>
        </w:rPr>
        <w:t xml:space="preserve"> groups) the distinguishing characteristics of each, the commonalities shared by all, and the appropriate instances in which each is to be used.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the basic principles of group dynamics.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lastRenderedPageBreak/>
        <w:tab/>
        <w:t xml:space="preserve">Discuss the basic therapeutic factors of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the personal characteristics of group workers that have an impact on members; knowledge of personal strengths, weaknesses, biases, values, and their effect on others.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the specific ethical issues that are unique to group work.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Discuss the body of research on group work and how it relates to one's academic preparation in school counseling, student personnel education, community</w:t>
      </w:r>
      <w:r>
        <w:rPr>
          <w:rFonts w:ascii="Times New Roman" w:eastAsia="Times New Roman" w:hAnsi="Times New Roman" w:cs="Times New Roman"/>
          <w:color w:val="000000"/>
          <w:szCs w:val="20"/>
        </w:rPr>
        <w:t xml:space="preserve"> </w:t>
      </w:r>
      <w:r w:rsidRPr="004A34FD">
        <w:rPr>
          <w:rFonts w:ascii="Times New Roman" w:eastAsia="Times New Roman" w:hAnsi="Times New Roman" w:cs="Times New Roman"/>
          <w:color w:val="000000"/>
          <w:szCs w:val="20"/>
        </w:rPr>
        <w:t>counselin</w:t>
      </w:r>
      <w:r>
        <w:rPr>
          <w:rFonts w:ascii="Times New Roman" w:eastAsia="Times New Roman" w:hAnsi="Times New Roman" w:cs="Times New Roman"/>
          <w:color w:val="000000"/>
          <w:szCs w:val="20"/>
        </w:rPr>
        <w:t>g, or mental health counseling.</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Define the process components involved in typical stages of a group's development (i.e., characteristics of group interaction and counselor roles.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the major facilitative and debilitative roles that group members may take.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State the advantages and disadvantages of group work and the circumstances for which it is indicated or contraindicated.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Detail therapeutic factors of group work.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Identify principles and strategies for recruiting and screening prospective group members.</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Detail the importance of group and member evaluation.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Deliver a clear, concise, and com</w:t>
      </w:r>
      <w:r>
        <w:rPr>
          <w:rFonts w:ascii="Times New Roman" w:eastAsia="Times New Roman" w:hAnsi="Times New Roman" w:cs="Times New Roman"/>
          <w:color w:val="000000"/>
          <w:szCs w:val="20"/>
        </w:rPr>
        <w:t>plete definition of group work.</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Deliver a clear, concise, and complete definition of each of the four group work specialties.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Explain and clarify the purpose of a particular form of group work.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 </w:t>
      </w:r>
      <w:r w:rsidRPr="004A34FD">
        <w:rPr>
          <w:rFonts w:ascii="Times New Roman" w:eastAsia="Times New Roman" w:hAnsi="Times New Roman" w:cs="Times New Roman"/>
          <w:b/>
          <w:color w:val="000000"/>
          <w:szCs w:val="20"/>
        </w:rPr>
        <w:t>ASGW Core Training Skill Competencies</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Encourage participation of group members.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Observe and identify group process events.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Attend to and acknowledge group member behavior.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Clarify and summarize group member statements.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Open and close group sessions.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Impart information in the group when necessary.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Model effective group leader behavior.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Engage in appropriate self-disclosure in the group.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Give and receive feedback in the group.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Empathize with group members.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Ask open-ended questions in the group.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Confront group members' behavior.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Help group members attribute meaning to their experience.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Help group members to integrate and apply </w:t>
      </w:r>
      <w:proofErr w:type="spellStart"/>
      <w:r w:rsidRPr="004A34FD">
        <w:rPr>
          <w:rFonts w:ascii="Times New Roman" w:eastAsia="Times New Roman" w:hAnsi="Times New Roman" w:cs="Times New Roman"/>
          <w:color w:val="000000"/>
          <w:szCs w:val="20"/>
        </w:rPr>
        <w:t>learnings</w:t>
      </w:r>
      <w:proofErr w:type="spellEnd"/>
      <w:r w:rsidRPr="004A34FD">
        <w:rPr>
          <w:rFonts w:ascii="Times New Roman" w:eastAsia="Times New Roman" w:hAnsi="Times New Roman" w:cs="Times New Roman"/>
          <w:color w:val="000000"/>
          <w:szCs w:val="20"/>
        </w:rPr>
        <w:t xml:space="preserve">.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Demonstrate ASGW ethical and professional standards in group practice.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vanish/>
          <w:color w:val="000000"/>
          <w:szCs w:val="20"/>
        </w:rPr>
      </w:pPr>
      <w:r w:rsidRPr="004A34FD">
        <w:rPr>
          <w:rFonts w:ascii="Times New Roman" w:eastAsia="Times New Roman" w:hAnsi="Times New Roman" w:cs="Times New Roman"/>
          <w:color w:val="000000"/>
          <w:szCs w:val="20"/>
        </w:rPr>
        <w:t xml:space="preserve">Keep the group on task in accomplishing its goals.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vanish/>
          <w:color w:val="000000"/>
          <w:szCs w:val="20"/>
        </w:rPr>
      </w:pP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 xml:space="preserve"> </w:t>
      </w:r>
      <w:r w:rsidRPr="004A34FD">
        <w:rPr>
          <w:rFonts w:ascii="Times New Roman" w:eastAsia="Times New Roman" w:hAnsi="Times New Roman" w:cs="Times New Roman"/>
          <w:b/>
          <w:color w:val="000000"/>
          <w:szCs w:val="20"/>
        </w:rPr>
        <w:t xml:space="preserve">ASGW Task Group Knowledge Competencies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organizational dynamics pertinent to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community dynamics pertinent to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political dynamics pertinent to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standard discussion methodologies appropriate for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specific ethical considerations in working with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program development and evaluation models appropriate for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List consultation principles and approaches appropriate for task/work groups.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b/>
          <w:color w:val="000000"/>
          <w:szCs w:val="20"/>
        </w:rPr>
      </w:pPr>
      <w:r w:rsidRPr="004A34FD">
        <w:rPr>
          <w:rFonts w:ascii="Times New Roman" w:eastAsia="Times New Roman" w:hAnsi="Times New Roman" w:cs="Times New Roman"/>
          <w:b/>
          <w:color w:val="000000"/>
          <w:szCs w:val="20"/>
        </w:rPr>
        <w:tab/>
        <w:t xml:space="preserve">ASGW Task Group Skill Competencies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Focus and maintain attention on task and work issues.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Obtain goal clarity in a task/work group.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lastRenderedPageBreak/>
        <w:tab/>
        <w:t xml:space="preserve">Conduct a personally selected task/work group model appropriate to the age and clientele of the group leader's specialty area(s) (e.g., school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Mobilize energies toward a common goal in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Implement group decision-making methods in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Manage conflict in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Blend the predominant task focus with appropriate attention to human relations factors in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Sense and use larger organizational and political dynamics in task/work groups.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r>
      <w:r w:rsidRPr="004A34FD">
        <w:rPr>
          <w:rFonts w:ascii="Times New Roman" w:eastAsia="Times New Roman" w:hAnsi="Times New Roman" w:cs="Times New Roman"/>
          <w:b/>
          <w:color w:val="000000"/>
          <w:szCs w:val="20"/>
        </w:rPr>
        <w:t xml:space="preserve">ASGW </w:t>
      </w:r>
      <w:proofErr w:type="spellStart"/>
      <w:r w:rsidRPr="004A34FD">
        <w:rPr>
          <w:rFonts w:ascii="Times New Roman" w:eastAsia="Times New Roman" w:hAnsi="Times New Roman" w:cs="Times New Roman"/>
          <w:b/>
          <w:color w:val="000000"/>
          <w:szCs w:val="20"/>
        </w:rPr>
        <w:t>Psychoeducational</w:t>
      </w:r>
      <w:proofErr w:type="spellEnd"/>
      <w:r w:rsidRPr="004A34FD">
        <w:rPr>
          <w:rFonts w:ascii="Times New Roman" w:eastAsia="Times New Roman" w:hAnsi="Times New Roman" w:cs="Times New Roman"/>
          <w:b/>
          <w:color w:val="000000"/>
          <w:szCs w:val="20"/>
        </w:rPr>
        <w:t xml:space="preserve"> Group Knowledge Competencies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the concepts of primary prevention and secondary prevention in </w:t>
      </w:r>
      <w:proofErr w:type="spellStart"/>
      <w:r w:rsidRPr="004A34FD">
        <w:rPr>
          <w:rFonts w:ascii="Times New Roman" w:eastAsia="Times New Roman" w:hAnsi="Times New Roman" w:cs="Times New Roman"/>
          <w:color w:val="000000"/>
          <w:szCs w:val="20"/>
        </w:rPr>
        <w:t>psychoeducation</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Articulate the concept of "at risk" in </w:t>
      </w:r>
      <w:proofErr w:type="spellStart"/>
      <w:r w:rsidRPr="004A34FD">
        <w:rPr>
          <w:rFonts w:ascii="Times New Roman" w:eastAsia="Times New Roman" w:hAnsi="Times New Roman" w:cs="Times New Roman"/>
          <w:color w:val="000000"/>
          <w:szCs w:val="20"/>
        </w:rPr>
        <w:t>psychoeducation</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Enumerate principles of instruction relevant to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Develop a knowledge base relevant to the focus of a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 intervention.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List principles involved in obtaining healthy and/or at risk members for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human development theory pertinent to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Discuss environmental assessment as related to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Discuss principles of structure as related to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Discuss the concept of empowerment in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specific ethical considerations unique to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List advantages of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and where indicated or contra-indicated.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r>
      <w:r w:rsidRPr="004A34FD">
        <w:rPr>
          <w:rFonts w:ascii="Times New Roman" w:eastAsia="Times New Roman" w:hAnsi="Times New Roman" w:cs="Times New Roman"/>
          <w:b/>
          <w:color w:val="000000"/>
          <w:szCs w:val="20"/>
        </w:rPr>
        <w:t xml:space="preserve">ASGW </w:t>
      </w:r>
      <w:proofErr w:type="spellStart"/>
      <w:r w:rsidRPr="004A34FD">
        <w:rPr>
          <w:rFonts w:ascii="Times New Roman" w:eastAsia="Times New Roman" w:hAnsi="Times New Roman" w:cs="Times New Roman"/>
          <w:b/>
          <w:color w:val="000000"/>
          <w:szCs w:val="20"/>
        </w:rPr>
        <w:t>Psychoeducational</w:t>
      </w:r>
      <w:proofErr w:type="spellEnd"/>
      <w:r w:rsidRPr="004A34FD">
        <w:rPr>
          <w:rFonts w:ascii="Times New Roman" w:eastAsia="Times New Roman" w:hAnsi="Times New Roman" w:cs="Times New Roman"/>
          <w:b/>
          <w:color w:val="000000"/>
          <w:szCs w:val="20"/>
        </w:rPr>
        <w:t xml:space="preserve"> Group Skill Competencies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Plan a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 in collaboration with "target" population members or representatives.</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Match a relevant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topic with relevant (and currently "unaffected") target group.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Conduct a personally selected </w:t>
      </w:r>
      <w:proofErr w:type="spellStart"/>
      <w:r w:rsidRPr="004A34FD">
        <w:rPr>
          <w:rFonts w:ascii="Times New Roman" w:eastAsia="Times New Roman" w:hAnsi="Times New Roman" w:cs="Times New Roman"/>
          <w:color w:val="000000"/>
          <w:szCs w:val="20"/>
        </w:rPr>
        <w:t>psychoeducation</w:t>
      </w:r>
      <w:proofErr w:type="spellEnd"/>
      <w:r w:rsidRPr="004A34FD">
        <w:rPr>
          <w:rFonts w:ascii="Times New Roman" w:eastAsia="Times New Roman" w:hAnsi="Times New Roman" w:cs="Times New Roman"/>
          <w:color w:val="000000"/>
          <w:szCs w:val="20"/>
        </w:rPr>
        <w:t xml:space="preserve"> group model appropriate to the age and clientele of the group leader's specialty area (e.g., student personnel education).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Design a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 plan that is developmentally and practically sound.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Present information in a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Use environmental dynamics to the benefit of the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Conduct skill training in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r>
      <w:r w:rsidRPr="004A34FD">
        <w:rPr>
          <w:rFonts w:ascii="Times New Roman" w:eastAsia="Times New Roman" w:hAnsi="Times New Roman" w:cs="Times New Roman"/>
          <w:b/>
          <w:color w:val="000000"/>
          <w:szCs w:val="20"/>
        </w:rPr>
        <w:t xml:space="preserve">ASGW Counseling Group Knowledge Competencies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State for at least three major theoretical approaches to group counseling the distinguishing characteristics of each and the commonalities shared by all.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specific ethical problems and considerations unique to group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List advantages and disadvantages of group counseling and the circumstances for which it is indicated or contra-indicated.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interpersonal dynamics in group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group problem-solving approaches in relation to group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Discuss interpersonal assessment in group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referral sources and procedures in group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group formation principles in group counseling.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r>
      <w:r w:rsidRPr="004A34FD">
        <w:rPr>
          <w:rFonts w:ascii="Times New Roman" w:eastAsia="Times New Roman" w:hAnsi="Times New Roman" w:cs="Times New Roman"/>
          <w:b/>
          <w:color w:val="000000"/>
          <w:szCs w:val="20"/>
        </w:rPr>
        <w:t xml:space="preserve">ASGW Counseling Group Skill Competencies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Recruit and screen prospective counseling group members.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lastRenderedPageBreak/>
        <w:tab/>
        <w:t xml:space="preserve">Recognize self-defeating behaviors of counseling group members.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Conduct a personally selected group counseling model appropriate to the age and clientele of the group leader's specialty area(s) (e.g., community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Develop reasonable hypotheses about nonverbal behavior among counseling group members.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Exhibit appropriate pacing skills involved in stages of a counseling group's development.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Intervene effectively at critical incidents in the counseling group process.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Work appropriately with disruptive counseling group members.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Make use of the major strategies, techniques, and procedures of group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Use procedures to assist transfer and support of changes by group counseling members in the natural environment.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Use adjunct group counseling structures such as homework (e.g., goal setting).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r>
      <w:r w:rsidR="009F753F">
        <w:rPr>
          <w:rFonts w:ascii="Times New Roman" w:eastAsia="Times New Roman" w:hAnsi="Times New Roman" w:cs="Times New Roman"/>
          <w:noProof/>
          <w:sz w:val="24"/>
          <w:szCs w:val="20"/>
        </w:rPr>
        <w:pict>
          <v:shapetype id="_x0000_t202" coordsize="21600,21600" o:spt="202" path="m,l,21600r21600,l21600,xe">
            <v:stroke joinstyle="miter"/>
            <v:path gradientshapeok="t" o:connecttype="rect"/>
          </v:shapetype>
          <v:shape id="Text Box 6" o:spid="_x0000_s1026" type="#_x0000_t202" style="position:absolute;left:0;text-align:left;margin-left:383.05pt;margin-top:0;width:111.6pt;height:152.65pt;z-index:251660288;visibility:visible;mso-wrap-distance-left:4.5pt;mso-wrap-distance-top:4.5pt;mso-wrap-distance-right:4.5pt;mso-wrap-distance-bottom:4.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" o:allowincell="f" stroked="f">
            <v:textbox inset="0,0,0,0">
              <w:txbxContent>
                <w:p w:rsidR="004F2BC1" w:rsidRDefault="004F2BC1" w:rsidP="004F2BC1"/>
              </w:txbxContent>
            </v:textbox>
            <w10:wrap type="square" anchorx="margin"/>
          </v:shape>
        </w:pict>
      </w:r>
      <w:r w:rsidRPr="004A34FD">
        <w:rPr>
          <w:rFonts w:ascii="Times New Roman" w:eastAsia="Times New Roman" w:hAnsi="Times New Roman" w:cs="Times New Roman"/>
          <w:color w:val="000000"/>
          <w:szCs w:val="20"/>
        </w:rPr>
        <w:t xml:space="preserve">Work cooperatively and effectively with a counseling group co- leader. </w:t>
      </w:r>
    </w:p>
    <w:p w:rsidR="004F2BC1" w:rsidRDefault="004F2BC1" w:rsidP="004F2BC1">
      <w:pPr>
        <w:spacing w:after="0"/>
        <w:rPr>
          <w:rFonts w:ascii="Times New Roman" w:hAnsi="Times New Roman" w:cs="Times New Roman"/>
          <w:b/>
          <w:sz w:val="24"/>
          <w:szCs w:val="24"/>
        </w:rPr>
      </w:pPr>
      <w:r w:rsidRPr="004A34FD">
        <w:rPr>
          <w:rFonts w:ascii="Times New Roman" w:eastAsia="Times New Roman" w:hAnsi="Times New Roman" w:cs="Times New Roman"/>
          <w:color w:val="000000"/>
          <w:szCs w:val="20"/>
        </w:rPr>
        <w:tab/>
        <w:t>Use assessment procedures in evaluating effects and contributions of group</w:t>
      </w:r>
    </w:p>
    <w:p w:rsidR="004F2BC1" w:rsidRPr="00A11277" w:rsidRDefault="004F2BC1" w:rsidP="00800808">
      <w:pPr>
        <w:tabs>
          <w:tab w:val="left" w:pos="0"/>
          <w:tab w:val="left" w:pos="720"/>
          <w:tab w:val="left" w:pos="1440"/>
        </w:tabs>
        <w:spacing w:line="215" w:lineRule="auto"/>
        <w:rPr>
          <w:color w:val="000000"/>
          <w:sz w:val="24"/>
        </w:rPr>
      </w:pPr>
    </w:p>
    <w:p w:rsidR="00800808" w:rsidRPr="00A11277" w:rsidRDefault="00800808">
      <w:pPr>
        <w:rPr>
          <w:b/>
          <w:sz w:val="28"/>
        </w:rPr>
      </w:pPr>
      <w:r w:rsidRPr="00A11277">
        <w:rPr>
          <w:b/>
          <w:sz w:val="28"/>
        </w:rPr>
        <w:t>Implementation Strategies</w:t>
      </w:r>
    </w:p>
    <w:p w:rsidR="00800808" w:rsidRPr="00A11277" w:rsidRDefault="00800808" w:rsidP="003073BF">
      <w:pPr>
        <w:spacing w:after="0" w:line="240" w:lineRule="auto"/>
        <w:contextualSpacing/>
        <w:rPr>
          <w:b/>
        </w:rPr>
      </w:pPr>
      <w:r w:rsidRPr="00A11277">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A11277" w:rsidTr="00800808">
        <w:trPr>
          <w:trHeight w:val="437"/>
        </w:trPr>
        <w:tc>
          <w:tcPr>
            <w:tcW w:w="1008" w:type="dxa"/>
            <w:shd w:val="clear" w:color="auto" w:fill="auto"/>
          </w:tcPr>
          <w:p w:rsidR="00800808" w:rsidRPr="00A11277" w:rsidRDefault="00800808" w:rsidP="00800808">
            <w:pPr>
              <w:spacing w:after="0" w:line="240" w:lineRule="auto"/>
              <w:ind w:left="-86"/>
              <w:jc w:val="center"/>
              <w:rPr>
                <w:rFonts w:eastAsia="Calibri" w:cs="Arial"/>
                <w:b/>
                <w:sz w:val="18"/>
                <w:szCs w:val="18"/>
              </w:rPr>
            </w:pPr>
            <w:r w:rsidRPr="00A11277">
              <w:rPr>
                <w:rFonts w:eastAsia="Calibri" w:cs="Arial"/>
                <w:b/>
                <w:sz w:val="18"/>
                <w:szCs w:val="18"/>
              </w:rPr>
              <w:t>Included? Y/N</w:t>
            </w:r>
          </w:p>
        </w:tc>
        <w:tc>
          <w:tcPr>
            <w:tcW w:w="1620" w:type="dxa"/>
            <w:shd w:val="clear" w:color="auto" w:fill="auto"/>
          </w:tcPr>
          <w:p w:rsidR="00800808" w:rsidRPr="00A11277" w:rsidRDefault="00800808" w:rsidP="00435D71">
            <w:pPr>
              <w:jc w:val="center"/>
              <w:rPr>
                <w:rFonts w:eastAsia="Calibri" w:cs="Arial"/>
                <w:b/>
                <w:sz w:val="18"/>
                <w:szCs w:val="18"/>
              </w:rPr>
            </w:pPr>
            <w:r w:rsidRPr="00A11277">
              <w:rPr>
                <w:rFonts w:eastAsia="Calibri" w:cs="Arial"/>
                <w:b/>
                <w:sz w:val="18"/>
                <w:szCs w:val="18"/>
              </w:rPr>
              <w:t>Method Type</w:t>
            </w:r>
          </w:p>
        </w:tc>
        <w:tc>
          <w:tcPr>
            <w:tcW w:w="7650" w:type="dxa"/>
            <w:shd w:val="clear" w:color="auto" w:fill="auto"/>
          </w:tcPr>
          <w:p w:rsidR="00800808" w:rsidRPr="00A11277" w:rsidRDefault="00800808" w:rsidP="00435D71">
            <w:pPr>
              <w:ind w:right="-72"/>
              <w:jc w:val="center"/>
              <w:rPr>
                <w:rFonts w:eastAsia="Calibri" w:cs="Arial"/>
                <w:b/>
                <w:sz w:val="18"/>
                <w:szCs w:val="18"/>
              </w:rPr>
            </w:pPr>
            <w:r w:rsidRPr="00A11277">
              <w:rPr>
                <w:rFonts w:eastAsia="Calibri" w:cs="Arial"/>
                <w:b/>
                <w:sz w:val="18"/>
                <w:szCs w:val="18"/>
              </w:rPr>
              <w:t>Description</w:t>
            </w:r>
          </w:p>
        </w:tc>
      </w:tr>
      <w:tr w:rsidR="00800808" w:rsidRPr="00A11277" w:rsidTr="00435D71">
        <w:tc>
          <w:tcPr>
            <w:tcW w:w="1008" w:type="dxa"/>
            <w:shd w:val="clear" w:color="auto" w:fill="auto"/>
          </w:tcPr>
          <w:p w:rsidR="00800808" w:rsidRPr="00A11277" w:rsidRDefault="003073BF" w:rsidP="00800808">
            <w:pPr>
              <w:spacing w:after="120" w:line="240" w:lineRule="auto"/>
              <w:ind w:left="-90"/>
              <w:jc w:val="center"/>
              <w:rPr>
                <w:rFonts w:eastAsia="Calibri" w:cs="Arial"/>
                <w:sz w:val="18"/>
                <w:szCs w:val="18"/>
              </w:rPr>
            </w:pPr>
            <w:r w:rsidRPr="00A11277">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Analysis and Reflection</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A11277" w:rsidTr="00435D71">
        <w:trPr>
          <w:trHeight w:val="436"/>
        </w:trPr>
        <w:tc>
          <w:tcPr>
            <w:tcW w:w="1008" w:type="dxa"/>
            <w:shd w:val="clear" w:color="auto" w:fill="auto"/>
          </w:tcPr>
          <w:p w:rsidR="00800808" w:rsidRPr="00A11277" w:rsidRDefault="004F2BC1" w:rsidP="004F2BC1">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Artifacts (i.e., audio tape/video)</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 xml:space="preserve">Audio and/or video recorded lessons are used for analysis, annotation and reflection on counseling concepts that are being put into practice. </w:t>
            </w:r>
          </w:p>
        </w:tc>
      </w:tr>
      <w:tr w:rsidR="00800808" w:rsidRPr="00A11277" w:rsidTr="00435D71">
        <w:tc>
          <w:tcPr>
            <w:tcW w:w="1008" w:type="dxa"/>
            <w:shd w:val="clear" w:color="auto" w:fill="auto"/>
          </w:tcPr>
          <w:p w:rsidR="00800808" w:rsidRPr="00A11277" w:rsidRDefault="003073BF" w:rsidP="00800808">
            <w:pPr>
              <w:spacing w:after="120" w:line="240" w:lineRule="auto"/>
              <w:ind w:left="-90"/>
              <w:jc w:val="center"/>
              <w:rPr>
                <w:rFonts w:eastAsia="Calibri" w:cs="Arial"/>
                <w:sz w:val="18"/>
                <w:szCs w:val="18"/>
              </w:rPr>
            </w:pPr>
            <w:r w:rsidRPr="00A11277">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Cooperative Learning Activities</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A11277" w:rsidTr="00435D71">
        <w:tc>
          <w:tcPr>
            <w:tcW w:w="1008" w:type="dxa"/>
            <w:shd w:val="clear" w:color="auto" w:fill="auto"/>
          </w:tcPr>
          <w:p w:rsidR="00800808" w:rsidRPr="00A11277" w:rsidRDefault="003073BF" w:rsidP="00800808">
            <w:pPr>
              <w:spacing w:after="120" w:line="240" w:lineRule="auto"/>
              <w:ind w:left="-90"/>
              <w:jc w:val="center"/>
              <w:rPr>
                <w:rFonts w:eastAsia="Calibri" w:cs="Arial"/>
                <w:sz w:val="18"/>
                <w:szCs w:val="18"/>
              </w:rPr>
            </w:pPr>
            <w:r w:rsidRPr="00A11277">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Large/Small Group Discussion</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A11277" w:rsidTr="00435D71">
        <w:tc>
          <w:tcPr>
            <w:tcW w:w="1008" w:type="dxa"/>
            <w:shd w:val="clear" w:color="auto" w:fill="auto"/>
          </w:tcPr>
          <w:p w:rsidR="00800808" w:rsidRPr="00A11277"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 xml:space="preserve">Lecture </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A11277" w:rsidTr="00435D71">
        <w:tc>
          <w:tcPr>
            <w:tcW w:w="1008" w:type="dxa"/>
            <w:shd w:val="clear" w:color="auto" w:fill="auto"/>
          </w:tcPr>
          <w:p w:rsidR="00800808" w:rsidRPr="00A11277" w:rsidRDefault="00A11277"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Role Play</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bCs/>
                <w:sz w:val="18"/>
                <w:szCs w:val="18"/>
              </w:rPr>
              <w:t>Role-playing</w:t>
            </w:r>
            <w:r w:rsidRPr="00A11277">
              <w:rPr>
                <w:rFonts w:eastAsia="Calibri" w:cs="Arial"/>
                <w:sz w:val="18"/>
                <w:szCs w:val="18"/>
              </w:rPr>
              <w:t xml:space="preserve"> refers to the changing of one's behavior to assume a role, either unconsciously to fill a social role, or consciously to act out an adopted role.</w:t>
            </w:r>
          </w:p>
        </w:tc>
      </w:tr>
      <w:tr w:rsidR="00800808" w:rsidRPr="00A11277" w:rsidTr="00435D71">
        <w:tc>
          <w:tcPr>
            <w:tcW w:w="1008" w:type="dxa"/>
            <w:shd w:val="clear" w:color="auto" w:fill="auto"/>
          </w:tcPr>
          <w:p w:rsidR="00800808" w:rsidRPr="00A11277" w:rsidRDefault="00800808" w:rsidP="00800808">
            <w:pPr>
              <w:spacing w:after="120" w:line="240" w:lineRule="auto"/>
              <w:ind w:left="-90"/>
              <w:rPr>
                <w:rFonts w:eastAsia="Calibri" w:cs="Arial"/>
                <w:sz w:val="18"/>
                <w:szCs w:val="18"/>
              </w:rPr>
            </w:pP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Virtual/Online</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The entire course is taught online with possibly a maximum of one or two face to face meetings.</w:t>
            </w:r>
          </w:p>
        </w:tc>
      </w:tr>
      <w:tr w:rsidR="00800808" w:rsidRPr="00A11277" w:rsidTr="00435D71">
        <w:tc>
          <w:tcPr>
            <w:tcW w:w="1008" w:type="dxa"/>
            <w:shd w:val="clear" w:color="auto" w:fill="auto"/>
          </w:tcPr>
          <w:p w:rsidR="00800808" w:rsidRPr="00A11277"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Web Based Activity</w:t>
            </w:r>
            <w:r w:rsidR="00386F39" w:rsidRPr="00A11277">
              <w:rPr>
                <w:rFonts w:eastAsia="Calibri" w:cs="Arial"/>
                <w:sz w:val="18"/>
                <w:szCs w:val="18"/>
              </w:rPr>
              <w:t xml:space="preserve">/Hybrid </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A11277" w:rsidTr="00435D71">
        <w:tc>
          <w:tcPr>
            <w:tcW w:w="1008" w:type="dxa"/>
            <w:shd w:val="clear" w:color="auto" w:fill="auto"/>
          </w:tcPr>
          <w:p w:rsidR="00800808" w:rsidRPr="00A11277"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A11277"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A11277">
              <w:rPr>
                <w:rFonts w:cs="Arial"/>
                <w:sz w:val="18"/>
                <w:szCs w:val="18"/>
              </w:rPr>
              <w:t>Field Experience Course</w:t>
            </w:r>
          </w:p>
        </w:tc>
        <w:tc>
          <w:tcPr>
            <w:tcW w:w="7650" w:type="dxa"/>
            <w:shd w:val="clear" w:color="auto" w:fill="auto"/>
          </w:tcPr>
          <w:p w:rsidR="00800808" w:rsidRPr="00A11277"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A11277">
              <w:rPr>
                <w:rFonts w:cs="Arial"/>
                <w:sz w:val="18"/>
                <w:szCs w:val="18"/>
              </w:rPr>
              <w:t>The course is primarily designed to provide practicum or internship experiences and supervision.</w:t>
            </w:r>
          </w:p>
        </w:tc>
      </w:tr>
      <w:tr w:rsidR="00800808" w:rsidRPr="00A11277" w:rsidTr="00435D71">
        <w:tc>
          <w:tcPr>
            <w:tcW w:w="1008" w:type="dxa"/>
            <w:shd w:val="clear" w:color="auto" w:fill="auto"/>
          </w:tcPr>
          <w:p w:rsidR="00800808" w:rsidRPr="00A11277" w:rsidRDefault="003073BF"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sidRPr="00A11277">
              <w:rPr>
                <w:rFonts w:cs="Arial"/>
                <w:sz w:val="18"/>
                <w:szCs w:val="18"/>
              </w:rPr>
              <w:t>x</w:t>
            </w:r>
          </w:p>
        </w:tc>
        <w:tc>
          <w:tcPr>
            <w:tcW w:w="1620" w:type="dxa"/>
            <w:shd w:val="clear" w:color="auto" w:fill="auto"/>
          </w:tcPr>
          <w:p w:rsidR="00800808" w:rsidRPr="00A11277"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A11277">
              <w:rPr>
                <w:rFonts w:cs="Arial"/>
                <w:sz w:val="18"/>
                <w:szCs w:val="18"/>
              </w:rPr>
              <w:t>Guest Speakers/ Field Trips</w:t>
            </w:r>
          </w:p>
        </w:tc>
        <w:tc>
          <w:tcPr>
            <w:tcW w:w="7650" w:type="dxa"/>
            <w:shd w:val="clear" w:color="auto" w:fill="auto"/>
          </w:tcPr>
          <w:p w:rsidR="00800808" w:rsidRPr="00A11277"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A11277">
              <w:rPr>
                <w:rFonts w:cs="Arial"/>
                <w:sz w:val="18"/>
                <w:szCs w:val="18"/>
              </w:rPr>
              <w:t>The course includes one or more guest speakers or trips to external sites (on an individual or group basis) to support learning from experts or examples from the field.</w:t>
            </w:r>
          </w:p>
        </w:tc>
      </w:tr>
    </w:tbl>
    <w:p w:rsidR="00800808" w:rsidRPr="00A11277" w:rsidRDefault="00800808">
      <w:pPr>
        <w:rPr>
          <w:b/>
        </w:rPr>
      </w:pPr>
    </w:p>
    <w:p w:rsidR="00800808" w:rsidRPr="00A11277" w:rsidRDefault="00800808">
      <w:pPr>
        <w:rPr>
          <w:b/>
          <w:color w:val="000000"/>
          <w:sz w:val="24"/>
        </w:rPr>
      </w:pPr>
      <w:r w:rsidRPr="00A11277">
        <w:rPr>
          <w:b/>
          <w:color w:val="000000"/>
          <w:sz w:val="24"/>
        </w:rPr>
        <w:t>Required Materials/Activities</w:t>
      </w:r>
      <w:r w:rsidR="003073BF" w:rsidRPr="00A11277">
        <w:rPr>
          <w:b/>
          <w:color w:val="000000"/>
          <w:sz w:val="24"/>
        </w:rPr>
        <w:t>:</w:t>
      </w:r>
    </w:p>
    <w:p w:rsidR="004F2BC1" w:rsidRDefault="00D061A8" w:rsidP="004F2BC1">
      <w:pPr>
        <w:pStyle w:val="Level2"/>
        <w:widowControl/>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2"/>
        </w:rPr>
      </w:pPr>
      <w:r w:rsidRPr="00A11277">
        <w:lastRenderedPageBreak/>
        <w:t xml:space="preserve">1. </w:t>
      </w:r>
      <w:r w:rsidR="004F2BC1">
        <w:rPr>
          <w:color w:val="000000"/>
          <w:sz w:val="22"/>
        </w:rPr>
        <w:t xml:space="preserve">Jacobs, E., Masson, R.L., </w:t>
      </w:r>
      <w:proofErr w:type="spellStart"/>
      <w:r w:rsidR="004F2BC1">
        <w:rPr>
          <w:color w:val="000000"/>
          <w:sz w:val="22"/>
        </w:rPr>
        <w:t>Harvill</w:t>
      </w:r>
      <w:proofErr w:type="spellEnd"/>
      <w:r w:rsidR="004F2BC1">
        <w:rPr>
          <w:color w:val="000000"/>
          <w:sz w:val="22"/>
        </w:rPr>
        <w:t xml:space="preserve">, R.L., &amp; </w:t>
      </w:r>
      <w:proofErr w:type="spellStart"/>
      <w:r w:rsidR="004F2BC1">
        <w:rPr>
          <w:color w:val="000000"/>
          <w:sz w:val="22"/>
        </w:rPr>
        <w:t>Schimmel</w:t>
      </w:r>
      <w:proofErr w:type="spellEnd"/>
      <w:r w:rsidR="004F2BC1">
        <w:rPr>
          <w:color w:val="000000"/>
          <w:sz w:val="22"/>
        </w:rPr>
        <w:t xml:space="preserve">, C.J.  (2011). Group counseling: Strategies &amp; Skills (7th </w:t>
      </w:r>
      <w:proofErr w:type="gramStart"/>
      <w:r w:rsidR="004F2BC1">
        <w:rPr>
          <w:color w:val="000000"/>
          <w:sz w:val="22"/>
        </w:rPr>
        <w:t>ed</w:t>
      </w:r>
      <w:proofErr w:type="gramEnd"/>
      <w:r w:rsidR="004F2BC1">
        <w:rPr>
          <w:color w:val="000000"/>
          <w:sz w:val="22"/>
        </w:rPr>
        <w:t>). Pacific Grove, CA: Brooks/Cole. (ISBN: 0840033931)</w:t>
      </w:r>
    </w:p>
    <w:p w:rsidR="004F2BC1" w:rsidRDefault="004F2BC1" w:rsidP="004F2BC1">
      <w:pPr>
        <w:pStyle w:val="Level2"/>
        <w:widowControl/>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2"/>
        </w:rPr>
      </w:pPr>
      <w:r>
        <w:rPr>
          <w:color w:val="000000"/>
          <w:sz w:val="22"/>
        </w:rPr>
        <w:t>Assigned classroom readings and virtual documents (see ANGEL)</w:t>
      </w:r>
    </w:p>
    <w:p w:rsidR="004F2BC1" w:rsidRDefault="004F2BC1" w:rsidP="004F2BC1">
      <w:pPr>
        <w:pStyle w:val="ListParagraph"/>
        <w:ind w:left="360"/>
        <w:rPr>
          <w:b/>
          <w:sz w:val="24"/>
          <w:szCs w:val="24"/>
        </w:rPr>
      </w:pPr>
    </w:p>
    <w:p w:rsidR="003073BF" w:rsidRPr="00A11277" w:rsidRDefault="00D061A8" w:rsidP="00A11277">
      <w:pPr>
        <w:rPr>
          <w:color w:val="000000"/>
        </w:rPr>
      </w:pPr>
      <w:proofErr w:type="gramStart"/>
      <w:r w:rsidRPr="00A11277">
        <w:rPr>
          <w:color w:val="000000"/>
        </w:rPr>
        <w:t>2</w:t>
      </w:r>
      <w:r w:rsidR="00A11277">
        <w:rPr>
          <w:color w:val="000000"/>
        </w:rPr>
        <w:t>.</w:t>
      </w:r>
      <w:r w:rsidR="003073BF" w:rsidRPr="00A11277">
        <w:rPr>
          <w:color w:val="000000"/>
        </w:rPr>
        <w:t>LIVETEXT</w:t>
      </w:r>
      <w:proofErr w:type="gramEnd"/>
      <w:r w:rsidR="003073BF" w:rsidRPr="00A11277">
        <w:rPr>
          <w:color w:val="000000"/>
        </w:rPr>
        <w:t xml:space="preserve"> license.</w:t>
      </w:r>
    </w:p>
    <w:p w:rsidR="003073BF" w:rsidRPr="00A11277" w:rsidRDefault="00D061A8" w:rsidP="003073BF">
      <w:pPr>
        <w:tabs>
          <w:tab w:val="left" w:pos="180"/>
        </w:tabs>
        <w:rPr>
          <w:color w:val="000000"/>
        </w:rPr>
      </w:pPr>
      <w:r w:rsidRPr="00A11277">
        <w:rPr>
          <w:color w:val="000000"/>
        </w:rPr>
        <w:t>3</w:t>
      </w:r>
      <w:r w:rsidR="003073BF" w:rsidRPr="00A11277">
        <w:rPr>
          <w:color w:val="000000"/>
        </w:rPr>
        <w:t>.</w:t>
      </w:r>
      <w:r w:rsidR="003073BF" w:rsidRPr="00A11277">
        <w:rPr>
          <w:color w:val="000000"/>
        </w:rPr>
        <w:tab/>
        <w:t>Classroom handouts</w:t>
      </w:r>
    </w:p>
    <w:p w:rsidR="003073BF" w:rsidRPr="00A11277" w:rsidRDefault="00D061A8" w:rsidP="003073BF">
      <w:pPr>
        <w:tabs>
          <w:tab w:val="left" w:pos="180"/>
        </w:tabs>
        <w:rPr>
          <w:color w:val="000000"/>
        </w:rPr>
      </w:pPr>
      <w:r w:rsidRPr="00A11277">
        <w:rPr>
          <w:color w:val="000000"/>
        </w:rPr>
        <w:t>4</w:t>
      </w:r>
      <w:r w:rsidR="003073BF" w:rsidRPr="00A11277">
        <w:rPr>
          <w:color w:val="000000"/>
        </w:rPr>
        <w:t>.</w:t>
      </w:r>
      <w:r w:rsidR="003073BF" w:rsidRPr="00A11277">
        <w:rPr>
          <w:color w:val="000000"/>
        </w:rPr>
        <w:tab/>
        <w:t>Any assigned classroom readings or virtual documents (see Course Management System)</w:t>
      </w:r>
    </w:p>
    <w:p w:rsidR="003073BF" w:rsidRPr="00A11277" w:rsidRDefault="003073BF">
      <w:pPr>
        <w:rPr>
          <w:color w:val="000000"/>
        </w:rPr>
      </w:pPr>
    </w:p>
    <w:p w:rsidR="005C3255" w:rsidRPr="00A11277" w:rsidRDefault="005C3255" w:rsidP="005C3255">
      <w:pPr>
        <w:tabs>
          <w:tab w:val="left" w:pos="0"/>
          <w:tab w:val="left" w:pos="720"/>
          <w:tab w:val="left" w:pos="1440"/>
        </w:tabs>
        <w:spacing w:line="215" w:lineRule="auto"/>
        <w:rPr>
          <w:b/>
          <w:color w:val="000000"/>
          <w:sz w:val="36"/>
        </w:rPr>
      </w:pPr>
      <w:r w:rsidRPr="00A11277">
        <w:rPr>
          <w:b/>
          <w:color w:val="000000"/>
          <w:sz w:val="36"/>
        </w:rPr>
        <w:t>Sample Calendar of Coursework Activities</w:t>
      </w:r>
    </w:p>
    <w:p w:rsidR="005C3255" w:rsidRPr="00A11277" w:rsidRDefault="005C3255" w:rsidP="005C3255">
      <w:pPr>
        <w:tabs>
          <w:tab w:val="left" w:pos="0"/>
          <w:tab w:val="left" w:pos="720"/>
          <w:tab w:val="left" w:pos="1440"/>
        </w:tabs>
        <w:spacing w:line="215" w:lineRule="auto"/>
        <w:rPr>
          <w:b/>
          <w:color w:val="000000"/>
          <w:sz w:val="36"/>
        </w:rPr>
      </w:pPr>
      <w:r w:rsidRPr="00A11277">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A11277" w:rsidTr="00777D7A">
        <w:trPr>
          <w:cantSplit/>
        </w:trPr>
        <w:tc>
          <w:tcPr>
            <w:tcW w:w="9900" w:type="dxa"/>
            <w:tcMar>
              <w:top w:w="120" w:type="dxa"/>
              <w:left w:w="120" w:type="dxa"/>
              <w:bottom w:w="58" w:type="dxa"/>
              <w:right w:w="120" w:type="dxa"/>
            </w:tcMar>
          </w:tcPr>
          <w:p w:rsidR="005C3255" w:rsidRPr="00A11277" w:rsidRDefault="005C3255" w:rsidP="00435D71">
            <w:pPr>
              <w:tabs>
                <w:tab w:val="center" w:pos="4849"/>
              </w:tabs>
              <w:spacing w:line="215" w:lineRule="auto"/>
              <w:rPr>
                <w:b/>
                <w:color w:val="000000"/>
                <w:sz w:val="24"/>
                <w:u w:val="single"/>
              </w:rPr>
            </w:pPr>
            <w:r w:rsidRPr="00A11277">
              <w:rPr>
                <w:b/>
                <w:color w:val="000000"/>
                <w:sz w:val="24"/>
              </w:rPr>
              <w:tab/>
              <w:t>Important Notes: Instructor Policies and Rules</w:t>
            </w:r>
          </w:p>
        </w:tc>
      </w:tr>
    </w:tbl>
    <w:p w:rsidR="00A55B78" w:rsidRPr="00A11277" w:rsidRDefault="00A55B78" w:rsidP="00A55B78">
      <w:pPr>
        <w:tabs>
          <w:tab w:val="left" w:pos="0"/>
          <w:tab w:val="left" w:pos="720"/>
          <w:tab w:val="left" w:pos="1440"/>
        </w:tabs>
        <w:spacing w:after="0" w:line="215" w:lineRule="auto"/>
        <w:rPr>
          <w:color w:val="000000"/>
          <w:sz w:val="24"/>
        </w:rPr>
      </w:pPr>
    </w:p>
    <w:p w:rsidR="00A55B78" w:rsidRPr="00A11277" w:rsidRDefault="00A55B78" w:rsidP="00A55B78">
      <w:pPr>
        <w:tabs>
          <w:tab w:val="left" w:pos="0"/>
          <w:tab w:val="left" w:pos="720"/>
          <w:tab w:val="left" w:pos="1440"/>
        </w:tabs>
        <w:spacing w:after="0" w:line="215" w:lineRule="auto"/>
        <w:rPr>
          <w:color w:val="000000"/>
          <w:sz w:val="24"/>
        </w:rPr>
      </w:pPr>
    </w:p>
    <w:p w:rsidR="005C3255" w:rsidRPr="00A11277" w:rsidRDefault="005C3255" w:rsidP="005C3255">
      <w:pPr>
        <w:numPr>
          <w:ilvl w:val="0"/>
          <w:numId w:val="2"/>
        </w:numPr>
        <w:tabs>
          <w:tab w:val="left" w:pos="0"/>
          <w:tab w:val="left" w:pos="720"/>
          <w:tab w:val="left" w:pos="1440"/>
        </w:tabs>
        <w:spacing w:after="0" w:line="215" w:lineRule="auto"/>
        <w:rPr>
          <w:color w:val="000000"/>
          <w:sz w:val="24"/>
        </w:rPr>
      </w:pPr>
      <w:r w:rsidRPr="00A11277">
        <w:rPr>
          <w:b/>
          <w:color w:val="000000"/>
          <w:sz w:val="24"/>
          <w:u w:val="single"/>
        </w:rPr>
        <w:t xml:space="preserve">Class Attendance </w:t>
      </w:r>
      <w:proofErr w:type="gramStart"/>
      <w:r w:rsidRPr="00A11277">
        <w:rPr>
          <w:b/>
          <w:color w:val="000000"/>
          <w:sz w:val="24"/>
          <w:u w:val="single"/>
        </w:rPr>
        <w:t xml:space="preserve">Policy </w:t>
      </w:r>
      <w:r w:rsidRPr="00A11277">
        <w:rPr>
          <w:color w:val="000000"/>
          <w:sz w:val="24"/>
          <w:u w:val="single"/>
        </w:rPr>
        <w:t>.</w:t>
      </w:r>
      <w:proofErr w:type="gramEnd"/>
      <w:r w:rsidRPr="00A11277">
        <w:rPr>
          <w:color w:val="000000"/>
          <w:sz w:val="24"/>
        </w:rPr>
        <w:t xml:space="preserve">  </w:t>
      </w:r>
    </w:p>
    <w:p w:rsidR="005C3255" w:rsidRPr="00A11277" w:rsidRDefault="005C3255" w:rsidP="005C3255">
      <w:pPr>
        <w:tabs>
          <w:tab w:val="left" w:pos="0"/>
          <w:tab w:val="left" w:pos="720"/>
          <w:tab w:val="left" w:pos="1440"/>
        </w:tabs>
        <w:spacing w:after="0" w:line="215" w:lineRule="auto"/>
        <w:rPr>
          <w:color w:val="000000"/>
          <w:sz w:val="24"/>
        </w:rPr>
      </w:pPr>
    </w:p>
    <w:p w:rsidR="005C3255" w:rsidRPr="00A11277" w:rsidRDefault="005C3255" w:rsidP="005C3255">
      <w:pPr>
        <w:tabs>
          <w:tab w:val="left" w:pos="0"/>
          <w:tab w:val="left" w:pos="720"/>
          <w:tab w:val="left" w:pos="1440"/>
        </w:tabs>
        <w:spacing w:after="0" w:line="215" w:lineRule="auto"/>
        <w:rPr>
          <w:color w:val="000000"/>
        </w:rPr>
      </w:pPr>
      <w:r w:rsidRPr="00A11277">
        <w:rPr>
          <w:b/>
          <w:color w:val="000000"/>
          <w:highlight w:val="yellow"/>
        </w:rPr>
        <w:t xml:space="preserve">SAMPLE: </w:t>
      </w:r>
      <w:r w:rsidRPr="00A11277">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A11277">
        <w:rPr>
          <w:color w:val="000000"/>
          <w:highlight w:val="yellow"/>
          <w:u w:val="single"/>
        </w:rPr>
        <w:t>final grade</w:t>
      </w:r>
      <w:r w:rsidRPr="00A11277">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A11277" w:rsidRDefault="005C3255" w:rsidP="005C3255">
      <w:pPr>
        <w:tabs>
          <w:tab w:val="left" w:pos="0"/>
          <w:tab w:val="left" w:pos="720"/>
          <w:tab w:val="left" w:pos="1440"/>
        </w:tabs>
        <w:spacing w:line="215" w:lineRule="auto"/>
        <w:rPr>
          <w:color w:val="000000"/>
          <w:sz w:val="24"/>
        </w:rPr>
      </w:pPr>
    </w:p>
    <w:p w:rsidR="005C3255" w:rsidRPr="00A11277" w:rsidRDefault="005C3255" w:rsidP="005C3255">
      <w:pPr>
        <w:numPr>
          <w:ilvl w:val="0"/>
          <w:numId w:val="2"/>
        </w:numPr>
        <w:tabs>
          <w:tab w:val="left" w:pos="0"/>
          <w:tab w:val="left" w:pos="720"/>
          <w:tab w:val="left" w:pos="1440"/>
        </w:tabs>
        <w:spacing w:after="0" w:line="215" w:lineRule="auto"/>
        <w:rPr>
          <w:color w:val="000000"/>
          <w:highlight w:val="yellow"/>
        </w:rPr>
      </w:pPr>
      <w:r w:rsidRPr="00A11277">
        <w:rPr>
          <w:b/>
          <w:color w:val="000000"/>
          <w:sz w:val="24"/>
          <w:u w:val="single"/>
        </w:rPr>
        <w:t>Written Assignments</w:t>
      </w:r>
      <w:r w:rsidRPr="00A11277">
        <w:rPr>
          <w:color w:val="000000"/>
          <w:sz w:val="24"/>
          <w:u w:val="single"/>
        </w:rPr>
        <w:t>.</w:t>
      </w:r>
      <w:r w:rsidRPr="00A11277">
        <w:rPr>
          <w:color w:val="000000"/>
          <w:sz w:val="24"/>
        </w:rPr>
        <w:t xml:space="preserve">  </w:t>
      </w:r>
      <w:r w:rsidRPr="00A11277">
        <w:rPr>
          <w:b/>
          <w:color w:val="000000"/>
          <w:highlight w:val="yellow"/>
        </w:rPr>
        <w:t xml:space="preserve">Sample </w:t>
      </w:r>
      <w:r w:rsidRPr="00A11277">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A11277" w:rsidRDefault="005C3255" w:rsidP="005C3255">
      <w:pPr>
        <w:tabs>
          <w:tab w:val="left" w:pos="0"/>
          <w:tab w:val="left" w:pos="720"/>
          <w:tab w:val="left" w:pos="1440"/>
        </w:tabs>
        <w:spacing w:line="215" w:lineRule="auto"/>
        <w:rPr>
          <w:color w:val="000000"/>
          <w:sz w:val="24"/>
        </w:rPr>
      </w:pPr>
    </w:p>
    <w:p w:rsidR="005C3255" w:rsidRPr="00A11277"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A11277">
        <w:rPr>
          <w:b/>
          <w:color w:val="000000"/>
          <w:sz w:val="24"/>
          <w:u w:val="single"/>
        </w:rPr>
        <w:t>Evaluation.</w:t>
      </w:r>
      <w:r w:rsidRPr="00A11277">
        <w:rPr>
          <w:color w:val="000000"/>
          <w:sz w:val="24"/>
        </w:rPr>
        <w:t xml:space="preserve">  </w:t>
      </w:r>
      <w:r w:rsidRPr="00A11277">
        <w:rPr>
          <w:color w:val="000000"/>
          <w:highlight w:val="yellow"/>
        </w:rPr>
        <w:t xml:space="preserve">Statements here cover whether a course is on a </w:t>
      </w:r>
      <w:proofErr w:type="gramStart"/>
      <w:r w:rsidRPr="00A11277">
        <w:rPr>
          <w:color w:val="000000"/>
          <w:highlight w:val="yellow"/>
        </w:rPr>
        <w:t>points</w:t>
      </w:r>
      <w:proofErr w:type="gramEnd"/>
      <w:r w:rsidRPr="00A11277">
        <w:rPr>
          <w:color w:val="000000"/>
          <w:highlight w:val="yellow"/>
        </w:rPr>
        <w:t xml:space="preserve"> accrual or percentage basis, if all assignments must be completed to achieve a passing grade, policy on late work. Discuss here if course is pass fail.</w:t>
      </w:r>
    </w:p>
    <w:p w:rsidR="005C3255" w:rsidRPr="00A11277"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5400"/>
        <w:gridCol w:w="990"/>
      </w:tblGrid>
      <w:tr w:rsidR="00435D71" w:rsidTr="003B67B6">
        <w:trPr>
          <w:cantSplit/>
          <w:tblHeader/>
          <w:jc w:val="center"/>
        </w:trPr>
        <w:tc>
          <w:tcPr>
            <w:tcW w:w="5400" w:type="dxa"/>
            <w:shd w:val="pct20" w:color="000000" w:fill="auto"/>
            <w:tcMar>
              <w:top w:w="29" w:type="dxa"/>
              <w:left w:w="120" w:type="dxa"/>
              <w:bottom w:w="29" w:type="dxa"/>
              <w:right w:w="120" w:type="dxa"/>
            </w:tcMar>
          </w:tcPr>
          <w:p w:rsidR="005C3255" w:rsidRPr="00A11277" w:rsidRDefault="005C3255" w:rsidP="00435D71">
            <w:pPr>
              <w:tabs>
                <w:tab w:val="left" w:pos="0"/>
                <w:tab w:val="left" w:pos="720"/>
                <w:tab w:val="left" w:pos="1440"/>
              </w:tabs>
              <w:spacing w:line="215" w:lineRule="auto"/>
              <w:jc w:val="center"/>
              <w:rPr>
                <w:color w:val="000000"/>
              </w:rPr>
            </w:pPr>
            <w:r w:rsidRPr="00A11277">
              <w:rPr>
                <w:b/>
                <w:color w:val="000000"/>
              </w:rPr>
              <w:t>Description</w:t>
            </w:r>
          </w:p>
        </w:tc>
        <w:tc>
          <w:tcPr>
            <w:tcW w:w="990" w:type="dxa"/>
            <w:shd w:val="pct20" w:color="000000" w:fill="auto"/>
            <w:tcMar>
              <w:top w:w="29" w:type="dxa"/>
              <w:left w:w="120" w:type="dxa"/>
              <w:bottom w:w="29" w:type="dxa"/>
              <w:right w:w="120" w:type="dxa"/>
            </w:tcMar>
          </w:tcPr>
          <w:p w:rsidR="005C3255" w:rsidRPr="00A11277" w:rsidRDefault="005C3255" w:rsidP="00435D71">
            <w:pPr>
              <w:tabs>
                <w:tab w:val="left" w:pos="0"/>
                <w:tab w:val="left" w:pos="720"/>
                <w:tab w:val="left" w:pos="1440"/>
              </w:tabs>
              <w:spacing w:line="215" w:lineRule="auto"/>
              <w:jc w:val="center"/>
              <w:rPr>
                <w:color w:val="000000"/>
              </w:rPr>
            </w:pPr>
            <w:r w:rsidRPr="00A11277">
              <w:rPr>
                <w:b/>
                <w:color w:val="000000"/>
              </w:rPr>
              <w:t>Points</w:t>
            </w:r>
          </w:p>
        </w:tc>
      </w:tr>
      <w:tr w:rsidR="00435D71" w:rsidTr="003B67B6">
        <w:trPr>
          <w:cantSplit/>
          <w:tblHeader/>
          <w:jc w:val="center"/>
        </w:trPr>
        <w:tc>
          <w:tcPr>
            <w:tcW w:w="5400" w:type="dxa"/>
            <w:tcMar>
              <w:top w:w="29" w:type="dxa"/>
              <w:left w:w="120" w:type="dxa"/>
              <w:bottom w:w="29" w:type="dxa"/>
              <w:right w:w="120" w:type="dxa"/>
            </w:tcMar>
          </w:tcPr>
          <w:p w:rsidR="00A55B78" w:rsidRPr="00A11277" w:rsidRDefault="00E12368" w:rsidP="00435D71">
            <w:pPr>
              <w:tabs>
                <w:tab w:val="left" w:pos="0"/>
                <w:tab w:val="left" w:pos="720"/>
                <w:tab w:val="left" w:pos="1440"/>
              </w:tabs>
              <w:spacing w:line="215" w:lineRule="auto"/>
              <w:rPr>
                <w:color w:val="000000"/>
              </w:rPr>
            </w:pPr>
            <w:r>
              <w:rPr>
                <w:color w:val="000000"/>
              </w:rPr>
              <w:t>Exams/</w:t>
            </w:r>
            <w:r w:rsidR="00D061A8" w:rsidRPr="00A11277">
              <w:rPr>
                <w:color w:val="000000"/>
              </w:rPr>
              <w:t>Quizzes</w:t>
            </w:r>
          </w:p>
        </w:tc>
        <w:tc>
          <w:tcPr>
            <w:tcW w:w="99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r>
      <w:tr w:rsidR="00435D71" w:rsidTr="003B67B6">
        <w:trPr>
          <w:cantSplit/>
          <w:tblHeader/>
          <w:jc w:val="center"/>
        </w:trPr>
        <w:tc>
          <w:tcPr>
            <w:tcW w:w="5400" w:type="dxa"/>
            <w:tcMar>
              <w:top w:w="29" w:type="dxa"/>
              <w:left w:w="120" w:type="dxa"/>
              <w:bottom w:w="29" w:type="dxa"/>
              <w:right w:w="120" w:type="dxa"/>
            </w:tcMar>
          </w:tcPr>
          <w:p w:rsidR="00A55B78" w:rsidRPr="00A11277" w:rsidRDefault="00E12368" w:rsidP="00435D71">
            <w:pPr>
              <w:tabs>
                <w:tab w:val="left" w:pos="0"/>
                <w:tab w:val="left" w:pos="720"/>
                <w:tab w:val="left" w:pos="1440"/>
              </w:tabs>
              <w:spacing w:line="215" w:lineRule="auto"/>
              <w:rPr>
                <w:color w:val="000000"/>
              </w:rPr>
            </w:pPr>
            <w:r>
              <w:rPr>
                <w:color w:val="000000"/>
              </w:rPr>
              <w:t>Planning and Delivery of Group Counseling</w:t>
            </w:r>
          </w:p>
        </w:tc>
        <w:tc>
          <w:tcPr>
            <w:tcW w:w="99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r>
      <w:tr w:rsidR="00435D71" w:rsidTr="003B67B6">
        <w:trPr>
          <w:cantSplit/>
          <w:tblHeader/>
          <w:jc w:val="center"/>
        </w:trPr>
        <w:tc>
          <w:tcPr>
            <w:tcW w:w="540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r>
      <w:tr w:rsidR="00435D71" w:rsidTr="003B67B6">
        <w:trPr>
          <w:cantSplit/>
          <w:jc w:val="center"/>
        </w:trPr>
        <w:tc>
          <w:tcPr>
            <w:tcW w:w="540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r>
      <w:tr w:rsidR="00435D71" w:rsidTr="003B67B6">
        <w:trPr>
          <w:cantSplit/>
          <w:jc w:val="center"/>
        </w:trPr>
        <w:tc>
          <w:tcPr>
            <w:tcW w:w="540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r>
      <w:tr w:rsidR="00435D71" w:rsidTr="003B67B6">
        <w:trPr>
          <w:cantSplit/>
          <w:jc w:val="center"/>
        </w:trPr>
        <w:tc>
          <w:tcPr>
            <w:tcW w:w="540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r w:rsidRPr="00A11277">
              <w:rPr>
                <w:color w:val="000000"/>
              </w:rPr>
              <w:t>Professionalism and Participation</w:t>
            </w:r>
          </w:p>
        </w:tc>
        <w:tc>
          <w:tcPr>
            <w:tcW w:w="99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r>
      <w:tr w:rsidR="00435D71" w:rsidTr="003B67B6">
        <w:trPr>
          <w:cantSplit/>
          <w:jc w:val="center"/>
        </w:trPr>
        <w:tc>
          <w:tcPr>
            <w:tcW w:w="5400" w:type="dxa"/>
            <w:tcMar>
              <w:top w:w="29" w:type="dxa"/>
              <w:left w:w="120" w:type="dxa"/>
              <w:bottom w:w="29" w:type="dxa"/>
              <w:right w:w="120" w:type="dxa"/>
            </w:tcMar>
          </w:tcPr>
          <w:p w:rsidR="00A55B78" w:rsidRPr="00A11277" w:rsidRDefault="00A55B78" w:rsidP="00435D71">
            <w:pPr>
              <w:tabs>
                <w:tab w:val="right" w:pos="5162"/>
              </w:tabs>
              <w:spacing w:line="215" w:lineRule="auto"/>
              <w:rPr>
                <w:color w:val="000000"/>
              </w:rPr>
            </w:pPr>
            <w:r w:rsidRPr="00A11277">
              <w:rPr>
                <w:color w:val="000000"/>
              </w:rPr>
              <w:tab/>
              <w:t>TOTAL</w:t>
            </w:r>
          </w:p>
        </w:tc>
        <w:tc>
          <w:tcPr>
            <w:tcW w:w="99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r>
    </w:tbl>
    <w:p w:rsidR="005C3255" w:rsidRPr="00A11277" w:rsidRDefault="005C3255" w:rsidP="005C3255"/>
    <w:tbl>
      <w:tblPr>
        <w:tblW w:w="0" w:type="auto"/>
        <w:jc w:val="center"/>
        <w:tblLayout w:type="fixed"/>
        <w:tblCellMar>
          <w:left w:w="119" w:type="dxa"/>
          <w:right w:w="119" w:type="dxa"/>
        </w:tblCellMar>
        <w:tblLook w:val="0000" w:firstRow="0" w:lastRow="0" w:firstColumn="0" w:lastColumn="0" w:noHBand="0" w:noVBand="0"/>
      </w:tblPr>
      <w:tblGrid>
        <w:gridCol w:w="1800"/>
        <w:gridCol w:w="1800"/>
        <w:gridCol w:w="1440"/>
      </w:tblGrid>
      <w:tr w:rsidR="00435D71" w:rsidTr="00435D71">
        <w:trPr>
          <w:cantSplit/>
          <w:jc w:val="center"/>
        </w:trPr>
        <w:tc>
          <w:tcPr>
            <w:tcW w:w="1800" w:type="dxa"/>
            <w:shd w:val="pct20" w:color="000000" w:fill="auto"/>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jc w:val="center"/>
              <w:rPr>
                <w:color w:val="000000"/>
              </w:rPr>
            </w:pPr>
            <w:r w:rsidRPr="00A11277">
              <w:rPr>
                <w:b/>
                <w:color w:val="000000"/>
              </w:rPr>
              <w:t>Minimum Percent</w:t>
            </w:r>
          </w:p>
        </w:tc>
        <w:tc>
          <w:tcPr>
            <w:tcW w:w="1800" w:type="dxa"/>
            <w:shd w:val="pct20" w:color="000000" w:fill="auto"/>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jc w:val="center"/>
              <w:rPr>
                <w:color w:val="000000"/>
              </w:rPr>
            </w:pPr>
            <w:r w:rsidRPr="00A11277">
              <w:rPr>
                <w:b/>
                <w:color w:val="000000"/>
              </w:rPr>
              <w:t>Minimum Points</w:t>
            </w:r>
          </w:p>
        </w:tc>
        <w:tc>
          <w:tcPr>
            <w:tcW w:w="1440" w:type="dxa"/>
            <w:shd w:val="pct20" w:color="000000" w:fill="auto"/>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jc w:val="center"/>
              <w:rPr>
                <w:color w:val="000000"/>
              </w:rPr>
            </w:pPr>
            <w:r w:rsidRPr="00A11277">
              <w:rPr>
                <w:b/>
                <w:color w:val="000000"/>
              </w:rPr>
              <w:t>Grade</w:t>
            </w:r>
          </w:p>
        </w:tc>
      </w:tr>
      <w:tr w:rsidR="00435D71" w:rsidTr="00435D71">
        <w:trPr>
          <w:cantSplit/>
          <w:jc w:val="center"/>
        </w:trPr>
        <w:tc>
          <w:tcPr>
            <w:tcW w:w="180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90</w:t>
            </w:r>
          </w:p>
        </w:tc>
        <w:tc>
          <w:tcPr>
            <w:tcW w:w="180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A</w:t>
            </w:r>
          </w:p>
        </w:tc>
      </w:tr>
      <w:tr w:rsidR="00435D71" w:rsidTr="00435D71">
        <w:trPr>
          <w:cantSplit/>
          <w:jc w:val="center"/>
        </w:trPr>
        <w:tc>
          <w:tcPr>
            <w:tcW w:w="180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80</w:t>
            </w:r>
          </w:p>
        </w:tc>
        <w:tc>
          <w:tcPr>
            <w:tcW w:w="180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B</w:t>
            </w:r>
          </w:p>
        </w:tc>
      </w:tr>
      <w:tr w:rsidR="00435D71" w:rsidTr="00435D71">
        <w:trPr>
          <w:cantSplit/>
          <w:jc w:val="center"/>
        </w:trPr>
        <w:tc>
          <w:tcPr>
            <w:tcW w:w="180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70</w:t>
            </w:r>
          </w:p>
        </w:tc>
        <w:tc>
          <w:tcPr>
            <w:tcW w:w="180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C</w:t>
            </w:r>
          </w:p>
        </w:tc>
      </w:tr>
      <w:tr w:rsidR="00435D71" w:rsidTr="00435D71">
        <w:trPr>
          <w:cantSplit/>
          <w:jc w:val="center"/>
        </w:trPr>
        <w:tc>
          <w:tcPr>
            <w:tcW w:w="1800" w:type="dxa"/>
            <w:tcMar>
              <w:top w:w="43" w:type="dxa"/>
              <w:left w:w="120" w:type="dxa"/>
              <w:bottom w:w="43" w:type="dxa"/>
              <w:right w:w="120" w:type="dxa"/>
            </w:tcMar>
          </w:tcPr>
          <w:p w:rsidR="00386F39" w:rsidRPr="00A11277" w:rsidRDefault="00386F39" w:rsidP="00435D71">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A11277" w:rsidRDefault="00386F39"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A11277" w:rsidRDefault="00386F39" w:rsidP="00435D71">
            <w:pPr>
              <w:tabs>
                <w:tab w:val="left" w:pos="0"/>
                <w:tab w:val="left" w:pos="720"/>
                <w:tab w:val="left" w:pos="1440"/>
              </w:tabs>
              <w:spacing w:line="215" w:lineRule="auto"/>
              <w:rPr>
                <w:color w:val="000000"/>
              </w:rPr>
            </w:pPr>
          </w:p>
        </w:tc>
      </w:tr>
    </w:tbl>
    <w:p w:rsidR="00800808" w:rsidRPr="00A11277" w:rsidRDefault="00386F39">
      <w:pPr>
        <w:rPr>
          <w:b/>
          <w:color w:val="000000"/>
          <w:sz w:val="24"/>
        </w:rPr>
      </w:pPr>
      <w:r w:rsidRPr="00A11277">
        <w:rPr>
          <w:b/>
          <w:color w:val="000000"/>
          <w:sz w:val="24"/>
        </w:rPr>
        <w:t>Policy regarding late or incomplete assignments</w:t>
      </w:r>
    </w:p>
    <w:p w:rsidR="00B27E3E" w:rsidRPr="00A11277"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A11277">
        <w:rPr>
          <w:b/>
          <w:color w:val="000000"/>
          <w:highlight w:val="yellow"/>
        </w:rPr>
        <w:t>(Sample language about credit (full, partial or none) for late or incomplete work and number of</w:t>
      </w:r>
      <w:r w:rsidR="00B27E3E" w:rsidRPr="00A11277">
        <w:rPr>
          <w:b/>
          <w:color w:val="000000"/>
          <w:highlight w:val="yellow"/>
        </w:rPr>
        <w:t xml:space="preserve"> days or week work can be late.</w:t>
      </w:r>
      <w:r w:rsidR="00B27E3E" w:rsidRPr="00A11277">
        <w:rPr>
          <w:highlight w:val="yellow"/>
        </w:rPr>
        <w:t xml:space="preserve"> Incomplete assignments will be provided the opportunity for completion before the end of the term or will be severely penalized.  </w:t>
      </w:r>
    </w:p>
    <w:p w:rsidR="00B27E3E" w:rsidRPr="00A11277"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A11277">
        <w:rPr>
          <w:highlight w:val="yellow"/>
        </w:rPr>
        <w:t xml:space="preserve">Late assignments lose 10% per week or any part thereof that are late.  </w:t>
      </w:r>
    </w:p>
    <w:p w:rsidR="00B27E3E" w:rsidRPr="00A11277"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A11277">
        <w:rPr>
          <w:highlight w:val="yellow"/>
        </w:rPr>
        <w:t>No incomplete grades will be awarded without students proposing and the professor accepting a contract in writing that specifies the work to be completed and the time schedule for its completion.</w:t>
      </w:r>
    </w:p>
    <w:p w:rsidR="00B27E3E" w:rsidRPr="00A11277" w:rsidRDefault="00B27E3E" w:rsidP="00B27E3E">
      <w:pPr>
        <w:tabs>
          <w:tab w:val="left" w:pos="5580"/>
          <w:tab w:val="left" w:pos="7920"/>
        </w:tabs>
        <w:rPr>
          <w:b/>
        </w:rPr>
      </w:pPr>
      <w:r w:rsidRPr="00A11277">
        <w:rPr>
          <w:highlight w:val="yellow"/>
        </w:rPr>
        <w:t>At the instructor’s discretion and based on exceptionally strong performance in one or more areas, students whose cumulative points are within 5 of cut off scores may be awarded + or – grades.</w:t>
      </w:r>
    </w:p>
    <w:p w:rsidR="00386F39" w:rsidRPr="00A11277" w:rsidRDefault="00386F39">
      <w:pPr>
        <w:rPr>
          <w:b/>
          <w:color w:val="000000"/>
          <w:highlight w:val="yellow"/>
        </w:rPr>
      </w:pPr>
    </w:p>
    <w:p w:rsidR="00777D7A" w:rsidRPr="00A11277" w:rsidRDefault="00777D7A">
      <w:pPr>
        <w:rPr>
          <w:b/>
          <w:color w:val="000000"/>
          <w:sz w:val="24"/>
        </w:rPr>
      </w:pPr>
      <w:proofErr w:type="gramStart"/>
      <w:r w:rsidRPr="00A11277">
        <w:rPr>
          <w:b/>
          <w:color w:val="000000"/>
          <w:sz w:val="24"/>
        </w:rPr>
        <w:t>Policies regarding technology usage and use of technology in class.</w:t>
      </w:r>
      <w:proofErr w:type="gramEnd"/>
    </w:p>
    <w:p w:rsidR="00E6522A" w:rsidRPr="00E262F8" w:rsidRDefault="00E6522A" w:rsidP="00E6522A">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5C3255" w:rsidRPr="00A11277"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A11277">
        <w:rPr>
          <w:b/>
          <w:color w:val="000000"/>
          <w:sz w:val="24"/>
        </w:rPr>
        <w:t>The Fine Print: College/University Rules</w:t>
      </w:r>
    </w:p>
    <w:p w:rsidR="00800808" w:rsidRPr="00A11277" w:rsidRDefault="00800808" w:rsidP="00BC623B">
      <w:pPr>
        <w:tabs>
          <w:tab w:val="left" w:pos="0"/>
          <w:tab w:val="left" w:pos="720"/>
          <w:tab w:val="left" w:pos="1440"/>
        </w:tabs>
        <w:spacing w:after="0" w:line="240" w:lineRule="auto"/>
        <w:rPr>
          <w:b/>
          <w:color w:val="000000"/>
          <w:sz w:val="24"/>
        </w:rPr>
      </w:pPr>
      <w:r w:rsidRPr="00A11277">
        <w:rPr>
          <w:b/>
          <w:color w:val="000000"/>
          <w:sz w:val="24"/>
        </w:rPr>
        <w:t>Academic Behavior Standards and Academic Dishonesty</w:t>
      </w:r>
    </w:p>
    <w:p w:rsidR="00800808" w:rsidRPr="00A11277" w:rsidRDefault="00800808" w:rsidP="00BC623B">
      <w:pPr>
        <w:tabs>
          <w:tab w:val="left" w:pos="0"/>
          <w:tab w:val="left" w:pos="720"/>
          <w:tab w:val="left" w:pos="1440"/>
        </w:tabs>
        <w:spacing w:after="0" w:line="240" w:lineRule="auto"/>
        <w:rPr>
          <w:color w:val="000000"/>
        </w:rPr>
      </w:pPr>
      <w:r w:rsidRPr="00A11277">
        <w:rPr>
          <w:color w:val="000000"/>
        </w:rPr>
        <w:lastRenderedPageBreak/>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A11277">
          <w:rPr>
            <w:color w:val="0000FF"/>
            <w:u w:val="single"/>
          </w:rPr>
          <w:t>http://studentservices.fgcu.edu/judicialaffairs/new.html</w:t>
        </w:r>
      </w:hyperlink>
    </w:p>
    <w:p w:rsidR="00BC623B" w:rsidRPr="00A11277" w:rsidRDefault="00BC623B" w:rsidP="00BC623B">
      <w:pPr>
        <w:tabs>
          <w:tab w:val="left" w:pos="0"/>
          <w:tab w:val="left" w:pos="720"/>
          <w:tab w:val="left" w:pos="1440"/>
        </w:tabs>
        <w:spacing w:after="0" w:line="240" w:lineRule="auto"/>
        <w:rPr>
          <w:b/>
          <w:color w:val="000000"/>
          <w:sz w:val="24"/>
        </w:rPr>
      </w:pPr>
    </w:p>
    <w:p w:rsidR="005C3255" w:rsidRPr="00A11277" w:rsidRDefault="005C3255" w:rsidP="00BC623B">
      <w:pPr>
        <w:tabs>
          <w:tab w:val="left" w:pos="0"/>
          <w:tab w:val="left" w:pos="720"/>
          <w:tab w:val="left" w:pos="1440"/>
        </w:tabs>
        <w:spacing w:after="0" w:line="240" w:lineRule="auto"/>
        <w:rPr>
          <w:b/>
          <w:color w:val="000000"/>
          <w:sz w:val="24"/>
        </w:rPr>
      </w:pPr>
      <w:r w:rsidRPr="00A11277">
        <w:rPr>
          <w:b/>
          <w:color w:val="000000"/>
          <w:sz w:val="24"/>
        </w:rPr>
        <w:t xml:space="preserve">College of Education </w:t>
      </w:r>
      <w:proofErr w:type="spellStart"/>
      <w:r w:rsidRPr="00A11277">
        <w:rPr>
          <w:b/>
          <w:color w:val="000000"/>
          <w:sz w:val="24"/>
        </w:rPr>
        <w:t>LiveText</w:t>
      </w:r>
      <w:proofErr w:type="spellEnd"/>
      <w:r w:rsidRPr="00A11277">
        <w:rPr>
          <w:b/>
          <w:color w:val="000000"/>
          <w:sz w:val="24"/>
        </w:rPr>
        <w:t xml:space="preserve"> Statement </w:t>
      </w:r>
    </w:p>
    <w:p w:rsidR="005C3255" w:rsidRPr="00A11277" w:rsidRDefault="005C3255" w:rsidP="00BC623B">
      <w:pPr>
        <w:tabs>
          <w:tab w:val="left" w:pos="0"/>
          <w:tab w:val="left" w:pos="720"/>
          <w:tab w:val="left" w:pos="1440"/>
        </w:tabs>
        <w:spacing w:after="0" w:line="240" w:lineRule="auto"/>
        <w:rPr>
          <w:color w:val="000000"/>
        </w:rPr>
      </w:pPr>
      <w:r w:rsidRPr="00A11277">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A11277"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A11277" w:rsidRDefault="005C3255" w:rsidP="00BC623B">
      <w:pPr>
        <w:pStyle w:val="Level1"/>
        <w:widowControl/>
        <w:tabs>
          <w:tab w:val="left" w:pos="0"/>
          <w:tab w:val="left" w:pos="720"/>
          <w:tab w:val="left" w:pos="1440"/>
        </w:tabs>
        <w:rPr>
          <w:rFonts w:asciiTheme="minorHAnsi" w:hAnsiTheme="minorHAnsi" w:cs="Gisha"/>
          <w:b/>
          <w:color w:val="000000"/>
        </w:rPr>
      </w:pPr>
      <w:r w:rsidRPr="00A11277">
        <w:rPr>
          <w:rFonts w:asciiTheme="minorHAnsi" w:hAnsiTheme="minorHAnsi" w:cs="Gisha"/>
          <w:b/>
          <w:color w:val="000000"/>
        </w:rPr>
        <w:t>Confidentiality</w:t>
      </w:r>
    </w:p>
    <w:p w:rsidR="005C3255" w:rsidRPr="00A11277" w:rsidRDefault="005C3255" w:rsidP="00BC623B">
      <w:pPr>
        <w:tabs>
          <w:tab w:val="left" w:pos="0"/>
          <w:tab w:val="left" w:pos="720"/>
          <w:tab w:val="left" w:pos="1440"/>
        </w:tabs>
        <w:spacing w:after="0" w:line="240" w:lineRule="auto"/>
        <w:rPr>
          <w:color w:val="000000"/>
        </w:rPr>
      </w:pPr>
      <w:r w:rsidRPr="00A11277">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A11277" w:rsidRDefault="005C3255" w:rsidP="00BC623B">
      <w:pPr>
        <w:tabs>
          <w:tab w:val="left" w:pos="0"/>
          <w:tab w:val="left" w:pos="720"/>
          <w:tab w:val="left" w:pos="1440"/>
        </w:tabs>
        <w:spacing w:after="0" w:line="240" w:lineRule="auto"/>
        <w:rPr>
          <w:color w:val="000000"/>
          <w:sz w:val="24"/>
        </w:rPr>
      </w:pPr>
      <w:r w:rsidRPr="00A11277">
        <w:rPr>
          <w:b/>
          <w:color w:val="000000"/>
        </w:rPr>
        <w:t>Furthermore, students will be required to record, with appropriate permission and informed consent, counseling sessions for evaluation by site, university and peer supervisors</w:t>
      </w:r>
      <w:r w:rsidRPr="00A11277">
        <w:rPr>
          <w:color w:val="000000"/>
        </w:rPr>
        <w:t xml:space="preserve">. This will be done using digital recording equipment and exchange of recordings using YouSendIt.com.  Please register on </w:t>
      </w:r>
      <w:proofErr w:type="spellStart"/>
      <w:r w:rsidRPr="00A11277">
        <w:rPr>
          <w:color w:val="000000"/>
        </w:rPr>
        <w:t>Yousendit</w:t>
      </w:r>
      <w:proofErr w:type="spellEnd"/>
      <w:r w:rsidRPr="00A11277">
        <w:rPr>
          <w:color w:val="000000"/>
        </w:rPr>
        <w:t xml:space="preserve"> if you do not already have an account and familiarize yourself with how to readily send your digital recordings</w:t>
      </w:r>
      <w:r w:rsidRPr="00A11277">
        <w:rPr>
          <w:color w:val="000000"/>
          <w:sz w:val="24"/>
        </w:rPr>
        <w:t>.</w:t>
      </w:r>
    </w:p>
    <w:p w:rsidR="00BC623B" w:rsidRPr="00A11277" w:rsidRDefault="00BC623B" w:rsidP="00BC623B">
      <w:pPr>
        <w:tabs>
          <w:tab w:val="left" w:pos="0"/>
          <w:tab w:val="left" w:pos="720"/>
          <w:tab w:val="left" w:pos="1440"/>
        </w:tabs>
        <w:spacing w:after="0" w:line="240" w:lineRule="auto"/>
        <w:rPr>
          <w:b/>
          <w:color w:val="000000"/>
          <w:sz w:val="24"/>
        </w:rPr>
      </w:pPr>
    </w:p>
    <w:p w:rsidR="00800808" w:rsidRPr="00A11277" w:rsidRDefault="00800808" w:rsidP="00BC623B">
      <w:pPr>
        <w:tabs>
          <w:tab w:val="left" w:pos="0"/>
          <w:tab w:val="left" w:pos="720"/>
          <w:tab w:val="left" w:pos="1440"/>
        </w:tabs>
        <w:spacing w:after="0" w:line="240" w:lineRule="auto"/>
        <w:rPr>
          <w:b/>
          <w:color w:val="000000"/>
          <w:sz w:val="24"/>
        </w:rPr>
      </w:pPr>
      <w:r w:rsidRPr="00A11277">
        <w:rPr>
          <w:b/>
          <w:color w:val="000000"/>
          <w:sz w:val="24"/>
        </w:rPr>
        <w:t>Disability Accommodations Services</w:t>
      </w:r>
    </w:p>
    <w:p w:rsidR="00800808" w:rsidRPr="00A11277" w:rsidRDefault="00800808" w:rsidP="00BC623B">
      <w:pPr>
        <w:tabs>
          <w:tab w:val="left" w:pos="0"/>
          <w:tab w:val="left" w:pos="720"/>
          <w:tab w:val="left" w:pos="1440"/>
        </w:tabs>
        <w:spacing w:after="0" w:line="240" w:lineRule="auto"/>
        <w:rPr>
          <w:color w:val="000000"/>
        </w:rPr>
      </w:pPr>
      <w:r w:rsidRPr="00A11277">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A11277" w:rsidRDefault="00BC623B" w:rsidP="00BC623B">
      <w:pPr>
        <w:tabs>
          <w:tab w:val="left" w:pos="0"/>
          <w:tab w:val="left" w:pos="720"/>
          <w:tab w:val="left" w:pos="1440"/>
        </w:tabs>
        <w:spacing w:after="0" w:line="240" w:lineRule="auto"/>
        <w:rPr>
          <w:b/>
          <w:color w:val="000000"/>
          <w:sz w:val="24"/>
        </w:rPr>
      </w:pPr>
    </w:p>
    <w:p w:rsidR="00BC623B" w:rsidRPr="00A11277" w:rsidRDefault="005C3255" w:rsidP="00BC623B">
      <w:pPr>
        <w:tabs>
          <w:tab w:val="left" w:pos="0"/>
          <w:tab w:val="left" w:pos="720"/>
          <w:tab w:val="left" w:pos="1440"/>
        </w:tabs>
        <w:spacing w:after="0" w:line="240" w:lineRule="auto"/>
        <w:rPr>
          <w:color w:val="000000"/>
          <w:sz w:val="24"/>
        </w:rPr>
      </w:pPr>
      <w:proofErr w:type="gramStart"/>
      <w:r w:rsidRPr="00A11277">
        <w:rPr>
          <w:b/>
          <w:color w:val="000000"/>
          <w:sz w:val="24"/>
        </w:rPr>
        <w:t>E-mail.</w:t>
      </w:r>
      <w:proofErr w:type="gramEnd"/>
      <w:r w:rsidRPr="00A11277">
        <w:rPr>
          <w:b/>
          <w:color w:val="000000"/>
          <w:sz w:val="24"/>
        </w:rPr>
        <w:t xml:space="preserve">  </w:t>
      </w:r>
    </w:p>
    <w:p w:rsidR="005C3255" w:rsidRPr="00A11277" w:rsidRDefault="005C3255" w:rsidP="00BC623B">
      <w:pPr>
        <w:tabs>
          <w:tab w:val="left" w:pos="0"/>
          <w:tab w:val="left" w:pos="720"/>
          <w:tab w:val="left" w:pos="1440"/>
        </w:tabs>
        <w:spacing w:after="0" w:line="240" w:lineRule="auto"/>
        <w:rPr>
          <w:color w:val="000000"/>
        </w:rPr>
      </w:pPr>
      <w:r w:rsidRPr="00A11277">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A11277">
          <w:rPr>
            <w:color w:val="0000FF"/>
            <w:u w:val="single"/>
          </w:rPr>
          <w:t>http://eagle.fgcu.edu/</w:t>
        </w:r>
      </w:hyperlink>
      <w:r w:rsidRPr="00A11277">
        <w:rPr>
          <w:color w:val="000000"/>
        </w:rPr>
        <w:t xml:space="preserve"> or you can call the Help Desk at 590-7107. Also, you should know that you can check and send messages from any Internet connection by going to http://eagle.fgcu.edu/.</w:t>
      </w:r>
    </w:p>
    <w:p w:rsidR="00777D7A" w:rsidRPr="00A11277" w:rsidRDefault="00777D7A" w:rsidP="00BC623B">
      <w:pPr>
        <w:tabs>
          <w:tab w:val="left" w:pos="0"/>
          <w:tab w:val="left" w:pos="720"/>
          <w:tab w:val="left" w:pos="1440"/>
        </w:tabs>
        <w:spacing w:after="0" w:line="240" w:lineRule="auto"/>
        <w:rPr>
          <w:b/>
          <w:color w:val="000000"/>
          <w:sz w:val="24"/>
        </w:rPr>
      </w:pPr>
    </w:p>
    <w:p w:rsidR="00800808" w:rsidRPr="00A11277" w:rsidRDefault="00800808" w:rsidP="00BC623B">
      <w:pPr>
        <w:tabs>
          <w:tab w:val="left" w:pos="0"/>
          <w:tab w:val="left" w:pos="720"/>
          <w:tab w:val="left" w:pos="1440"/>
        </w:tabs>
        <w:spacing w:after="0" w:line="240" w:lineRule="auto"/>
        <w:rPr>
          <w:b/>
          <w:color w:val="000000"/>
          <w:sz w:val="24"/>
        </w:rPr>
      </w:pPr>
      <w:r w:rsidRPr="00A11277">
        <w:rPr>
          <w:b/>
          <w:color w:val="000000"/>
          <w:sz w:val="24"/>
        </w:rPr>
        <w:lastRenderedPageBreak/>
        <w:t>Student Observance of Religious Holidays</w:t>
      </w:r>
    </w:p>
    <w:p w:rsidR="00800808" w:rsidRPr="00A11277" w:rsidRDefault="00800808" w:rsidP="00BC623B">
      <w:pPr>
        <w:tabs>
          <w:tab w:val="left" w:pos="0"/>
          <w:tab w:val="left" w:pos="720"/>
          <w:tab w:val="left" w:pos="1440"/>
        </w:tabs>
        <w:spacing w:after="0" w:line="240" w:lineRule="auto"/>
        <w:rPr>
          <w:color w:val="000000"/>
        </w:rPr>
      </w:pPr>
      <w:r w:rsidRPr="00A11277">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A11277" w:rsidRDefault="00D061A8" w:rsidP="00BC623B">
      <w:pPr>
        <w:tabs>
          <w:tab w:val="left" w:pos="0"/>
          <w:tab w:val="left" w:pos="720"/>
          <w:tab w:val="left" w:pos="1440"/>
        </w:tabs>
        <w:spacing w:after="0" w:line="240" w:lineRule="auto"/>
        <w:rPr>
          <w:color w:val="000000"/>
        </w:rPr>
      </w:pPr>
    </w:p>
    <w:p w:rsidR="005C3255" w:rsidRPr="00A11277"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A11277">
        <w:rPr>
          <w:b/>
          <w:color w:val="000000"/>
          <w:sz w:val="24"/>
          <w:u w:val="single"/>
        </w:rPr>
        <w:t>The fine print: Standards and A</w:t>
      </w:r>
      <w:r w:rsidR="005C3255" w:rsidRPr="00A11277">
        <w:rPr>
          <w:b/>
          <w:color w:val="000000"/>
          <w:sz w:val="24"/>
          <w:u w:val="single"/>
        </w:rPr>
        <w:t>ssessments</w:t>
      </w:r>
    </w:p>
    <w:p w:rsidR="006C7032" w:rsidRPr="00A11277" w:rsidRDefault="006C7032">
      <w:pPr>
        <w:rPr>
          <w:b/>
          <w:sz w:val="24"/>
        </w:rPr>
      </w:pPr>
      <w:proofErr w:type="gramStart"/>
      <w:r w:rsidRPr="00A11277">
        <w:rPr>
          <w:b/>
          <w:sz w:val="24"/>
        </w:rPr>
        <w:t xml:space="preserve">College  </w:t>
      </w:r>
      <w:r w:rsidR="00777D7A" w:rsidRPr="00A11277">
        <w:rPr>
          <w:b/>
          <w:sz w:val="24"/>
        </w:rPr>
        <w:t>and</w:t>
      </w:r>
      <w:proofErr w:type="gramEnd"/>
      <w:r w:rsidR="00777D7A" w:rsidRPr="00A11277">
        <w:rPr>
          <w:b/>
          <w:sz w:val="24"/>
        </w:rPr>
        <w:t xml:space="preserve"> University Competencies</w:t>
      </w:r>
    </w:p>
    <w:tbl>
      <w:tblPr>
        <w:tblStyle w:val="TableGrid"/>
        <w:tblpPr w:leftFromText="180" w:rightFromText="180" w:vertAnchor="text" w:horzAnchor="margin" w:tblpY="155"/>
        <w:tblW w:w="0" w:type="auto"/>
        <w:tblLook w:val="04A0" w:firstRow="1" w:lastRow="0" w:firstColumn="1" w:lastColumn="0" w:noHBand="0" w:noVBand="1"/>
      </w:tblPr>
      <w:tblGrid>
        <w:gridCol w:w="4788"/>
        <w:gridCol w:w="4788"/>
      </w:tblGrid>
      <w:tr w:rsidR="003F5C2F" w:rsidRPr="00623E68" w:rsidTr="00435D71">
        <w:tc>
          <w:tcPr>
            <w:tcW w:w="4788" w:type="dxa"/>
          </w:tcPr>
          <w:p w:rsidR="003F5C2F" w:rsidRPr="00623E68" w:rsidRDefault="003F5C2F" w:rsidP="00435D71">
            <w:pPr>
              <w:jc w:val="center"/>
              <w:rPr>
                <w:rFonts w:cs="Gisha"/>
                <w:b/>
                <w:sz w:val="20"/>
                <w:szCs w:val="20"/>
              </w:rPr>
            </w:pPr>
            <w:r w:rsidRPr="00623E68">
              <w:rPr>
                <w:rFonts w:cs="Gisha"/>
                <w:b/>
                <w:sz w:val="20"/>
                <w:szCs w:val="20"/>
              </w:rPr>
              <w:t>Competency</w:t>
            </w:r>
          </w:p>
        </w:tc>
        <w:tc>
          <w:tcPr>
            <w:tcW w:w="4788" w:type="dxa"/>
          </w:tcPr>
          <w:p w:rsidR="003F5C2F" w:rsidRPr="00623E68" w:rsidRDefault="003F5C2F" w:rsidP="00435D71">
            <w:pPr>
              <w:jc w:val="center"/>
              <w:rPr>
                <w:rFonts w:cs="Gisha"/>
                <w:b/>
                <w:sz w:val="20"/>
                <w:szCs w:val="20"/>
              </w:rPr>
            </w:pPr>
            <w:r w:rsidRPr="00623E68">
              <w:rPr>
                <w:rFonts w:cs="Gisha"/>
                <w:b/>
                <w:sz w:val="20"/>
                <w:szCs w:val="20"/>
              </w:rPr>
              <w:t>Evaluation</w:t>
            </w:r>
          </w:p>
        </w:tc>
      </w:tr>
      <w:tr w:rsidR="003F5C2F" w:rsidRPr="00623E68" w:rsidTr="00435D71">
        <w:tc>
          <w:tcPr>
            <w:tcW w:w="4788" w:type="dxa"/>
          </w:tcPr>
          <w:p w:rsidR="003F5C2F" w:rsidRPr="00623E68" w:rsidRDefault="003F5C2F" w:rsidP="00435D71">
            <w:pPr>
              <w:rPr>
                <w:rFonts w:eastAsia="Times New Roman"/>
                <w:b/>
                <w:bCs/>
                <w:sz w:val="20"/>
                <w:szCs w:val="20"/>
              </w:rPr>
            </w:pPr>
            <w:r w:rsidRPr="00623E68">
              <w:rPr>
                <w:rFonts w:eastAsia="Times New Roman"/>
                <w:b/>
                <w:bCs/>
                <w:sz w:val="20"/>
                <w:szCs w:val="20"/>
              </w:rPr>
              <w:t>FL-FGCU-COE-2011-DP.1 </w:t>
            </w:r>
          </w:p>
        </w:tc>
        <w:tc>
          <w:tcPr>
            <w:tcW w:w="4788" w:type="dxa"/>
            <w:vAlign w:val="center"/>
          </w:tcPr>
          <w:p w:rsidR="003F5C2F" w:rsidRPr="00623E68" w:rsidRDefault="003F5C2F" w:rsidP="00435D71">
            <w:pPr>
              <w:rPr>
                <w:rFonts w:eastAsia="Times New Roman"/>
                <w:sz w:val="20"/>
                <w:szCs w:val="20"/>
              </w:rPr>
            </w:pPr>
            <w:r w:rsidRPr="00623E68">
              <w:rPr>
                <w:rFonts w:eastAsia="Times New Roman"/>
                <w:sz w:val="20"/>
                <w:szCs w:val="20"/>
              </w:rPr>
              <w:t>Knowledge - Value expertise and research in the field.</w:t>
            </w:r>
          </w:p>
        </w:tc>
      </w:tr>
      <w:tr w:rsidR="003F5C2F" w:rsidRPr="00623E68" w:rsidTr="00435D71">
        <w:tc>
          <w:tcPr>
            <w:tcW w:w="4788" w:type="dxa"/>
          </w:tcPr>
          <w:p w:rsidR="003F5C2F" w:rsidRPr="00623E68" w:rsidRDefault="003F5C2F" w:rsidP="00435D71">
            <w:pPr>
              <w:rPr>
                <w:rFonts w:eastAsia="Times New Roman"/>
                <w:b/>
                <w:bCs/>
                <w:sz w:val="20"/>
                <w:szCs w:val="20"/>
              </w:rPr>
            </w:pPr>
            <w:r w:rsidRPr="00623E68">
              <w:rPr>
                <w:rFonts w:eastAsia="Times New Roman"/>
                <w:b/>
                <w:bCs/>
                <w:sz w:val="20"/>
                <w:szCs w:val="20"/>
              </w:rPr>
              <w:t>FL-FGCU-COE-2011-DP.2 </w:t>
            </w:r>
          </w:p>
        </w:tc>
        <w:tc>
          <w:tcPr>
            <w:tcW w:w="4788" w:type="dxa"/>
            <w:vAlign w:val="center"/>
          </w:tcPr>
          <w:p w:rsidR="003F5C2F" w:rsidRPr="00623E68" w:rsidRDefault="003F5C2F" w:rsidP="00435D71">
            <w:pPr>
              <w:rPr>
                <w:rFonts w:eastAsia="Times New Roman"/>
                <w:sz w:val="20"/>
                <w:szCs w:val="20"/>
              </w:rPr>
            </w:pPr>
            <w:r w:rsidRPr="00623E68">
              <w:rPr>
                <w:rFonts w:eastAsia="Times New Roman"/>
                <w:sz w:val="20"/>
                <w:szCs w:val="20"/>
              </w:rPr>
              <w:t>Social Justice &amp; Ethic of Care - Believe that equity enhances the strength of a community because of the unique perspectives, individual differences and cultural norms inherent in its individual members.</w:t>
            </w:r>
          </w:p>
        </w:tc>
      </w:tr>
      <w:tr w:rsidR="003F5C2F" w:rsidRPr="00623E68" w:rsidTr="00435D71">
        <w:tc>
          <w:tcPr>
            <w:tcW w:w="4788" w:type="dxa"/>
          </w:tcPr>
          <w:p w:rsidR="003F5C2F" w:rsidRPr="00623E68" w:rsidRDefault="003F5C2F" w:rsidP="00435D71">
            <w:pPr>
              <w:rPr>
                <w:rFonts w:eastAsia="Times New Roman"/>
                <w:b/>
                <w:bCs/>
                <w:sz w:val="20"/>
                <w:szCs w:val="20"/>
              </w:rPr>
            </w:pPr>
            <w:r w:rsidRPr="00623E68">
              <w:rPr>
                <w:rFonts w:eastAsia="Times New Roman"/>
                <w:b/>
                <w:bCs/>
                <w:sz w:val="20"/>
                <w:szCs w:val="20"/>
              </w:rPr>
              <w:t>FL-FGCU-COE-2011-DP.6 </w:t>
            </w:r>
          </w:p>
        </w:tc>
        <w:tc>
          <w:tcPr>
            <w:tcW w:w="4788" w:type="dxa"/>
            <w:vAlign w:val="center"/>
          </w:tcPr>
          <w:p w:rsidR="003F5C2F" w:rsidRPr="00623E68" w:rsidRDefault="003F5C2F" w:rsidP="00435D71">
            <w:pPr>
              <w:rPr>
                <w:rFonts w:eastAsia="Times New Roman"/>
                <w:sz w:val="20"/>
                <w:szCs w:val="20"/>
              </w:rPr>
            </w:pPr>
            <w:r w:rsidRPr="00623E68">
              <w:rPr>
                <w:rFonts w:eastAsia="Times New Roman"/>
                <w:sz w:val="20"/>
                <w:szCs w:val="20"/>
              </w:rPr>
              <w:t>Diversity - Believe that all individuals can learn and have a right to the appropriate support needed to help them achieve.</w:t>
            </w:r>
          </w:p>
        </w:tc>
      </w:tr>
      <w:tr w:rsidR="003F5C2F" w:rsidRPr="00623E68" w:rsidTr="00435D71">
        <w:tc>
          <w:tcPr>
            <w:tcW w:w="4788" w:type="dxa"/>
          </w:tcPr>
          <w:p w:rsidR="003F5C2F" w:rsidRPr="00AB50B5" w:rsidRDefault="003F5C2F" w:rsidP="003F5C2F">
            <w:pPr>
              <w:spacing w:before="120" w:line="180" w:lineRule="atLeast"/>
              <w:rPr>
                <w:rFonts w:ascii="Arial" w:eastAsia="Times New Roman" w:hAnsi="Arial" w:cs="Arial"/>
                <w:color w:val="000000"/>
                <w:sz w:val="18"/>
                <w:szCs w:val="18"/>
              </w:rPr>
            </w:pPr>
            <w:r w:rsidRPr="00AB50B5">
              <w:rPr>
                <w:rFonts w:ascii="Arial" w:eastAsia="Times New Roman" w:hAnsi="Arial" w:cs="Arial"/>
                <w:color w:val="000000"/>
                <w:sz w:val="18"/>
                <w:szCs w:val="18"/>
              </w:rPr>
              <w:t>FL-FGCU-COE-2011-KSP.1</w:t>
            </w:r>
          </w:p>
          <w:p w:rsidR="003F5C2F" w:rsidRPr="00623E68" w:rsidRDefault="003F5C2F" w:rsidP="003F5C2F">
            <w:pPr>
              <w:spacing w:before="120" w:line="180" w:lineRule="atLeast"/>
              <w:rPr>
                <w:rFonts w:eastAsia="Times New Roman"/>
                <w:b/>
                <w:bCs/>
                <w:sz w:val="20"/>
                <w:szCs w:val="20"/>
              </w:rPr>
            </w:pPr>
          </w:p>
        </w:tc>
        <w:tc>
          <w:tcPr>
            <w:tcW w:w="4788" w:type="dxa"/>
            <w:vAlign w:val="center"/>
          </w:tcPr>
          <w:p w:rsidR="003F5C2F" w:rsidRDefault="003F5C2F" w:rsidP="003F5C2F">
            <w:pPr>
              <w:spacing w:before="120" w:line="180" w:lineRule="atLeast"/>
              <w:rPr>
                <w:rFonts w:ascii="Arial" w:eastAsia="Times New Roman" w:hAnsi="Arial" w:cs="Arial"/>
                <w:color w:val="000000"/>
                <w:sz w:val="18"/>
                <w:szCs w:val="18"/>
              </w:rPr>
            </w:pPr>
            <w:r w:rsidRPr="00AB50B5">
              <w:rPr>
                <w:rFonts w:ascii="Arial" w:eastAsia="Times New Roman" w:hAnsi="Arial" w:cs="Arial"/>
                <w:color w:val="000000"/>
                <w:sz w:val="18"/>
                <w:szCs w:val="18"/>
              </w:rPr>
              <w:t xml:space="preserve">Knowledge - Demonstrate understanding and application of current theory, methods, and trends. </w:t>
            </w:r>
          </w:p>
          <w:p w:rsidR="003F5C2F" w:rsidRPr="00623E68" w:rsidRDefault="003F5C2F" w:rsidP="00435D71">
            <w:pPr>
              <w:rPr>
                <w:rFonts w:eastAsia="Times New Roman"/>
                <w:sz w:val="20"/>
                <w:szCs w:val="20"/>
              </w:rPr>
            </w:pPr>
          </w:p>
        </w:tc>
      </w:tr>
      <w:tr w:rsidR="003F5C2F" w:rsidRPr="00623E68" w:rsidTr="00435D71">
        <w:tc>
          <w:tcPr>
            <w:tcW w:w="4788" w:type="dxa"/>
          </w:tcPr>
          <w:p w:rsidR="003F5C2F" w:rsidRPr="00623E68" w:rsidRDefault="003F5C2F" w:rsidP="00435D71">
            <w:pPr>
              <w:rPr>
                <w:rFonts w:eastAsia="Times New Roman"/>
                <w:b/>
                <w:bCs/>
                <w:sz w:val="20"/>
                <w:szCs w:val="20"/>
              </w:rPr>
            </w:pPr>
            <w:r w:rsidRPr="00623E68">
              <w:rPr>
                <w:rFonts w:eastAsia="Times New Roman"/>
                <w:b/>
                <w:bCs/>
                <w:sz w:val="20"/>
                <w:szCs w:val="20"/>
              </w:rPr>
              <w:t>FL-FGCU-COE-2011-KSP.2 </w:t>
            </w:r>
          </w:p>
        </w:tc>
        <w:tc>
          <w:tcPr>
            <w:tcW w:w="4788" w:type="dxa"/>
            <w:vAlign w:val="center"/>
          </w:tcPr>
          <w:p w:rsidR="003F5C2F" w:rsidRPr="00623E68" w:rsidRDefault="003F5C2F" w:rsidP="00435D71">
            <w:pPr>
              <w:rPr>
                <w:rFonts w:eastAsia="Times New Roman"/>
                <w:sz w:val="20"/>
                <w:szCs w:val="20"/>
              </w:rPr>
            </w:pPr>
            <w:r w:rsidRPr="00623E68">
              <w:rPr>
                <w:rFonts w:eastAsia="Times New Roman"/>
                <w:sz w:val="20"/>
                <w:szCs w:val="20"/>
              </w:rPr>
              <w:t>Social Justice &amp; Ethic of Care - Are aware of democratic values and make equitable decisions for all individuals within a climate of openness, inclusion, and equity.</w:t>
            </w:r>
          </w:p>
        </w:tc>
      </w:tr>
      <w:tr w:rsidR="003F5C2F" w:rsidRPr="00623E68" w:rsidTr="00435D71">
        <w:tc>
          <w:tcPr>
            <w:tcW w:w="4788" w:type="dxa"/>
          </w:tcPr>
          <w:p w:rsidR="003F5C2F" w:rsidRPr="00623E68" w:rsidRDefault="003F5C2F" w:rsidP="00435D71">
            <w:pPr>
              <w:rPr>
                <w:rFonts w:eastAsia="Times New Roman"/>
                <w:b/>
                <w:bCs/>
                <w:sz w:val="20"/>
                <w:szCs w:val="20"/>
              </w:rPr>
            </w:pPr>
            <w:r w:rsidRPr="00623E68">
              <w:rPr>
                <w:rFonts w:eastAsia="Times New Roman"/>
                <w:b/>
                <w:bCs/>
                <w:sz w:val="20"/>
                <w:szCs w:val="20"/>
              </w:rPr>
              <w:t>FL-FGCU-COE-2011-KSP.6 </w:t>
            </w:r>
          </w:p>
        </w:tc>
        <w:tc>
          <w:tcPr>
            <w:tcW w:w="4788" w:type="dxa"/>
            <w:vAlign w:val="center"/>
          </w:tcPr>
          <w:p w:rsidR="003F5C2F" w:rsidRPr="00623E68" w:rsidRDefault="003F5C2F" w:rsidP="00435D71">
            <w:pPr>
              <w:rPr>
                <w:rFonts w:eastAsia="Times New Roman"/>
                <w:sz w:val="20"/>
                <w:szCs w:val="20"/>
              </w:rPr>
            </w:pPr>
            <w:r w:rsidRPr="00623E68">
              <w:rPr>
                <w:rFonts w:eastAsia="Times New Roman"/>
                <w:sz w:val="20"/>
                <w:szCs w:val="20"/>
              </w:rPr>
              <w:t>Diversity - Recognize and understand the cultural, linguistic, and experiential diversity of local and global communities and demonstrate the ability to support strengths, accommodate needs and maximize potential for all individuals.</w:t>
            </w:r>
          </w:p>
        </w:tc>
      </w:tr>
      <w:tr w:rsidR="003F5C2F" w:rsidRPr="00623E68" w:rsidTr="00435D71">
        <w:tc>
          <w:tcPr>
            <w:tcW w:w="4788" w:type="dxa"/>
            <w:vAlign w:val="center"/>
          </w:tcPr>
          <w:p w:rsidR="003F5C2F" w:rsidRPr="00623E68" w:rsidRDefault="003F5C2F" w:rsidP="00435D71">
            <w:pPr>
              <w:spacing w:before="120" w:line="180" w:lineRule="atLeast"/>
              <w:rPr>
                <w:rFonts w:eastAsia="Times New Roman" w:cs="Arial"/>
                <w:color w:val="000000"/>
                <w:sz w:val="20"/>
                <w:szCs w:val="20"/>
              </w:rPr>
            </w:pPr>
            <w:r w:rsidRPr="00623E68">
              <w:rPr>
                <w:rFonts w:eastAsia="Times New Roman" w:cs="Arial"/>
                <w:color w:val="000000"/>
                <w:sz w:val="20"/>
                <w:szCs w:val="20"/>
              </w:rPr>
              <w:t>FL-FGCU-COE-2011-DP.4</w:t>
            </w:r>
          </w:p>
        </w:tc>
        <w:tc>
          <w:tcPr>
            <w:tcW w:w="4788" w:type="dxa"/>
            <w:vAlign w:val="center"/>
          </w:tcPr>
          <w:p w:rsidR="003F5C2F" w:rsidRPr="00623E68" w:rsidRDefault="003F5C2F" w:rsidP="00435D71">
            <w:pPr>
              <w:spacing w:before="120" w:line="180" w:lineRule="atLeast"/>
              <w:rPr>
                <w:rFonts w:eastAsia="Times New Roman" w:cs="Arial"/>
                <w:color w:val="000000"/>
                <w:sz w:val="20"/>
                <w:szCs w:val="20"/>
              </w:rPr>
            </w:pPr>
            <w:r w:rsidRPr="00623E68">
              <w:rPr>
                <w:rFonts w:eastAsia="Times New Roman" w:cs="Arial"/>
                <w:color w:val="000000"/>
                <w:sz w:val="20"/>
                <w:szCs w:val="20"/>
              </w:rPr>
              <w:t>Lifelong Learning - Value learning and critical thinking as necessary ingredients for success and leadership.</w:t>
            </w:r>
          </w:p>
        </w:tc>
      </w:tr>
    </w:tbl>
    <w:p w:rsidR="006C7032" w:rsidRPr="00A11277" w:rsidRDefault="006C7032"/>
    <w:p w:rsidR="00211C90" w:rsidRDefault="00211C90">
      <w:pPr>
        <w:rPr>
          <w:b/>
          <w:sz w:val="24"/>
        </w:rPr>
      </w:pPr>
      <w:r w:rsidRPr="00A11277">
        <w:rPr>
          <w:b/>
          <w:sz w:val="24"/>
        </w:rPr>
        <w:t>CACREP Standards Matrix</w:t>
      </w:r>
      <w:r w:rsidR="009F753F">
        <w:rPr>
          <w:b/>
          <w:sz w:val="24"/>
        </w:rPr>
        <w:t xml:space="preserve"> and Assessment</w:t>
      </w:r>
    </w:p>
    <w:tbl>
      <w:tblPr>
        <w:tblW w:w="10260" w:type="dxa"/>
        <w:tblInd w:w="84" w:type="dxa"/>
        <w:tblLook w:val="04A0" w:firstRow="1" w:lastRow="0" w:firstColumn="1" w:lastColumn="0" w:noHBand="0" w:noVBand="1"/>
      </w:tblPr>
      <w:tblGrid>
        <w:gridCol w:w="3260"/>
        <w:gridCol w:w="2520"/>
        <w:gridCol w:w="4480"/>
      </w:tblGrid>
      <w:tr w:rsidR="009F753F" w:rsidTr="00B30F40">
        <w:trPr>
          <w:trHeight w:val="2040"/>
        </w:trPr>
        <w:tc>
          <w:tcPr>
            <w:tcW w:w="3260" w:type="dxa"/>
            <w:tcBorders>
              <w:top w:val="single" w:sz="4" w:space="0" w:color="D0D7E5"/>
              <w:left w:val="nil"/>
              <w:bottom w:val="single" w:sz="4" w:space="0" w:color="D0D7E5"/>
              <w:right w:val="single" w:sz="4" w:space="0" w:color="D0D7E5"/>
            </w:tcBorders>
            <w:shd w:val="clear" w:color="000000" w:fill="F2F2F2"/>
            <w:hideMark/>
          </w:tcPr>
          <w:p w:rsidR="009F753F" w:rsidRDefault="009F753F" w:rsidP="00B30F40">
            <w:pPr>
              <w:rPr>
                <w:rFonts w:ascii="Calibri" w:hAnsi="Calibri"/>
                <w:color w:val="000000"/>
                <w:sz w:val="20"/>
                <w:szCs w:val="20"/>
              </w:rPr>
            </w:pPr>
            <w:r>
              <w:rPr>
                <w:rFonts w:ascii="Calibri" w:hAnsi="Calibri"/>
                <w:color w:val="000000"/>
                <w:sz w:val="20"/>
                <w:szCs w:val="20"/>
              </w:rPr>
              <w:t xml:space="preserve">6. GROUP WORK—studies that provide both theoretical and experiential understandings of group purpose, development, dynamics, theories, methods, skills, and other group approaches in a multicultural </w:t>
            </w:r>
            <w:r>
              <w:rPr>
                <w:rFonts w:ascii="Calibri" w:hAnsi="Calibri"/>
                <w:color w:val="000000"/>
                <w:sz w:val="20"/>
                <w:szCs w:val="20"/>
              </w:rPr>
              <w:lastRenderedPageBreak/>
              <w:t>society, including all of the following:</w:t>
            </w:r>
          </w:p>
        </w:tc>
        <w:tc>
          <w:tcPr>
            <w:tcW w:w="2520" w:type="dxa"/>
            <w:tcBorders>
              <w:top w:val="single" w:sz="4" w:space="0" w:color="D0D7E5"/>
              <w:left w:val="nil"/>
              <w:bottom w:val="single" w:sz="4" w:space="0" w:color="D0D7E5"/>
              <w:right w:val="single" w:sz="4" w:space="0" w:color="D0D7E5"/>
            </w:tcBorders>
            <w:shd w:val="clear" w:color="000000" w:fill="F2F2F2"/>
            <w:hideMark/>
          </w:tcPr>
          <w:p w:rsidR="009F753F" w:rsidRDefault="009F753F" w:rsidP="00B30F40">
            <w:pPr>
              <w:rPr>
                <w:rFonts w:ascii="Calibri" w:hAnsi="Calibri"/>
                <w:color w:val="000000"/>
                <w:sz w:val="20"/>
                <w:szCs w:val="20"/>
              </w:rPr>
            </w:pPr>
            <w:r>
              <w:rPr>
                <w:rFonts w:ascii="Calibri" w:hAnsi="Calibri"/>
                <w:color w:val="000000"/>
                <w:sz w:val="20"/>
                <w:szCs w:val="20"/>
              </w:rPr>
              <w:lastRenderedPageBreak/>
              <w:t xml:space="preserve">a. principles of group dynamics, including group process components, developmental stage theories, group members’ roles and behaviors, and therapeutic factors of group </w:t>
            </w:r>
            <w:r>
              <w:rPr>
                <w:rFonts w:ascii="Calibri" w:hAnsi="Calibri"/>
                <w:color w:val="000000"/>
                <w:sz w:val="20"/>
                <w:szCs w:val="20"/>
              </w:rPr>
              <w:lastRenderedPageBreak/>
              <w:t>work;</w:t>
            </w:r>
          </w:p>
        </w:tc>
        <w:tc>
          <w:tcPr>
            <w:tcW w:w="4480" w:type="dxa"/>
            <w:tcBorders>
              <w:top w:val="single" w:sz="4" w:space="0" w:color="D0D7E5"/>
              <w:left w:val="nil"/>
              <w:bottom w:val="single" w:sz="4" w:space="0" w:color="D0D7E5"/>
              <w:right w:val="single" w:sz="4" w:space="0" w:color="D0D7E5"/>
            </w:tcBorders>
            <w:shd w:val="clear" w:color="000000" w:fill="F2F2F2"/>
            <w:hideMark/>
          </w:tcPr>
          <w:p w:rsidR="009F753F" w:rsidRDefault="009F753F" w:rsidP="00B30F40">
            <w:pPr>
              <w:rPr>
                <w:rFonts w:ascii="Calibri" w:hAnsi="Calibri"/>
                <w:color w:val="000000"/>
                <w:sz w:val="20"/>
                <w:szCs w:val="20"/>
              </w:rPr>
            </w:pPr>
            <w:r>
              <w:rPr>
                <w:rFonts w:ascii="Calibri" w:hAnsi="Calibri"/>
                <w:color w:val="000000"/>
                <w:sz w:val="20"/>
                <w:szCs w:val="20"/>
              </w:rPr>
              <w:lastRenderedPageBreak/>
              <w:t xml:space="preserve">MHS 6530 Group </w:t>
            </w:r>
            <w:proofErr w:type="spellStart"/>
            <w:r>
              <w:rPr>
                <w:rFonts w:ascii="Calibri" w:hAnsi="Calibri"/>
                <w:color w:val="000000"/>
                <w:sz w:val="20"/>
                <w:szCs w:val="20"/>
              </w:rPr>
              <w:t>Couns</w:t>
            </w:r>
            <w:proofErr w:type="spellEnd"/>
            <w:r>
              <w:rPr>
                <w:rFonts w:ascii="Calibri" w:hAnsi="Calibri"/>
                <w:color w:val="000000"/>
                <w:sz w:val="20"/>
                <w:szCs w:val="20"/>
              </w:rPr>
              <w:t xml:space="preserve"> for </w:t>
            </w:r>
            <w:proofErr w:type="gramStart"/>
            <w:r>
              <w:rPr>
                <w:rFonts w:ascii="Calibri" w:hAnsi="Calibri"/>
                <w:color w:val="000000"/>
                <w:sz w:val="20"/>
                <w:szCs w:val="20"/>
              </w:rPr>
              <w:t>SC  Planning</w:t>
            </w:r>
            <w:proofErr w:type="gramEnd"/>
            <w:r>
              <w:rPr>
                <w:rFonts w:ascii="Calibri" w:hAnsi="Calibri"/>
                <w:color w:val="000000"/>
                <w:sz w:val="20"/>
                <w:szCs w:val="20"/>
              </w:rPr>
              <w:t xml:space="preserve"> and Delivery Rubric:  The candidates will plan and create a series of large group lesson plans with educationally and developmentally appropriate activities at a high level of competency.  Subject Area Knowledge</w:t>
            </w:r>
          </w:p>
          <w:p w:rsidR="009F753F" w:rsidRDefault="009F753F" w:rsidP="00B30F40">
            <w:pPr>
              <w:rPr>
                <w:rFonts w:ascii="Calibri" w:hAnsi="Calibri"/>
                <w:color w:val="000000"/>
                <w:sz w:val="20"/>
                <w:szCs w:val="20"/>
              </w:rPr>
            </w:pPr>
            <w:r>
              <w:rPr>
                <w:rFonts w:ascii="Calibri" w:hAnsi="Calibri"/>
                <w:color w:val="000000"/>
                <w:sz w:val="20"/>
                <w:szCs w:val="20"/>
              </w:rPr>
              <w:lastRenderedPageBreak/>
              <w:t>Planning and Delivery Rubric</w:t>
            </w:r>
          </w:p>
        </w:tc>
      </w:tr>
      <w:tr w:rsidR="009F753F" w:rsidTr="00B30F40">
        <w:trPr>
          <w:trHeight w:val="2040"/>
        </w:trPr>
        <w:tc>
          <w:tcPr>
            <w:tcW w:w="3260" w:type="dxa"/>
            <w:tcBorders>
              <w:top w:val="nil"/>
              <w:left w:val="nil"/>
              <w:bottom w:val="single" w:sz="4" w:space="0" w:color="D0D7E5"/>
              <w:right w:val="single" w:sz="4" w:space="0" w:color="D0D7E5"/>
            </w:tcBorders>
            <w:shd w:val="clear" w:color="000000" w:fill="F2F2F2"/>
            <w:hideMark/>
          </w:tcPr>
          <w:p w:rsidR="009F753F" w:rsidRDefault="009F753F" w:rsidP="00B30F40">
            <w:pPr>
              <w:rPr>
                <w:rFonts w:ascii="Calibri" w:hAnsi="Calibri"/>
                <w:color w:val="000000"/>
                <w:sz w:val="20"/>
                <w:szCs w:val="20"/>
              </w:rPr>
            </w:pPr>
            <w:r>
              <w:rPr>
                <w:rFonts w:ascii="Calibri" w:hAnsi="Calibri"/>
                <w:color w:val="000000"/>
                <w:sz w:val="20"/>
                <w:szCs w:val="20"/>
              </w:rPr>
              <w:lastRenderedPageBreak/>
              <w:t>6. GROUP WORK—studies that provide both theoretical and experiential understandings of group purpose, development, dynamics, theories, methods, skills, and other group approaches in a multicultural society, including all of the following:</w:t>
            </w:r>
          </w:p>
        </w:tc>
        <w:tc>
          <w:tcPr>
            <w:tcW w:w="2520" w:type="dxa"/>
            <w:tcBorders>
              <w:top w:val="nil"/>
              <w:left w:val="nil"/>
              <w:bottom w:val="single" w:sz="4" w:space="0" w:color="D0D7E5"/>
              <w:right w:val="single" w:sz="4" w:space="0" w:color="D0D7E5"/>
            </w:tcBorders>
            <w:shd w:val="clear" w:color="000000" w:fill="F2F2F2"/>
            <w:hideMark/>
          </w:tcPr>
          <w:p w:rsidR="009F753F" w:rsidRDefault="009F753F" w:rsidP="00B30F40">
            <w:pPr>
              <w:rPr>
                <w:rFonts w:ascii="Calibri" w:hAnsi="Calibri"/>
                <w:color w:val="000000"/>
                <w:sz w:val="20"/>
                <w:szCs w:val="20"/>
              </w:rPr>
            </w:pPr>
            <w:r>
              <w:rPr>
                <w:rFonts w:ascii="Calibri" w:hAnsi="Calibri"/>
                <w:color w:val="000000"/>
                <w:sz w:val="20"/>
                <w:szCs w:val="20"/>
              </w:rPr>
              <w:t>b. group leadership or facilitation styles and approaches, including characteristics of various types of group leaders and leadership styles;</w:t>
            </w:r>
          </w:p>
        </w:tc>
        <w:tc>
          <w:tcPr>
            <w:tcW w:w="4480" w:type="dxa"/>
            <w:tcBorders>
              <w:top w:val="nil"/>
              <w:left w:val="nil"/>
              <w:bottom w:val="single" w:sz="4" w:space="0" w:color="D0D7E5"/>
              <w:right w:val="single" w:sz="4" w:space="0" w:color="D0D7E5"/>
            </w:tcBorders>
            <w:shd w:val="clear" w:color="000000" w:fill="F2F2F2"/>
            <w:hideMark/>
          </w:tcPr>
          <w:p w:rsidR="009F753F" w:rsidRDefault="009F753F" w:rsidP="00B30F40">
            <w:pPr>
              <w:rPr>
                <w:rFonts w:ascii="Calibri" w:hAnsi="Calibri"/>
                <w:color w:val="000000"/>
                <w:sz w:val="20"/>
                <w:szCs w:val="20"/>
              </w:rPr>
            </w:pPr>
            <w:r>
              <w:rPr>
                <w:rFonts w:ascii="Calibri" w:hAnsi="Calibri"/>
                <w:color w:val="000000"/>
                <w:sz w:val="20"/>
                <w:szCs w:val="20"/>
              </w:rPr>
              <w:t xml:space="preserve">MHS 6530 Group </w:t>
            </w:r>
            <w:proofErr w:type="spellStart"/>
            <w:r>
              <w:rPr>
                <w:rFonts w:ascii="Calibri" w:hAnsi="Calibri"/>
                <w:color w:val="000000"/>
                <w:sz w:val="20"/>
                <w:szCs w:val="20"/>
              </w:rPr>
              <w:t>Couns</w:t>
            </w:r>
            <w:proofErr w:type="spellEnd"/>
            <w:r>
              <w:rPr>
                <w:rFonts w:ascii="Calibri" w:hAnsi="Calibri"/>
                <w:color w:val="000000"/>
                <w:sz w:val="20"/>
                <w:szCs w:val="20"/>
              </w:rPr>
              <w:t xml:space="preserve"> for </w:t>
            </w:r>
            <w:proofErr w:type="gramStart"/>
            <w:r>
              <w:rPr>
                <w:rFonts w:ascii="Calibri" w:hAnsi="Calibri"/>
                <w:color w:val="000000"/>
                <w:sz w:val="20"/>
                <w:szCs w:val="20"/>
              </w:rPr>
              <w:t>SC  Planning</w:t>
            </w:r>
            <w:proofErr w:type="gramEnd"/>
            <w:r>
              <w:rPr>
                <w:rFonts w:ascii="Calibri" w:hAnsi="Calibri"/>
                <w:color w:val="000000"/>
                <w:sz w:val="20"/>
                <w:szCs w:val="20"/>
              </w:rPr>
              <w:t xml:space="preserve"> and Delivery Rubric: The Candidate will demonstrate effective communication skills with a variety of techniques to improve verbal and nonverbal communication. They will also demonstrate appropriate large and small group management techniques at a high level of competency. </w:t>
            </w:r>
          </w:p>
        </w:tc>
      </w:tr>
      <w:tr w:rsidR="009F753F" w:rsidTr="00B30F40">
        <w:trPr>
          <w:trHeight w:val="2040"/>
        </w:trPr>
        <w:tc>
          <w:tcPr>
            <w:tcW w:w="3260" w:type="dxa"/>
            <w:tcBorders>
              <w:top w:val="nil"/>
              <w:left w:val="nil"/>
              <w:bottom w:val="single" w:sz="4" w:space="0" w:color="D0D7E5"/>
              <w:right w:val="single" w:sz="4" w:space="0" w:color="D0D7E5"/>
            </w:tcBorders>
            <w:shd w:val="clear" w:color="000000" w:fill="F2F2F2"/>
            <w:hideMark/>
          </w:tcPr>
          <w:p w:rsidR="009F753F" w:rsidRDefault="009F753F" w:rsidP="00B30F40">
            <w:pPr>
              <w:rPr>
                <w:rFonts w:ascii="Calibri" w:hAnsi="Calibri"/>
                <w:color w:val="000000"/>
                <w:sz w:val="20"/>
                <w:szCs w:val="20"/>
              </w:rPr>
            </w:pPr>
            <w:r>
              <w:rPr>
                <w:rFonts w:ascii="Calibri" w:hAnsi="Calibri"/>
                <w:color w:val="000000"/>
                <w:sz w:val="20"/>
                <w:szCs w:val="20"/>
              </w:rPr>
              <w:t>6. GROUP WORK—studies that provide both theoretical and experiential understandings of group purpose, development, dynamics, theories, methods, skills, and other group approaches in a multicultural society, including all of the following:</w:t>
            </w:r>
          </w:p>
        </w:tc>
        <w:tc>
          <w:tcPr>
            <w:tcW w:w="2520" w:type="dxa"/>
            <w:tcBorders>
              <w:top w:val="nil"/>
              <w:left w:val="nil"/>
              <w:bottom w:val="single" w:sz="4" w:space="0" w:color="D0D7E5"/>
              <w:right w:val="single" w:sz="4" w:space="0" w:color="D0D7E5"/>
            </w:tcBorders>
            <w:shd w:val="clear" w:color="000000" w:fill="F2F2F2"/>
            <w:hideMark/>
          </w:tcPr>
          <w:p w:rsidR="009F753F" w:rsidRDefault="009F753F" w:rsidP="00B30F40">
            <w:pPr>
              <w:rPr>
                <w:rFonts w:ascii="Calibri" w:hAnsi="Calibri"/>
                <w:color w:val="000000"/>
                <w:sz w:val="20"/>
                <w:szCs w:val="20"/>
              </w:rPr>
            </w:pPr>
            <w:r>
              <w:rPr>
                <w:rFonts w:ascii="Calibri" w:hAnsi="Calibri"/>
                <w:color w:val="000000"/>
                <w:sz w:val="20"/>
                <w:szCs w:val="20"/>
              </w:rPr>
              <w:t>c. theories of group counseling, including commonalities, distinguishing characteristics, and pertinent research and literature;</w:t>
            </w:r>
          </w:p>
        </w:tc>
        <w:tc>
          <w:tcPr>
            <w:tcW w:w="4480" w:type="dxa"/>
            <w:tcBorders>
              <w:top w:val="nil"/>
              <w:left w:val="nil"/>
              <w:bottom w:val="single" w:sz="4" w:space="0" w:color="D0D7E5"/>
              <w:right w:val="single" w:sz="4" w:space="0" w:color="D0D7E5"/>
            </w:tcBorders>
            <w:shd w:val="clear" w:color="000000" w:fill="F2F2F2"/>
            <w:hideMark/>
          </w:tcPr>
          <w:p w:rsidR="009F753F" w:rsidRDefault="009F753F" w:rsidP="00B30F40">
            <w:pPr>
              <w:rPr>
                <w:rFonts w:ascii="Calibri" w:hAnsi="Calibri"/>
                <w:color w:val="000000"/>
                <w:sz w:val="20"/>
                <w:szCs w:val="20"/>
              </w:rPr>
            </w:pPr>
            <w:r>
              <w:rPr>
                <w:rFonts w:ascii="Calibri" w:hAnsi="Calibri"/>
                <w:color w:val="000000"/>
                <w:sz w:val="20"/>
                <w:szCs w:val="20"/>
              </w:rPr>
              <w:t xml:space="preserve">MHS 6530 Group </w:t>
            </w:r>
            <w:proofErr w:type="spellStart"/>
            <w:r>
              <w:rPr>
                <w:rFonts w:ascii="Calibri" w:hAnsi="Calibri"/>
                <w:color w:val="000000"/>
                <w:sz w:val="20"/>
                <w:szCs w:val="20"/>
              </w:rPr>
              <w:t>Couns</w:t>
            </w:r>
            <w:proofErr w:type="spellEnd"/>
            <w:r>
              <w:rPr>
                <w:rFonts w:ascii="Calibri" w:hAnsi="Calibri"/>
                <w:color w:val="000000"/>
                <w:sz w:val="20"/>
                <w:szCs w:val="20"/>
              </w:rPr>
              <w:t xml:space="preserve"> for </w:t>
            </w:r>
            <w:proofErr w:type="gramStart"/>
            <w:r>
              <w:rPr>
                <w:rFonts w:ascii="Calibri" w:hAnsi="Calibri"/>
                <w:color w:val="000000"/>
                <w:sz w:val="20"/>
                <w:szCs w:val="20"/>
              </w:rPr>
              <w:t>SC  Planning</w:t>
            </w:r>
            <w:proofErr w:type="gramEnd"/>
            <w:r>
              <w:rPr>
                <w:rFonts w:ascii="Calibri" w:hAnsi="Calibri"/>
                <w:color w:val="000000"/>
                <w:sz w:val="20"/>
                <w:szCs w:val="20"/>
              </w:rPr>
              <w:t xml:space="preserve"> and Delivery Rubric: The Candidate will demonstrate effective communication skills with a variety of techniques to improve verbal and nonverbal communication. They will also demonstrate appropriate large and small group management techniques at a high level of competency. </w:t>
            </w:r>
          </w:p>
          <w:p w:rsidR="009F753F" w:rsidRDefault="009F753F" w:rsidP="00B30F40">
            <w:pPr>
              <w:rPr>
                <w:rFonts w:ascii="Calibri" w:hAnsi="Calibri"/>
                <w:color w:val="000000"/>
                <w:sz w:val="20"/>
                <w:szCs w:val="20"/>
              </w:rPr>
            </w:pPr>
            <w:r>
              <w:rPr>
                <w:rFonts w:ascii="Calibri" w:hAnsi="Calibri"/>
                <w:color w:val="000000"/>
                <w:sz w:val="20"/>
                <w:szCs w:val="20"/>
              </w:rPr>
              <w:t>Subject Area Knowledge Rubric</w:t>
            </w:r>
          </w:p>
          <w:p w:rsidR="009F753F" w:rsidRDefault="009F753F" w:rsidP="00B30F40">
            <w:pPr>
              <w:rPr>
                <w:rFonts w:ascii="Calibri" w:hAnsi="Calibri"/>
                <w:color w:val="000000"/>
                <w:sz w:val="20"/>
                <w:szCs w:val="20"/>
              </w:rPr>
            </w:pPr>
            <w:r>
              <w:rPr>
                <w:rFonts w:ascii="Calibri" w:hAnsi="Calibri"/>
                <w:color w:val="000000"/>
                <w:sz w:val="20"/>
                <w:szCs w:val="20"/>
              </w:rPr>
              <w:t>Planning And Delivery Rubric</w:t>
            </w:r>
          </w:p>
        </w:tc>
      </w:tr>
      <w:tr w:rsidR="009F753F" w:rsidTr="00B30F40">
        <w:trPr>
          <w:trHeight w:val="2040"/>
        </w:trPr>
        <w:tc>
          <w:tcPr>
            <w:tcW w:w="3260" w:type="dxa"/>
            <w:tcBorders>
              <w:top w:val="nil"/>
              <w:left w:val="nil"/>
              <w:bottom w:val="single" w:sz="4" w:space="0" w:color="D0D7E5"/>
              <w:right w:val="single" w:sz="4" w:space="0" w:color="D0D7E5"/>
            </w:tcBorders>
            <w:shd w:val="clear" w:color="000000" w:fill="F2F2F2"/>
            <w:hideMark/>
          </w:tcPr>
          <w:p w:rsidR="009F753F" w:rsidRDefault="009F753F" w:rsidP="00B30F40">
            <w:pPr>
              <w:rPr>
                <w:rFonts w:ascii="Calibri" w:hAnsi="Calibri"/>
                <w:color w:val="000000"/>
                <w:sz w:val="20"/>
                <w:szCs w:val="20"/>
              </w:rPr>
            </w:pPr>
            <w:r>
              <w:rPr>
                <w:rFonts w:ascii="Calibri" w:hAnsi="Calibri"/>
                <w:color w:val="000000"/>
                <w:sz w:val="20"/>
                <w:szCs w:val="20"/>
              </w:rPr>
              <w:t>6. GROUP WORK—studies that provide both theoretical and experiential understandings of group purpose, development, dynamics, theories, methods, skills, and other group approaches in a multicultural society, including all of the following:</w:t>
            </w:r>
          </w:p>
        </w:tc>
        <w:tc>
          <w:tcPr>
            <w:tcW w:w="2520" w:type="dxa"/>
            <w:tcBorders>
              <w:top w:val="nil"/>
              <w:left w:val="nil"/>
              <w:bottom w:val="single" w:sz="4" w:space="0" w:color="D0D7E5"/>
              <w:right w:val="single" w:sz="4" w:space="0" w:color="D0D7E5"/>
            </w:tcBorders>
            <w:shd w:val="clear" w:color="000000" w:fill="F2F2F2"/>
            <w:hideMark/>
          </w:tcPr>
          <w:p w:rsidR="009F753F" w:rsidRDefault="009F753F" w:rsidP="00B30F40">
            <w:pPr>
              <w:rPr>
                <w:rFonts w:ascii="Calibri" w:hAnsi="Calibri"/>
                <w:color w:val="000000"/>
                <w:sz w:val="20"/>
                <w:szCs w:val="20"/>
              </w:rPr>
            </w:pPr>
            <w:r>
              <w:rPr>
                <w:rFonts w:ascii="Calibri" w:hAnsi="Calibri"/>
                <w:color w:val="000000"/>
                <w:sz w:val="20"/>
                <w:szCs w:val="20"/>
              </w:rPr>
              <w:t>d. group counseling methods, including group counselor orientations and behaviors, appropriate selection criteria and methods, and methods of evaluation of effectiveness;</w:t>
            </w:r>
          </w:p>
        </w:tc>
        <w:tc>
          <w:tcPr>
            <w:tcW w:w="4480" w:type="dxa"/>
            <w:tcBorders>
              <w:top w:val="nil"/>
              <w:left w:val="nil"/>
              <w:bottom w:val="single" w:sz="4" w:space="0" w:color="D0D7E5"/>
              <w:right w:val="single" w:sz="4" w:space="0" w:color="D0D7E5"/>
            </w:tcBorders>
            <w:shd w:val="clear" w:color="000000" w:fill="F2F2F2"/>
            <w:hideMark/>
          </w:tcPr>
          <w:p w:rsidR="009F753F" w:rsidRDefault="009F753F" w:rsidP="00B30F40">
            <w:pPr>
              <w:rPr>
                <w:rFonts w:ascii="Calibri" w:hAnsi="Calibri"/>
                <w:color w:val="000000"/>
                <w:sz w:val="20"/>
                <w:szCs w:val="20"/>
              </w:rPr>
            </w:pPr>
            <w:r>
              <w:rPr>
                <w:rFonts w:ascii="Calibri" w:hAnsi="Calibri"/>
                <w:color w:val="000000"/>
                <w:sz w:val="20"/>
                <w:szCs w:val="20"/>
              </w:rPr>
              <w:t xml:space="preserve">MHS 6530 Group </w:t>
            </w:r>
            <w:proofErr w:type="spellStart"/>
            <w:r>
              <w:rPr>
                <w:rFonts w:ascii="Calibri" w:hAnsi="Calibri"/>
                <w:color w:val="000000"/>
                <w:sz w:val="20"/>
                <w:szCs w:val="20"/>
              </w:rPr>
              <w:t>Couns</w:t>
            </w:r>
            <w:proofErr w:type="spellEnd"/>
            <w:r>
              <w:rPr>
                <w:rFonts w:ascii="Calibri" w:hAnsi="Calibri"/>
                <w:color w:val="000000"/>
                <w:sz w:val="20"/>
                <w:szCs w:val="20"/>
              </w:rPr>
              <w:t xml:space="preserve"> for </w:t>
            </w:r>
            <w:proofErr w:type="gramStart"/>
            <w:r>
              <w:rPr>
                <w:rFonts w:ascii="Calibri" w:hAnsi="Calibri"/>
                <w:color w:val="000000"/>
                <w:sz w:val="20"/>
                <w:szCs w:val="20"/>
              </w:rPr>
              <w:t>SC  Planning</w:t>
            </w:r>
            <w:proofErr w:type="gramEnd"/>
            <w:r>
              <w:rPr>
                <w:rFonts w:ascii="Calibri" w:hAnsi="Calibri"/>
                <w:color w:val="000000"/>
                <w:sz w:val="20"/>
                <w:szCs w:val="20"/>
              </w:rPr>
              <w:t xml:space="preserve"> and Delivery Rubric:  The candidates will plan and create a series of large group lesson plans with educationally and developmentally appropriate activities at a high level of competency. </w:t>
            </w:r>
          </w:p>
          <w:p w:rsidR="009F753F" w:rsidRDefault="009F753F" w:rsidP="00B30F40">
            <w:pPr>
              <w:rPr>
                <w:rFonts w:ascii="Calibri" w:hAnsi="Calibri"/>
                <w:color w:val="000000"/>
                <w:sz w:val="20"/>
                <w:szCs w:val="20"/>
              </w:rPr>
            </w:pPr>
            <w:r>
              <w:rPr>
                <w:rFonts w:ascii="Calibri" w:hAnsi="Calibri"/>
                <w:color w:val="000000"/>
                <w:sz w:val="20"/>
                <w:szCs w:val="20"/>
              </w:rPr>
              <w:t>Subject Area Knowledge Rubric</w:t>
            </w:r>
          </w:p>
          <w:p w:rsidR="009F753F" w:rsidRDefault="009F753F" w:rsidP="00B30F40">
            <w:pPr>
              <w:rPr>
                <w:rFonts w:ascii="Calibri" w:hAnsi="Calibri"/>
                <w:color w:val="000000"/>
                <w:sz w:val="20"/>
                <w:szCs w:val="20"/>
              </w:rPr>
            </w:pPr>
            <w:r>
              <w:rPr>
                <w:rFonts w:ascii="Calibri" w:hAnsi="Calibri"/>
                <w:color w:val="000000"/>
                <w:sz w:val="20"/>
                <w:szCs w:val="20"/>
              </w:rPr>
              <w:t>Planning and Delivery Rubric</w:t>
            </w:r>
          </w:p>
        </w:tc>
      </w:tr>
      <w:tr w:rsidR="009F753F" w:rsidTr="00B30F40">
        <w:trPr>
          <w:trHeight w:val="2040"/>
        </w:trPr>
        <w:tc>
          <w:tcPr>
            <w:tcW w:w="3260" w:type="dxa"/>
            <w:tcBorders>
              <w:top w:val="nil"/>
              <w:left w:val="nil"/>
              <w:bottom w:val="single" w:sz="4" w:space="0" w:color="D0D7E5"/>
              <w:right w:val="single" w:sz="4" w:space="0" w:color="D0D7E5"/>
            </w:tcBorders>
            <w:shd w:val="clear" w:color="000000" w:fill="F2F2F2"/>
            <w:hideMark/>
          </w:tcPr>
          <w:p w:rsidR="009F753F" w:rsidRDefault="009F753F" w:rsidP="00B30F40">
            <w:pPr>
              <w:rPr>
                <w:rFonts w:ascii="Calibri" w:hAnsi="Calibri"/>
                <w:color w:val="000000"/>
                <w:sz w:val="20"/>
                <w:szCs w:val="20"/>
              </w:rPr>
            </w:pPr>
            <w:r>
              <w:rPr>
                <w:rFonts w:ascii="Calibri" w:hAnsi="Calibri"/>
                <w:color w:val="000000"/>
                <w:sz w:val="20"/>
                <w:szCs w:val="20"/>
              </w:rPr>
              <w:t>6. GROUP WORK—studies that provide both theoretical and experiential understandings of group purpose, development, dynamics, theories, methods, skills, and other group approaches in a multicultural society, including all of the following:</w:t>
            </w:r>
          </w:p>
        </w:tc>
        <w:tc>
          <w:tcPr>
            <w:tcW w:w="2520" w:type="dxa"/>
            <w:tcBorders>
              <w:top w:val="nil"/>
              <w:left w:val="nil"/>
              <w:bottom w:val="single" w:sz="4" w:space="0" w:color="D0D7E5"/>
              <w:right w:val="single" w:sz="4" w:space="0" w:color="D0D7E5"/>
            </w:tcBorders>
            <w:shd w:val="clear" w:color="000000" w:fill="F2F2F2"/>
            <w:hideMark/>
          </w:tcPr>
          <w:p w:rsidR="009F753F" w:rsidRDefault="009F753F" w:rsidP="00B30F40">
            <w:pPr>
              <w:autoSpaceDE w:val="0"/>
              <w:autoSpaceDN w:val="0"/>
              <w:adjustRightInd w:val="0"/>
              <w:rPr>
                <w:rFonts w:ascii="Calibri" w:hAnsi="Calibri"/>
                <w:color w:val="000000"/>
                <w:sz w:val="20"/>
                <w:szCs w:val="20"/>
              </w:rPr>
            </w:pPr>
            <w:proofErr w:type="gramStart"/>
            <w:r w:rsidRPr="000079B1">
              <w:rPr>
                <w:sz w:val="20"/>
                <w:szCs w:val="20"/>
              </w:rPr>
              <w:t>e</w:t>
            </w:r>
            <w:proofErr w:type="gramEnd"/>
            <w:r w:rsidRPr="000079B1">
              <w:rPr>
                <w:sz w:val="20"/>
                <w:szCs w:val="20"/>
              </w:rPr>
              <w:t>. direct experiences in which students participate as group members in a small</w:t>
            </w:r>
            <w:r>
              <w:rPr>
                <w:sz w:val="20"/>
                <w:szCs w:val="20"/>
              </w:rPr>
              <w:t xml:space="preserve"> </w:t>
            </w:r>
            <w:r w:rsidRPr="000079B1">
              <w:rPr>
                <w:sz w:val="20"/>
                <w:szCs w:val="20"/>
              </w:rPr>
              <w:t>group activity, approved by the program, for a minimum of 10 clock hours over the course of one academic term.</w:t>
            </w:r>
          </w:p>
        </w:tc>
        <w:tc>
          <w:tcPr>
            <w:tcW w:w="4480" w:type="dxa"/>
            <w:tcBorders>
              <w:top w:val="nil"/>
              <w:left w:val="nil"/>
              <w:bottom w:val="single" w:sz="4" w:space="0" w:color="D0D7E5"/>
              <w:right w:val="single" w:sz="4" w:space="0" w:color="D0D7E5"/>
            </w:tcBorders>
            <w:shd w:val="clear" w:color="000000" w:fill="F2F2F2"/>
            <w:hideMark/>
          </w:tcPr>
          <w:p w:rsidR="009F753F" w:rsidRDefault="009F753F" w:rsidP="00B30F40">
            <w:pPr>
              <w:rPr>
                <w:rFonts w:ascii="Calibri" w:hAnsi="Calibri"/>
                <w:color w:val="000000"/>
                <w:sz w:val="20"/>
                <w:szCs w:val="20"/>
              </w:rPr>
            </w:pPr>
          </w:p>
        </w:tc>
      </w:tr>
    </w:tbl>
    <w:p w:rsidR="009F753F" w:rsidRPr="00A11277" w:rsidRDefault="009F753F">
      <w:pPr>
        <w:rPr>
          <w:b/>
          <w:sz w:val="24"/>
        </w:rPr>
      </w:pPr>
    </w:p>
    <w:p w:rsidR="00BB44B3" w:rsidRPr="00A11277"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A11277">
        <w:rPr>
          <w:rFonts w:cs="Arial"/>
          <w:b/>
          <w:sz w:val="24"/>
        </w:rPr>
        <w:lastRenderedPageBreak/>
        <w:t xml:space="preserve">Other CACREP Competencies covered </w:t>
      </w:r>
    </w:p>
    <w:p w:rsidR="008641DA" w:rsidRPr="00A11277"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A11277">
        <w:rPr>
          <w:rFonts w:cs="Arial"/>
          <w:b/>
          <w:sz w:val="28"/>
        </w:rPr>
        <w:t xml:space="preserve">The FGCU Counseling Programs are accredited by the </w:t>
      </w:r>
      <w:r w:rsidRPr="00A11277">
        <w:rPr>
          <w:rFonts w:cs="Arial"/>
          <w:b/>
          <w:i/>
          <w:sz w:val="28"/>
        </w:rPr>
        <w:t>Council for Accreditation of Counseling &amp; Related Educational Programs</w:t>
      </w:r>
      <w:r w:rsidRPr="00A11277">
        <w:rPr>
          <w:rFonts w:cs="Arial"/>
          <w:b/>
          <w:sz w:val="28"/>
        </w:rPr>
        <w:t xml:space="preserve">. </w:t>
      </w:r>
    </w:p>
    <w:p w:rsidR="00211C90" w:rsidRPr="00A11277"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A11277">
        <w:rPr>
          <w:rFonts w:cs="Arial"/>
          <w:b/>
        </w:rPr>
        <w:t xml:space="preserve">Date of </w:t>
      </w:r>
      <w:r w:rsidR="00CC0762" w:rsidRPr="00A11277">
        <w:rPr>
          <w:rFonts w:cs="Arial"/>
          <w:b/>
        </w:rPr>
        <w:t>Master Syllabus Review</w:t>
      </w:r>
      <w:r w:rsidR="00777D7A" w:rsidRPr="00A11277">
        <w:rPr>
          <w:rFonts w:cs="Arial"/>
          <w:b/>
        </w:rPr>
        <w:t xml:space="preserve"> </w:t>
      </w:r>
      <w:r w:rsidR="009F753F">
        <w:rPr>
          <w:rFonts w:cs="Arial"/>
          <w:b/>
        </w:rPr>
        <w:t>5 14 2013</w:t>
      </w:r>
      <w:bookmarkStart w:id="0" w:name="_GoBack"/>
      <w:bookmarkEnd w:id="0"/>
    </w:p>
    <w:p w:rsidR="00CC0762" w:rsidRPr="00A11277"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A11277">
        <w:rPr>
          <w:rFonts w:cs="Arial"/>
          <w:b/>
        </w:rPr>
        <w:t>Form Date 2 18 2013</w:t>
      </w:r>
    </w:p>
    <w:p w:rsidR="00211C90" w:rsidRPr="00A11277" w:rsidRDefault="00211C90"/>
    <w:sectPr w:rsidR="00211C90" w:rsidRPr="00A11277" w:rsidSect="00A1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4">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3"/>
    <w:lvlOverride w:ilvl="0">
      <w:lvl w:ilvl="0">
        <w:start w:val="2"/>
        <w:numFmt w:val="decimal"/>
        <w:lvlText w:val="%1"/>
        <w:legacy w:legacy="1" w:legacySpace="0" w:legacyIndent="360"/>
        <w:lvlJc w:val="left"/>
        <w:rPr>
          <w:rFonts w:ascii="Arial" w:hAnsi="Arial" w:cs="Arial" w:hint="default"/>
        </w:rPr>
      </w:lvl>
    </w:lvlOverride>
  </w:num>
  <w:num w:numId="5">
    <w:abstractNumId w:val="3"/>
    <w:lvlOverride w:ilvl="0">
      <w:lvl w:ilvl="0">
        <w:start w:val="3"/>
        <w:numFmt w:val="decimal"/>
        <w:lvlText w:val="%1"/>
        <w:legacy w:legacy="1" w:legacySpace="0" w:legacyIndent="360"/>
        <w:lvlJc w:val="left"/>
        <w:rPr>
          <w:rFonts w:ascii="Arial" w:hAnsi="Arial" w:cs="Arial" w:hint="default"/>
        </w:rPr>
      </w:lvl>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compat>
    <w:compatSetting w:name="compatibilityMode" w:uri="http://schemas.microsoft.com/office/word" w:val="12"/>
  </w:compat>
  <w:rsids>
    <w:rsidRoot w:val="00800808"/>
    <w:rsid w:val="000C2BCE"/>
    <w:rsid w:val="000F04F7"/>
    <w:rsid w:val="00130610"/>
    <w:rsid w:val="00135E8E"/>
    <w:rsid w:val="001501FD"/>
    <w:rsid w:val="00211C90"/>
    <w:rsid w:val="0022171B"/>
    <w:rsid w:val="00270C32"/>
    <w:rsid w:val="003073BF"/>
    <w:rsid w:val="00386F39"/>
    <w:rsid w:val="003B67B6"/>
    <w:rsid w:val="003E1D2A"/>
    <w:rsid w:val="003F5C2F"/>
    <w:rsid w:val="00435D71"/>
    <w:rsid w:val="004510A4"/>
    <w:rsid w:val="004F2BC1"/>
    <w:rsid w:val="004F3B65"/>
    <w:rsid w:val="005830EE"/>
    <w:rsid w:val="005C3255"/>
    <w:rsid w:val="005E680A"/>
    <w:rsid w:val="0062052E"/>
    <w:rsid w:val="00623E68"/>
    <w:rsid w:val="00647221"/>
    <w:rsid w:val="006A4F94"/>
    <w:rsid w:val="006C7032"/>
    <w:rsid w:val="00713E95"/>
    <w:rsid w:val="00777D7A"/>
    <w:rsid w:val="00800808"/>
    <w:rsid w:val="008438B1"/>
    <w:rsid w:val="008641DA"/>
    <w:rsid w:val="0088369A"/>
    <w:rsid w:val="008C0308"/>
    <w:rsid w:val="0091105D"/>
    <w:rsid w:val="009228FC"/>
    <w:rsid w:val="00986BF3"/>
    <w:rsid w:val="009A2933"/>
    <w:rsid w:val="009B0D65"/>
    <w:rsid w:val="009F753F"/>
    <w:rsid w:val="00A11277"/>
    <w:rsid w:val="00A123D6"/>
    <w:rsid w:val="00A31E18"/>
    <w:rsid w:val="00A50E94"/>
    <w:rsid w:val="00A55B78"/>
    <w:rsid w:val="00A65C76"/>
    <w:rsid w:val="00AC7487"/>
    <w:rsid w:val="00B27E3E"/>
    <w:rsid w:val="00BB44B3"/>
    <w:rsid w:val="00BC262C"/>
    <w:rsid w:val="00BC623B"/>
    <w:rsid w:val="00C70E97"/>
    <w:rsid w:val="00C83791"/>
    <w:rsid w:val="00CC0762"/>
    <w:rsid w:val="00CD6FF3"/>
    <w:rsid w:val="00CF11FC"/>
    <w:rsid w:val="00D061A8"/>
    <w:rsid w:val="00DB764C"/>
    <w:rsid w:val="00DC21DE"/>
    <w:rsid w:val="00E12368"/>
    <w:rsid w:val="00E6522A"/>
    <w:rsid w:val="00EE0600"/>
    <w:rsid w:val="00F7669C"/>
    <w:rsid w:val="00F8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173501934">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5</cp:revision>
  <dcterms:created xsi:type="dcterms:W3CDTF">2013-02-21T00:27:00Z</dcterms:created>
  <dcterms:modified xsi:type="dcterms:W3CDTF">2013-05-15T00:46:00Z</dcterms:modified>
</cp:coreProperties>
</file>