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6E295E" w:rsidRDefault="00F80FAE" w:rsidP="00F80FAE">
      <w:pPr>
        <w:rPr>
          <w:rFonts w:cs="Aharoni"/>
          <w:b/>
          <w:sz w:val="40"/>
        </w:rPr>
      </w:pPr>
      <w:r w:rsidRPr="006E295E">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6E295E">
        <w:rPr>
          <w:rFonts w:cs="Aharoni"/>
          <w:b/>
          <w:sz w:val="40"/>
        </w:rPr>
        <w:t>Master Syllabus</w:t>
      </w:r>
    </w:p>
    <w:p w:rsidR="00E4400B" w:rsidRPr="006E295E" w:rsidRDefault="00F80FAE" w:rsidP="00F80FAE">
      <w:r w:rsidRPr="006E295E">
        <w:rPr>
          <w:rFonts w:cs="Aharoni"/>
          <w:b/>
          <w:sz w:val="40"/>
        </w:rPr>
        <w:t>College of Education</w:t>
      </w:r>
      <w:r w:rsidR="00BC262C" w:rsidRPr="006E295E">
        <w:tab/>
      </w:r>
      <w:r w:rsidR="00BC262C" w:rsidRPr="006E295E">
        <w:tab/>
      </w:r>
      <w:r w:rsidR="00BC262C" w:rsidRPr="006E295E">
        <w:tab/>
      </w:r>
      <w:r w:rsidR="00BC262C" w:rsidRPr="006E295E">
        <w:tab/>
      </w:r>
    </w:p>
    <w:p w:rsidR="00386F39" w:rsidRPr="006E295E" w:rsidRDefault="00386F39">
      <w:pPr>
        <w:rPr>
          <w:b/>
          <w:sz w:val="28"/>
        </w:rPr>
      </w:pPr>
      <w:r w:rsidRPr="006E295E">
        <w:rPr>
          <w:b/>
          <w:sz w:val="28"/>
        </w:rPr>
        <w:t xml:space="preserve">Department of Leadership, Counseling and Educational Technology </w:t>
      </w:r>
    </w:p>
    <w:p w:rsidR="00E4400B" w:rsidRPr="0092168E" w:rsidRDefault="00E4400B" w:rsidP="00E4400B">
      <w:pPr>
        <w:rPr>
          <w:b/>
          <w:sz w:val="28"/>
          <w:szCs w:val="28"/>
        </w:rPr>
      </w:pPr>
      <w:proofErr w:type="gramStart"/>
      <w:r w:rsidRPr="0092168E">
        <w:rPr>
          <w:b/>
          <w:sz w:val="28"/>
          <w:szCs w:val="28"/>
        </w:rPr>
        <w:t>MHS  6428</w:t>
      </w:r>
      <w:proofErr w:type="gramEnd"/>
      <w:r w:rsidRPr="0092168E">
        <w:rPr>
          <w:b/>
          <w:sz w:val="28"/>
          <w:szCs w:val="28"/>
        </w:rPr>
        <w:t xml:space="preserve"> Cross-Cultural Counseling </w:t>
      </w:r>
    </w:p>
    <w:p w:rsidR="00800808" w:rsidRPr="006E295E" w:rsidRDefault="003073BF">
      <w:r w:rsidRPr="006E295E">
        <w:t>3</w:t>
      </w:r>
      <w:r w:rsidR="00800808" w:rsidRPr="006E295E">
        <w:t xml:space="preserve"> Credits</w:t>
      </w:r>
    </w:p>
    <w:p w:rsidR="00800808" w:rsidRPr="006E295E" w:rsidRDefault="00800808">
      <w:r w:rsidRPr="006E295E">
        <w:rPr>
          <w:highlight w:val="yellow"/>
        </w:rPr>
        <w:t>CRN, Semester</w:t>
      </w:r>
    </w:p>
    <w:p w:rsidR="00800808" w:rsidRPr="006E295E" w:rsidRDefault="00800808">
      <w:r w:rsidRPr="006E295E">
        <w:rPr>
          <w:highlight w:val="yellow"/>
        </w:rPr>
        <w:t>Faculty Name</w:t>
      </w:r>
      <w:r w:rsidR="00386F39" w:rsidRPr="006E295E">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6E295E">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6E295E" w:rsidRDefault="00800808" w:rsidP="00E4400B">
            <w:pPr>
              <w:jc w:val="center"/>
              <w:rPr>
                <w:color w:val="000000"/>
                <w:sz w:val="24"/>
              </w:rPr>
            </w:pPr>
            <w:r w:rsidRPr="006E295E">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6E295E" w:rsidRDefault="00800808" w:rsidP="00E4400B">
            <w:pPr>
              <w:jc w:val="center"/>
              <w:rPr>
                <w:color w:val="000000"/>
                <w:sz w:val="24"/>
              </w:rPr>
            </w:pPr>
            <w:r w:rsidRPr="006E295E">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6E295E" w:rsidRDefault="00800808" w:rsidP="00E4400B">
            <w:pPr>
              <w:jc w:val="center"/>
              <w:rPr>
                <w:color w:val="000000"/>
                <w:sz w:val="24"/>
              </w:rPr>
            </w:pPr>
            <w:r w:rsidRPr="006E295E">
              <w:rPr>
                <w:b/>
                <w:color w:val="000000"/>
                <w:sz w:val="24"/>
              </w:rPr>
              <w:t>Office Hours</w:t>
            </w:r>
          </w:p>
        </w:tc>
      </w:tr>
      <w:tr w:rsidR="00800808" w:rsidRPr="006E295E">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6E295E" w:rsidRDefault="00800808" w:rsidP="00E4400B">
            <w:pPr>
              <w:rPr>
                <w:color w:val="000000"/>
                <w:highlight w:val="yellow"/>
              </w:rPr>
            </w:pPr>
            <w:r w:rsidRPr="006E295E">
              <w:rPr>
                <w:color w:val="000000"/>
                <w:sz w:val="24"/>
                <w:highlight w:val="yellow"/>
              </w:rPr>
              <w:t>Office:</w:t>
            </w:r>
            <w:r w:rsidRPr="006E295E">
              <w:rPr>
                <w:color w:val="000000"/>
                <w:sz w:val="24"/>
                <w:highlight w:val="yellow"/>
              </w:rPr>
              <w:tab/>
            </w:r>
          </w:p>
          <w:p w:rsidR="00800808" w:rsidRPr="006E295E" w:rsidRDefault="00800808" w:rsidP="00E4400B">
            <w:pPr>
              <w:rPr>
                <w:color w:val="000000"/>
                <w:sz w:val="24"/>
                <w:highlight w:val="yellow"/>
              </w:rPr>
            </w:pPr>
            <w:r w:rsidRPr="006E295E">
              <w:rPr>
                <w:color w:val="000000"/>
                <w:sz w:val="24"/>
                <w:highlight w:val="yellow"/>
              </w:rPr>
              <w:t xml:space="preserve">Phone: </w:t>
            </w:r>
          </w:p>
          <w:p w:rsidR="00800808" w:rsidRPr="006E295E" w:rsidRDefault="00800808" w:rsidP="00E4400B">
            <w:pPr>
              <w:rPr>
                <w:color w:val="000000"/>
                <w:highlight w:val="yellow"/>
              </w:rPr>
            </w:pPr>
            <w:r w:rsidRPr="006E295E">
              <w:rPr>
                <w:color w:val="000000"/>
                <w:sz w:val="24"/>
                <w:highlight w:val="yellow"/>
              </w:rPr>
              <w:t xml:space="preserve">Fax: </w:t>
            </w:r>
          </w:p>
          <w:p w:rsidR="00800808" w:rsidRPr="006E295E" w:rsidRDefault="00800808" w:rsidP="00E4400B">
            <w:pPr>
              <w:rPr>
                <w:color w:val="000000"/>
                <w:sz w:val="24"/>
                <w:highlight w:val="yellow"/>
              </w:rPr>
            </w:pPr>
            <w:r w:rsidRPr="006E295E">
              <w:rPr>
                <w:color w:val="000000"/>
                <w:sz w:val="24"/>
                <w:highlight w:val="yellow"/>
              </w:rPr>
              <w:t xml:space="preserve">E-mail: </w:t>
            </w:r>
          </w:p>
          <w:p w:rsidR="00800808" w:rsidRPr="006E295E" w:rsidRDefault="00800808" w:rsidP="00E4400B">
            <w:pPr>
              <w:rPr>
                <w:color w:val="000000"/>
                <w:sz w:val="24"/>
                <w:highlight w:val="yellow"/>
              </w:rPr>
            </w:pPr>
            <w:r w:rsidRPr="006E295E">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6E295E" w:rsidRDefault="00800808" w:rsidP="00E4400B">
            <w:pPr>
              <w:jc w:val="center"/>
              <w:rPr>
                <w:b/>
                <w:color w:val="000000"/>
                <w:sz w:val="24"/>
                <w:highlight w:val="yellow"/>
              </w:rPr>
            </w:pPr>
          </w:p>
          <w:p w:rsidR="00800808" w:rsidRPr="006E295E" w:rsidRDefault="00800808" w:rsidP="00E4400B">
            <w:pPr>
              <w:jc w:val="center"/>
              <w:rPr>
                <w:color w:val="000000"/>
                <w:sz w:val="24"/>
                <w:highlight w:val="yellow"/>
              </w:rPr>
            </w:pPr>
            <w:r w:rsidRPr="006E295E">
              <w:rPr>
                <w:color w:val="000000"/>
                <w:sz w:val="24"/>
                <w:highlight w:val="yellow"/>
              </w:rPr>
              <w:t xml:space="preserve"> </w:t>
            </w:r>
            <w:r w:rsidRPr="006E295E">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6E295E" w:rsidRDefault="00800808" w:rsidP="00E4400B">
            <w:pPr>
              <w:tabs>
                <w:tab w:val="center" w:pos="1558"/>
              </w:tabs>
              <w:rPr>
                <w:color w:val="000000"/>
                <w:sz w:val="24"/>
                <w:highlight w:val="yellow"/>
              </w:rPr>
            </w:pPr>
            <w:r w:rsidRPr="006E295E">
              <w:rPr>
                <w:color w:val="000000"/>
                <w:sz w:val="24"/>
                <w:highlight w:val="yellow"/>
              </w:rPr>
              <w:tab/>
            </w:r>
            <w:r w:rsidRPr="006E295E">
              <w:rPr>
                <w:color w:val="000000"/>
                <w:highlight w:val="yellow"/>
              </w:rPr>
              <w:t>Days/Times</w:t>
            </w:r>
          </w:p>
          <w:p w:rsidR="00800808" w:rsidRPr="006E295E" w:rsidRDefault="00800808" w:rsidP="00E4400B">
            <w:pPr>
              <w:jc w:val="center"/>
              <w:rPr>
                <w:color w:val="000000"/>
                <w:sz w:val="24"/>
                <w:highlight w:val="yellow"/>
              </w:rPr>
            </w:pPr>
            <w:r w:rsidRPr="006E295E">
              <w:rPr>
                <w:color w:val="000000"/>
                <w:sz w:val="24"/>
                <w:highlight w:val="yellow"/>
              </w:rPr>
              <w:t>Or by appointment</w:t>
            </w:r>
          </w:p>
          <w:p w:rsidR="00800808" w:rsidRPr="006E295E" w:rsidRDefault="00800808" w:rsidP="00E4400B">
            <w:pPr>
              <w:jc w:val="center"/>
              <w:rPr>
                <w:color w:val="000000"/>
                <w:sz w:val="24"/>
                <w:highlight w:val="yellow"/>
              </w:rPr>
            </w:pPr>
            <w:r w:rsidRPr="006E295E">
              <w:rPr>
                <w:color w:val="000000"/>
                <w:sz w:val="24"/>
                <w:highlight w:val="yellow"/>
              </w:rPr>
              <w:t>via office</w:t>
            </w:r>
          </w:p>
          <w:p w:rsidR="00800808" w:rsidRPr="006E295E" w:rsidRDefault="00800808" w:rsidP="00E4400B">
            <w:pPr>
              <w:jc w:val="center"/>
              <w:rPr>
                <w:color w:val="000000"/>
                <w:highlight w:val="yellow"/>
              </w:rPr>
            </w:pPr>
            <w:r w:rsidRPr="006E295E">
              <w:rPr>
                <w:color w:val="000000"/>
                <w:sz w:val="24"/>
                <w:highlight w:val="yellow"/>
              </w:rPr>
              <w:t>or SKYPE</w:t>
            </w:r>
          </w:p>
          <w:p w:rsidR="00800808" w:rsidRPr="006E295E" w:rsidRDefault="00800808" w:rsidP="00E4400B">
            <w:pPr>
              <w:jc w:val="center"/>
              <w:rPr>
                <w:color w:val="000000"/>
                <w:sz w:val="24"/>
                <w:highlight w:val="yellow"/>
              </w:rPr>
            </w:pPr>
            <w:r w:rsidRPr="006E295E">
              <w:rPr>
                <w:color w:val="000000"/>
                <w:highlight w:val="yellow"/>
              </w:rPr>
              <w:t>or On-line as scheduled</w:t>
            </w:r>
          </w:p>
        </w:tc>
      </w:tr>
    </w:tbl>
    <w:p w:rsidR="00800808" w:rsidRPr="006E295E" w:rsidRDefault="00800808"/>
    <w:p w:rsidR="006E295E" w:rsidRPr="006E295E" w:rsidRDefault="00800808" w:rsidP="002F6FB6">
      <w:pPr>
        <w:pStyle w:val="BlockText"/>
        <w:rPr>
          <w:rFonts w:asciiTheme="minorHAnsi" w:hAnsiTheme="minorHAnsi"/>
          <w:sz w:val="32"/>
          <w:szCs w:val="24"/>
        </w:rPr>
      </w:pPr>
      <w:r w:rsidRPr="006E295E">
        <w:rPr>
          <w:rFonts w:asciiTheme="minorHAnsi" w:hAnsiTheme="minorHAnsi"/>
          <w:b/>
          <w:color w:val="000000"/>
          <w:sz w:val="24"/>
          <w:u w:val="single"/>
        </w:rPr>
        <w:t>Course Description</w:t>
      </w:r>
      <w:r w:rsidRPr="006E295E">
        <w:rPr>
          <w:rFonts w:asciiTheme="minorHAnsi" w:hAnsiTheme="minorHAnsi"/>
          <w:b/>
          <w:color w:val="000000"/>
          <w:sz w:val="24"/>
        </w:rPr>
        <w:t>:</w:t>
      </w:r>
      <w:r w:rsidR="002F6FB6">
        <w:rPr>
          <w:rFonts w:asciiTheme="minorHAnsi" w:hAnsiTheme="minorHAnsi"/>
          <w:b/>
          <w:color w:val="000000"/>
          <w:sz w:val="24"/>
        </w:rPr>
        <w:t xml:space="preserve"> (From catalog</w:t>
      </w:r>
      <w:r w:rsidR="005C3255" w:rsidRPr="006E295E">
        <w:rPr>
          <w:rFonts w:asciiTheme="minorHAnsi" w:hAnsiTheme="minorHAnsi"/>
          <w:b/>
          <w:color w:val="000000"/>
          <w:sz w:val="24"/>
        </w:rPr>
        <w:t>)</w:t>
      </w:r>
      <w:r w:rsidR="006E295E" w:rsidRPr="006E295E">
        <w:rPr>
          <w:rFonts w:asciiTheme="minorHAnsi" w:hAnsiTheme="minorHAnsi"/>
          <w:sz w:val="32"/>
          <w:szCs w:val="24"/>
        </w:rPr>
        <w:t xml:space="preserve"> </w:t>
      </w:r>
    </w:p>
    <w:p w:rsidR="00E4400B" w:rsidRPr="00766A3E" w:rsidRDefault="00E4400B" w:rsidP="00E4400B">
      <w:pPr>
        <w:rPr>
          <w:rFonts w:ascii="Calibri" w:hAnsi="Calibri" w:cs="Tahoma"/>
        </w:rPr>
      </w:pPr>
      <w:r w:rsidRPr="00473C06">
        <w:rPr>
          <w:rFonts w:ascii="Calibri" w:hAnsi="Calibri" w:cs="Tahoma"/>
        </w:rPr>
        <w:t>The focus of this course is to help students gain awareness</w:t>
      </w:r>
      <w:r>
        <w:rPr>
          <w:rFonts w:ascii="Calibri" w:hAnsi="Calibri" w:cs="Tahoma"/>
        </w:rPr>
        <w:t xml:space="preserve"> of the ways in which an </w:t>
      </w:r>
      <w:r w:rsidRPr="00473C06">
        <w:rPr>
          <w:rFonts w:ascii="Calibri" w:hAnsi="Calibri" w:cs="Tahoma"/>
        </w:rPr>
        <w:t>individual’s sense of self, identity, the ways in which they understand others, as well as their conceptions of mental health and well-bei</w:t>
      </w:r>
      <w:r>
        <w:rPr>
          <w:rFonts w:ascii="Calibri" w:hAnsi="Calibri" w:cs="Tahoma"/>
        </w:rPr>
        <w:t>ng are derived from their world</w:t>
      </w:r>
      <w:r w:rsidRPr="00473C06">
        <w:rPr>
          <w:rFonts w:ascii="Calibri" w:hAnsi="Calibri" w:cs="Tahoma"/>
        </w:rPr>
        <w:t>view and prevailing philosophy of life</w:t>
      </w:r>
      <w:r>
        <w:rPr>
          <w:rFonts w:ascii="Calibri" w:hAnsi="Calibri" w:cs="Tahoma"/>
        </w:rPr>
        <w:t>,</w:t>
      </w:r>
      <w:r w:rsidRPr="00473C06">
        <w:rPr>
          <w:rFonts w:ascii="Calibri" w:hAnsi="Calibri" w:cs="Tahoma"/>
        </w:rPr>
        <w:t xml:space="preserve"> which is shaped by social and cultural norms and values.</w:t>
      </w:r>
    </w:p>
    <w:p w:rsidR="006E295E" w:rsidRPr="006E295E" w:rsidRDefault="006E295E" w:rsidP="006E295E">
      <w:pPr>
        <w:pStyle w:val="BlockText"/>
        <w:ind w:left="180" w:firstLine="0"/>
        <w:rPr>
          <w:rFonts w:asciiTheme="minorHAnsi" w:hAnsiTheme="minorHAnsi"/>
          <w:sz w:val="24"/>
          <w:szCs w:val="24"/>
        </w:rPr>
      </w:pPr>
    </w:p>
    <w:tbl>
      <w:tblPr>
        <w:tblW w:w="9418" w:type="dxa"/>
        <w:tblInd w:w="-14" w:type="dxa"/>
        <w:tblLayout w:type="fixed"/>
        <w:tblCellMar>
          <w:left w:w="15" w:type="dxa"/>
          <w:right w:w="15" w:type="dxa"/>
        </w:tblCellMar>
        <w:tblLook w:val="0000" w:firstRow="0" w:lastRow="0" w:firstColumn="0" w:lastColumn="0" w:noHBand="0" w:noVBand="0"/>
      </w:tblPr>
      <w:tblGrid>
        <w:gridCol w:w="9418"/>
      </w:tblGrid>
      <w:tr w:rsidR="0006349F" w:rsidRPr="006E295E">
        <w:tc>
          <w:tcPr>
            <w:tcW w:w="9418" w:type="dxa"/>
            <w:tcBorders>
              <w:top w:val="nil"/>
              <w:left w:val="nil"/>
              <w:bottom w:val="nil"/>
              <w:right w:val="nil"/>
            </w:tcBorders>
            <w:vAlign w:val="center"/>
          </w:tcPr>
          <w:p w:rsidR="0006349F" w:rsidRPr="006E295E" w:rsidRDefault="0006349F" w:rsidP="006E295E">
            <w:pPr>
              <w:pStyle w:val="BlockText"/>
              <w:ind w:left="360" w:firstLine="0"/>
              <w:rPr>
                <w:rFonts w:asciiTheme="minorHAnsi" w:hAnsiTheme="minorHAnsi"/>
              </w:rPr>
            </w:pPr>
          </w:p>
        </w:tc>
      </w:tr>
    </w:tbl>
    <w:p w:rsidR="00800808" w:rsidRPr="006E295E" w:rsidRDefault="00800808" w:rsidP="00800808">
      <w:pPr>
        <w:tabs>
          <w:tab w:val="left" w:pos="0"/>
          <w:tab w:val="left" w:pos="720"/>
          <w:tab w:val="left" w:pos="1440"/>
        </w:tabs>
        <w:spacing w:line="215" w:lineRule="auto"/>
        <w:rPr>
          <w:color w:val="000000"/>
        </w:rPr>
      </w:pPr>
      <w:r w:rsidRPr="006E295E">
        <w:rPr>
          <w:b/>
          <w:color w:val="000000"/>
          <w:u w:val="single"/>
        </w:rPr>
        <w:t>Objectives:</w:t>
      </w:r>
      <w:r w:rsidR="005C3255" w:rsidRPr="006E295E">
        <w:rPr>
          <w:b/>
          <w:color w:val="000000"/>
          <w:u w:val="single"/>
        </w:rPr>
        <w:t xml:space="preserve"> (</w:t>
      </w:r>
      <w:r w:rsidR="005C3255" w:rsidRPr="006E295E">
        <w:rPr>
          <w:b/>
          <w:color w:val="000000"/>
          <w:highlight w:val="yellow"/>
          <w:u w:val="single"/>
        </w:rPr>
        <w:t>Summary if distinct from objectives for CACREP, FEAPs or NCATE)</w:t>
      </w:r>
    </w:p>
    <w:p w:rsidR="009E5366" w:rsidRPr="006E295E" w:rsidRDefault="009E5366" w:rsidP="009E5366">
      <w:pPr>
        <w:pStyle w:val="ListParagraph"/>
        <w:numPr>
          <w:ilvl w:val="0"/>
          <w:numId w:val="10"/>
        </w:numPr>
        <w:spacing w:after="0"/>
        <w:rPr>
          <w:rFonts w:cs="Times New Roman"/>
          <w:b/>
          <w:sz w:val="24"/>
          <w:szCs w:val="24"/>
          <w:u w:val="single"/>
        </w:rPr>
      </w:pPr>
      <w:r w:rsidRPr="006E295E">
        <w:rPr>
          <w:rFonts w:cs="Times New Roman"/>
          <w:b/>
          <w:sz w:val="24"/>
          <w:szCs w:val="24"/>
          <w:u w:val="single"/>
        </w:rPr>
        <w:t>Course Outcomes/Objectives/Assessments</w:t>
      </w:r>
    </w:p>
    <w:p w:rsidR="00E4400B" w:rsidRPr="00E4400B" w:rsidRDefault="00E4400B" w:rsidP="00E4400B">
      <w:pPr>
        <w:pStyle w:val="ListParagraph"/>
        <w:ind w:left="360"/>
        <w:rPr>
          <w:rFonts w:ascii="Calibri" w:hAnsi="Calibri" w:cs="Tahoma"/>
        </w:rPr>
      </w:pPr>
      <w:r w:rsidRPr="00E4400B">
        <w:rPr>
          <w:rFonts w:ascii="Calibri" w:hAnsi="Calibri" w:cs="Tahoma"/>
        </w:rPr>
        <w:t xml:space="preserve">All counseling is multicultural, as each human being is unique and emerges from a unique personal history within a shared sociocultural context. We all have specific differences and, thereby, few individuals can be categorized and/or stereotyped. However, cultural norms shape and constrain human behavior. This course will explore the etiology of culture and various cultural groups which </w:t>
      </w:r>
      <w:r w:rsidRPr="00E4400B">
        <w:rPr>
          <w:rFonts w:ascii="Calibri" w:hAnsi="Calibri" w:cs="Tahoma"/>
        </w:rPr>
        <w:lastRenderedPageBreak/>
        <w:t>counselors may be called upon to serve.  This exploration will draw upon the various fields and contributions of anthropology, history, psychology, sociology, economics, politics, and geography.  Students are expected to maintain an open mind and to take risks in expanding their comfort zone; to explore, meaningfully, their cultural conditioning; and to remain respectful of others’ ideas and divergent lenses for viewing human behavior.</w:t>
      </w:r>
    </w:p>
    <w:p w:rsidR="00E4400B" w:rsidRPr="00E4400B" w:rsidRDefault="00E4400B" w:rsidP="00E4400B">
      <w:pPr>
        <w:pStyle w:val="ListParagraph"/>
        <w:ind w:left="360"/>
        <w:rPr>
          <w:rFonts w:ascii="Calibri" w:hAnsi="Calibri" w:cs="Tahoma"/>
        </w:rPr>
      </w:pPr>
    </w:p>
    <w:p w:rsidR="00E4400B" w:rsidRPr="00E4400B" w:rsidRDefault="00E4400B" w:rsidP="00E4400B">
      <w:pPr>
        <w:pStyle w:val="ListParagraph"/>
        <w:ind w:left="360"/>
        <w:rPr>
          <w:rFonts w:ascii="Calibri" w:hAnsi="Calibri" w:cs="Tahoma"/>
        </w:rPr>
      </w:pPr>
      <w:r w:rsidRPr="00E4400B">
        <w:rPr>
          <w:rFonts w:ascii="Calibri" w:hAnsi="Calibri" w:cs="Tahoma"/>
          <w:b/>
          <w:bCs/>
          <w:u w:val="single"/>
        </w:rPr>
        <w:t>Course Goals:</w:t>
      </w:r>
      <w:r w:rsidRPr="00E4400B">
        <w:rPr>
          <w:rFonts w:ascii="Calibri" w:hAnsi="Calibri" w:cs="Tahoma"/>
        </w:rPr>
        <w:tab/>
      </w:r>
      <w:r w:rsidRPr="00E4400B">
        <w:rPr>
          <w:rFonts w:ascii="Calibri" w:hAnsi="Calibri" w:cs="Tahoma"/>
        </w:rPr>
        <w:tab/>
      </w:r>
    </w:p>
    <w:p w:rsidR="00E4400B" w:rsidRPr="00E4400B" w:rsidRDefault="00E4400B" w:rsidP="00E4400B">
      <w:pPr>
        <w:pStyle w:val="ListParagraph"/>
        <w:ind w:left="360"/>
        <w:rPr>
          <w:rFonts w:ascii="Calibri" w:hAnsi="Calibri" w:cs="Tahoma"/>
        </w:rPr>
      </w:pPr>
      <w:r w:rsidRPr="00E4400B">
        <w:rPr>
          <w:rFonts w:ascii="Calibri" w:hAnsi="Calibri" w:cs="Tahoma"/>
        </w:rPr>
        <w:t>1. Increase awareness of student’s own cultural values, beliefs, assumptions, biases, and expectations</w:t>
      </w:r>
    </w:p>
    <w:p w:rsidR="00E4400B" w:rsidRPr="00E4400B" w:rsidRDefault="00E4400B" w:rsidP="00E4400B">
      <w:pPr>
        <w:pStyle w:val="ListParagraph"/>
        <w:ind w:left="360"/>
        <w:rPr>
          <w:rFonts w:ascii="Calibri" w:hAnsi="Calibri" w:cs="Tahoma"/>
        </w:rPr>
      </w:pPr>
      <w:r w:rsidRPr="00E4400B">
        <w:rPr>
          <w:rFonts w:ascii="Calibri" w:hAnsi="Calibri" w:cs="Tahoma"/>
        </w:rPr>
        <w:t>2. Increase student awareness of the cultural values, beliefs, assumptions, biases, and expectations of others</w:t>
      </w:r>
    </w:p>
    <w:p w:rsidR="00E4400B" w:rsidRPr="00E4400B" w:rsidRDefault="00E4400B" w:rsidP="00E4400B">
      <w:pPr>
        <w:pStyle w:val="ListParagraph"/>
        <w:ind w:left="360"/>
        <w:rPr>
          <w:rFonts w:ascii="Calibri" w:hAnsi="Calibri" w:cs="Tahoma"/>
        </w:rPr>
      </w:pPr>
      <w:r w:rsidRPr="00E4400B">
        <w:rPr>
          <w:rFonts w:ascii="Calibri" w:hAnsi="Calibri" w:cs="Tahoma"/>
        </w:rPr>
        <w:t>3. Increase student understanding of structural obstacles that constrain human freedoms and rights, as well as constraints emerging from individual beliefs and responsibilities in a democratic, capitalist society</w:t>
      </w:r>
    </w:p>
    <w:p w:rsidR="00E4400B" w:rsidRPr="00E4400B" w:rsidRDefault="00E4400B" w:rsidP="00E4400B">
      <w:pPr>
        <w:pStyle w:val="ListParagraph"/>
        <w:ind w:left="360"/>
        <w:rPr>
          <w:rFonts w:ascii="Calibri" w:hAnsi="Calibri" w:cs="Tahoma"/>
        </w:rPr>
      </w:pPr>
      <w:r w:rsidRPr="00E4400B">
        <w:rPr>
          <w:rFonts w:ascii="Calibri" w:hAnsi="Calibri" w:cs="Tahoma"/>
        </w:rPr>
        <w:t>4. Increase student ability and potential to provide meaningful, effective, culturally competent counseling services to diverse populations</w:t>
      </w:r>
    </w:p>
    <w:p w:rsidR="00E4400B" w:rsidRPr="00E4400B" w:rsidRDefault="00E4400B" w:rsidP="00E4400B">
      <w:pPr>
        <w:pStyle w:val="ListParagraph"/>
        <w:ind w:left="360"/>
        <w:rPr>
          <w:rFonts w:ascii="Calibri" w:hAnsi="Calibri" w:cs="Tahoma"/>
        </w:rPr>
      </w:pPr>
      <w:r w:rsidRPr="00E4400B">
        <w:rPr>
          <w:rFonts w:ascii="Calibri" w:hAnsi="Calibri" w:cs="Tahoma"/>
        </w:rPr>
        <w:t>5. Enhance student ability to professionally and sensitively determine when/whether referral to another clinician is appropriate in light of cultural differences.</w:t>
      </w:r>
    </w:p>
    <w:p w:rsidR="00800808" w:rsidRPr="006E295E" w:rsidRDefault="00800808">
      <w:pPr>
        <w:rPr>
          <w:b/>
          <w:sz w:val="28"/>
        </w:rPr>
      </w:pPr>
      <w:r w:rsidRPr="006E295E">
        <w:rPr>
          <w:b/>
          <w:sz w:val="28"/>
        </w:rPr>
        <w:t>Implementation Strategies</w:t>
      </w:r>
    </w:p>
    <w:p w:rsidR="00800808" w:rsidRPr="006E295E" w:rsidRDefault="00800808" w:rsidP="003073BF">
      <w:pPr>
        <w:spacing w:after="0" w:line="240" w:lineRule="auto"/>
        <w:contextualSpacing/>
        <w:rPr>
          <w:b/>
        </w:rPr>
      </w:pPr>
      <w:r w:rsidRPr="006E295E">
        <w:rPr>
          <w:b/>
        </w:rPr>
        <w:t>Primary Method of Instruction</w:t>
      </w:r>
      <w:r w:rsidR="00E3379F">
        <w:rPr>
          <w:b/>
        </w:rPr>
        <w:t xml:space="preserve"> – at the discretion of the instructor</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6E295E">
        <w:trPr>
          <w:trHeight w:val="437"/>
        </w:trPr>
        <w:tc>
          <w:tcPr>
            <w:tcW w:w="1008" w:type="dxa"/>
            <w:shd w:val="clear" w:color="auto" w:fill="auto"/>
          </w:tcPr>
          <w:p w:rsidR="00800808" w:rsidRPr="006E295E" w:rsidRDefault="00800808" w:rsidP="00800808">
            <w:pPr>
              <w:spacing w:after="0" w:line="240" w:lineRule="auto"/>
              <w:ind w:left="-86"/>
              <w:jc w:val="center"/>
              <w:rPr>
                <w:rFonts w:eastAsia="Calibri" w:cs="Arial"/>
                <w:b/>
                <w:sz w:val="18"/>
                <w:szCs w:val="18"/>
              </w:rPr>
            </w:pPr>
            <w:r w:rsidRPr="006E295E">
              <w:rPr>
                <w:rFonts w:eastAsia="Calibri" w:cs="Arial"/>
                <w:b/>
                <w:sz w:val="18"/>
                <w:szCs w:val="18"/>
              </w:rPr>
              <w:t>Included? Y/N</w:t>
            </w:r>
          </w:p>
        </w:tc>
        <w:tc>
          <w:tcPr>
            <w:tcW w:w="1620" w:type="dxa"/>
            <w:shd w:val="clear" w:color="auto" w:fill="auto"/>
          </w:tcPr>
          <w:p w:rsidR="00800808" w:rsidRPr="006E295E" w:rsidRDefault="00800808" w:rsidP="00E4400B">
            <w:pPr>
              <w:jc w:val="center"/>
              <w:rPr>
                <w:rFonts w:eastAsia="Calibri" w:cs="Arial"/>
                <w:b/>
                <w:sz w:val="18"/>
                <w:szCs w:val="18"/>
              </w:rPr>
            </w:pPr>
            <w:r w:rsidRPr="006E295E">
              <w:rPr>
                <w:rFonts w:eastAsia="Calibri" w:cs="Arial"/>
                <w:b/>
                <w:sz w:val="18"/>
                <w:szCs w:val="18"/>
              </w:rPr>
              <w:t>Method Type</w:t>
            </w:r>
          </w:p>
        </w:tc>
        <w:tc>
          <w:tcPr>
            <w:tcW w:w="7650" w:type="dxa"/>
            <w:shd w:val="clear" w:color="auto" w:fill="auto"/>
          </w:tcPr>
          <w:p w:rsidR="00800808" w:rsidRPr="006E295E" w:rsidRDefault="00800808" w:rsidP="00E4400B">
            <w:pPr>
              <w:ind w:right="-72"/>
              <w:jc w:val="center"/>
              <w:rPr>
                <w:rFonts w:eastAsia="Calibri" w:cs="Arial"/>
                <w:b/>
                <w:sz w:val="18"/>
                <w:szCs w:val="18"/>
              </w:rPr>
            </w:pPr>
            <w:r w:rsidRPr="006E295E">
              <w:rPr>
                <w:rFonts w:eastAsia="Calibri" w:cs="Arial"/>
                <w:b/>
                <w:sz w:val="18"/>
                <w:szCs w:val="18"/>
              </w:rPr>
              <w:t>Description</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Analysis and Reflection</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6E295E">
        <w:trPr>
          <w:trHeight w:val="436"/>
        </w:trPr>
        <w:tc>
          <w:tcPr>
            <w:tcW w:w="1008" w:type="dxa"/>
            <w:shd w:val="clear" w:color="auto" w:fill="auto"/>
          </w:tcPr>
          <w:p w:rsidR="00800808" w:rsidRPr="006E295E" w:rsidRDefault="00800808" w:rsidP="00800808">
            <w:pPr>
              <w:spacing w:after="120" w:line="240" w:lineRule="auto"/>
              <w:ind w:left="-90"/>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Artifacts (i.e., audio tape/video)</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 xml:space="preserve">Audio and/or video recorded lessons are used for analysis, annotation and reflection on counseling concepts that are being put into practice. </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Cooperative Learning Activities</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Large/Small Group Discussion</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 xml:space="preserve">Lecture </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Role Play</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bCs/>
                <w:sz w:val="18"/>
                <w:szCs w:val="18"/>
              </w:rPr>
              <w:t>Role-playing</w:t>
            </w:r>
            <w:r w:rsidRPr="006E295E">
              <w:rPr>
                <w:rFonts w:eastAsia="Calibri" w:cs="Arial"/>
                <w:sz w:val="18"/>
                <w:szCs w:val="18"/>
              </w:rPr>
              <w:t xml:space="preserve"> refers to the changing of one's behavior to assume a role, either unconsciously to fill a social role, or consciously to act out an adopted role.</w:t>
            </w:r>
          </w:p>
        </w:tc>
      </w:tr>
      <w:tr w:rsidR="00800808" w:rsidRPr="006E295E">
        <w:tc>
          <w:tcPr>
            <w:tcW w:w="1008" w:type="dxa"/>
            <w:shd w:val="clear" w:color="auto" w:fill="auto"/>
          </w:tcPr>
          <w:p w:rsidR="00800808" w:rsidRPr="006E295E" w:rsidRDefault="00800808" w:rsidP="00800808">
            <w:pPr>
              <w:spacing w:after="120" w:line="240" w:lineRule="auto"/>
              <w:ind w:left="-90"/>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Virtual/Online</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The entire course is taught online with possibly a maximum of one or two face to face meetings.</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Web Based Activity</w:t>
            </w:r>
            <w:r w:rsidR="00386F39" w:rsidRPr="006E295E">
              <w:rPr>
                <w:rFonts w:eastAsia="Calibri" w:cs="Arial"/>
                <w:sz w:val="18"/>
                <w:szCs w:val="18"/>
              </w:rPr>
              <w:t xml:space="preserve">/Hybrid </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6E295E">
        <w:tc>
          <w:tcPr>
            <w:tcW w:w="1008" w:type="dxa"/>
            <w:shd w:val="clear" w:color="auto" w:fill="auto"/>
          </w:tcPr>
          <w:p w:rsidR="00800808" w:rsidRPr="006E295E"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6E295E"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6E295E">
              <w:rPr>
                <w:rFonts w:cs="Arial"/>
                <w:sz w:val="18"/>
                <w:szCs w:val="18"/>
              </w:rPr>
              <w:t>Field Experience Course</w:t>
            </w:r>
          </w:p>
        </w:tc>
        <w:tc>
          <w:tcPr>
            <w:tcW w:w="7650" w:type="dxa"/>
            <w:shd w:val="clear" w:color="auto" w:fill="auto"/>
          </w:tcPr>
          <w:p w:rsidR="00800808" w:rsidRPr="006E295E"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6E295E">
              <w:rPr>
                <w:rFonts w:cs="Arial"/>
                <w:sz w:val="18"/>
                <w:szCs w:val="18"/>
              </w:rPr>
              <w:t>The course is primarily designed to provide practicum or internship experiences and supervision.</w:t>
            </w:r>
          </w:p>
        </w:tc>
      </w:tr>
      <w:tr w:rsidR="00800808" w:rsidRPr="006E295E">
        <w:tc>
          <w:tcPr>
            <w:tcW w:w="1008" w:type="dxa"/>
            <w:shd w:val="clear" w:color="auto" w:fill="auto"/>
          </w:tcPr>
          <w:p w:rsidR="00800808" w:rsidRPr="006E295E"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6E295E"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6E295E">
              <w:rPr>
                <w:rFonts w:cs="Arial"/>
                <w:sz w:val="18"/>
                <w:szCs w:val="18"/>
              </w:rPr>
              <w:t>Guest Speakers/ Field Trips</w:t>
            </w:r>
          </w:p>
        </w:tc>
        <w:tc>
          <w:tcPr>
            <w:tcW w:w="7650" w:type="dxa"/>
            <w:shd w:val="clear" w:color="auto" w:fill="auto"/>
          </w:tcPr>
          <w:p w:rsidR="00800808" w:rsidRPr="006E295E"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6E295E">
              <w:rPr>
                <w:rFonts w:cs="Arial"/>
                <w:sz w:val="18"/>
                <w:szCs w:val="18"/>
              </w:rPr>
              <w:t>The course includes one or more guest speakers or trips to external sites (on an individual or group basis) to support learning from experts or examples from the field.</w:t>
            </w:r>
          </w:p>
        </w:tc>
      </w:tr>
    </w:tbl>
    <w:p w:rsidR="006E295E" w:rsidRDefault="006E295E">
      <w:pPr>
        <w:rPr>
          <w:b/>
          <w:color w:val="000000"/>
        </w:rPr>
      </w:pPr>
    </w:p>
    <w:p w:rsidR="00800808" w:rsidRPr="006E295E" w:rsidRDefault="00800808">
      <w:pPr>
        <w:rPr>
          <w:b/>
          <w:color w:val="000000"/>
          <w:sz w:val="24"/>
        </w:rPr>
      </w:pPr>
      <w:r w:rsidRPr="006E295E">
        <w:rPr>
          <w:b/>
          <w:color w:val="000000"/>
          <w:sz w:val="24"/>
        </w:rPr>
        <w:t>Required Materials/Activities</w:t>
      </w:r>
      <w:r w:rsidR="003073BF" w:rsidRPr="006E295E">
        <w:rPr>
          <w:b/>
          <w:color w:val="000000"/>
          <w:sz w:val="24"/>
        </w:rPr>
        <w:t>:</w:t>
      </w:r>
    </w:p>
    <w:p w:rsidR="009E5366" w:rsidRPr="006E295E" w:rsidRDefault="00E3379F" w:rsidP="009E5366">
      <w:pPr>
        <w:rPr>
          <w:rFonts w:cs="Times New Roman"/>
          <w:szCs w:val="24"/>
        </w:rPr>
      </w:pPr>
      <w:r>
        <w:rPr>
          <w:rFonts w:cs="Times New Roman"/>
        </w:rPr>
        <w:t>--</w:t>
      </w:r>
      <w:proofErr w:type="gramStart"/>
      <w:r>
        <w:rPr>
          <w:rFonts w:cs="Times New Roman"/>
        </w:rPr>
        <w:t>at</w:t>
      </w:r>
      <w:proofErr w:type="gramEnd"/>
      <w:r>
        <w:rPr>
          <w:rFonts w:cs="Times New Roman"/>
        </w:rPr>
        <w:t xml:space="preserve"> the discretion of the instructor--</w:t>
      </w:r>
    </w:p>
    <w:p w:rsidR="009E5366" w:rsidRPr="006E295E" w:rsidRDefault="009E5366" w:rsidP="009E5366">
      <w:pPr>
        <w:rPr>
          <w:rFonts w:cs="Times New Roman"/>
          <w:b/>
          <w:bCs/>
          <w:sz w:val="28"/>
          <w:szCs w:val="32"/>
        </w:rPr>
      </w:pPr>
      <w:r w:rsidRPr="006E295E">
        <w:rPr>
          <w:rStyle w:val="booktitle1"/>
          <w:rFonts w:asciiTheme="minorHAnsi" w:hAnsiTheme="minorHAnsi" w:cs="Times New Roman"/>
          <w:b w:val="0"/>
          <w:color w:val="auto"/>
          <w:sz w:val="22"/>
        </w:rPr>
        <w:t>Additional Readings:  Articles and other readings will be assigned occasionally throughout the semester.  These will be made available electronically or distributed in class.</w:t>
      </w:r>
    </w:p>
    <w:p w:rsidR="009E5366" w:rsidRPr="006E295E" w:rsidRDefault="009E5366" w:rsidP="009E5366">
      <w:pPr>
        <w:spacing w:after="0"/>
        <w:rPr>
          <w:rFonts w:cs="Times New Roman"/>
          <w:b/>
          <w:sz w:val="24"/>
          <w:szCs w:val="24"/>
        </w:rPr>
      </w:pPr>
      <w:r w:rsidRPr="006E295E">
        <w:rPr>
          <w:rFonts w:cs="Times New Roman"/>
          <w:b/>
          <w:sz w:val="24"/>
          <w:szCs w:val="24"/>
        </w:rPr>
        <w:t>Recommended Resources:</w:t>
      </w:r>
    </w:p>
    <w:p w:rsidR="009E5366" w:rsidRPr="006E295E" w:rsidRDefault="009E5366" w:rsidP="009E5366">
      <w:pPr>
        <w:pStyle w:val="Default"/>
        <w:rPr>
          <w:rFonts w:asciiTheme="minorHAnsi" w:hAnsiTheme="minorHAnsi" w:cs="Times New Roman"/>
          <w:sz w:val="22"/>
          <w:szCs w:val="22"/>
          <w:u w:val="single"/>
        </w:rPr>
      </w:pPr>
      <w:r w:rsidRPr="006E295E">
        <w:rPr>
          <w:rFonts w:asciiTheme="minorHAnsi" w:hAnsiTheme="minorHAnsi" w:cs="Times New Roman"/>
          <w:b/>
          <w:sz w:val="22"/>
          <w:szCs w:val="22"/>
        </w:rPr>
        <w:t>Technology Resources:</w:t>
      </w:r>
      <w:r w:rsidRPr="006E295E">
        <w:rPr>
          <w:rFonts w:asciiTheme="minorHAnsi" w:hAnsiTheme="minorHAnsi" w:cs="Times New Roman"/>
          <w:sz w:val="22"/>
          <w:szCs w:val="22"/>
        </w:rPr>
        <w:t xml:space="preserve"> Information on online tutorials to assist students is available online at </w:t>
      </w:r>
      <w:r w:rsidRPr="006E295E">
        <w:rPr>
          <w:rFonts w:asciiTheme="minorHAnsi" w:hAnsiTheme="minorHAnsi" w:cs="Times New Roman"/>
          <w:sz w:val="22"/>
          <w:szCs w:val="22"/>
          <w:u w:val="single"/>
        </w:rPr>
        <w:t xml:space="preserve">http://www.fgcu.edu/support/ </w:t>
      </w:r>
    </w:p>
    <w:p w:rsidR="009E5366" w:rsidRPr="006E295E" w:rsidRDefault="009E5366" w:rsidP="009E5366">
      <w:pPr>
        <w:tabs>
          <w:tab w:val="left" w:pos="5580"/>
          <w:tab w:val="left" w:pos="7920"/>
        </w:tabs>
        <w:spacing w:after="100" w:line="216" w:lineRule="auto"/>
        <w:rPr>
          <w:b/>
          <w:color w:val="000000"/>
        </w:rPr>
      </w:pPr>
    </w:p>
    <w:p w:rsidR="003073BF" w:rsidRPr="006E295E" w:rsidRDefault="003073BF" w:rsidP="009E5366">
      <w:pPr>
        <w:tabs>
          <w:tab w:val="left" w:pos="5580"/>
          <w:tab w:val="left" w:pos="7920"/>
        </w:tabs>
        <w:spacing w:after="100" w:line="216" w:lineRule="auto"/>
        <w:rPr>
          <w:b/>
          <w:color w:val="000000"/>
        </w:rPr>
      </w:pPr>
      <w:r w:rsidRPr="006E295E">
        <w:rPr>
          <w:b/>
          <w:color w:val="000000"/>
        </w:rPr>
        <w:t>Any assigned classroom readings or virtual documents (see Course Management System)</w:t>
      </w:r>
    </w:p>
    <w:p w:rsidR="005C3255" w:rsidRPr="006E295E" w:rsidRDefault="005C3255" w:rsidP="005C3255">
      <w:pPr>
        <w:tabs>
          <w:tab w:val="left" w:pos="0"/>
          <w:tab w:val="left" w:pos="720"/>
          <w:tab w:val="left" w:pos="1440"/>
        </w:tabs>
        <w:spacing w:line="215" w:lineRule="auto"/>
        <w:rPr>
          <w:b/>
          <w:color w:val="000000"/>
          <w:sz w:val="36"/>
        </w:rPr>
      </w:pPr>
      <w:r w:rsidRPr="006E295E">
        <w:rPr>
          <w:b/>
          <w:color w:val="000000"/>
          <w:sz w:val="36"/>
        </w:rPr>
        <w:t>Calendar of Coursework Activities</w:t>
      </w:r>
    </w:p>
    <w:p w:rsidR="005C3255" w:rsidRPr="005F0A74" w:rsidRDefault="005F0A74" w:rsidP="005C3255">
      <w:pPr>
        <w:tabs>
          <w:tab w:val="left" w:pos="0"/>
          <w:tab w:val="left" w:pos="720"/>
          <w:tab w:val="left" w:pos="1440"/>
        </w:tabs>
        <w:spacing w:line="215" w:lineRule="auto"/>
        <w:rPr>
          <w:b/>
          <w:color w:val="000000"/>
          <w:sz w:val="24"/>
        </w:rPr>
      </w:pPr>
      <w:r>
        <w:rPr>
          <w:b/>
          <w:color w:val="000000"/>
          <w:sz w:val="24"/>
        </w:rPr>
        <w:t>--</w:t>
      </w:r>
      <w:proofErr w:type="gramStart"/>
      <w:r>
        <w:rPr>
          <w:b/>
          <w:color w:val="000000"/>
          <w:sz w:val="24"/>
        </w:rPr>
        <w:t>coursework</w:t>
      </w:r>
      <w:proofErr w:type="gramEnd"/>
      <w:r>
        <w:rPr>
          <w:b/>
          <w:color w:val="000000"/>
          <w:sz w:val="24"/>
        </w:rPr>
        <w:t xml:space="preserve"> and schedule are at the discretion of the instructor--</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6E295E">
        <w:trPr>
          <w:cantSplit/>
        </w:trPr>
        <w:tc>
          <w:tcPr>
            <w:tcW w:w="9900" w:type="dxa"/>
            <w:tcMar>
              <w:top w:w="120" w:type="dxa"/>
              <w:left w:w="120" w:type="dxa"/>
              <w:bottom w:w="58" w:type="dxa"/>
              <w:right w:w="120" w:type="dxa"/>
            </w:tcMar>
          </w:tcPr>
          <w:p w:rsidR="005C3255" w:rsidRPr="006E295E" w:rsidRDefault="005C3255" w:rsidP="00E4400B">
            <w:pPr>
              <w:tabs>
                <w:tab w:val="center" w:pos="4849"/>
              </w:tabs>
              <w:spacing w:line="215" w:lineRule="auto"/>
              <w:rPr>
                <w:b/>
                <w:color w:val="000000"/>
                <w:sz w:val="24"/>
                <w:u w:val="single"/>
              </w:rPr>
            </w:pPr>
            <w:r w:rsidRPr="006E295E">
              <w:rPr>
                <w:b/>
                <w:color w:val="000000"/>
                <w:sz w:val="24"/>
              </w:rPr>
              <w:tab/>
              <w:t>Important Notes: Instructor Policies and Rules</w:t>
            </w:r>
          </w:p>
        </w:tc>
      </w:tr>
    </w:tbl>
    <w:p w:rsidR="00A55B78" w:rsidRPr="006E295E" w:rsidRDefault="00A55B78" w:rsidP="00A55B78">
      <w:pPr>
        <w:tabs>
          <w:tab w:val="left" w:pos="0"/>
          <w:tab w:val="left" w:pos="720"/>
          <w:tab w:val="left" w:pos="1440"/>
        </w:tabs>
        <w:spacing w:after="0" w:line="215" w:lineRule="auto"/>
        <w:rPr>
          <w:color w:val="000000"/>
          <w:sz w:val="24"/>
        </w:rPr>
      </w:pPr>
    </w:p>
    <w:p w:rsidR="005C3255" w:rsidRPr="006E295E" w:rsidRDefault="005C3255" w:rsidP="005C3255">
      <w:pPr>
        <w:numPr>
          <w:ilvl w:val="0"/>
          <w:numId w:val="2"/>
        </w:numPr>
        <w:tabs>
          <w:tab w:val="left" w:pos="0"/>
          <w:tab w:val="left" w:pos="720"/>
          <w:tab w:val="left" w:pos="1440"/>
        </w:tabs>
        <w:spacing w:after="0" w:line="215" w:lineRule="auto"/>
        <w:rPr>
          <w:color w:val="000000"/>
          <w:sz w:val="24"/>
        </w:rPr>
      </w:pPr>
      <w:r w:rsidRPr="006E295E">
        <w:rPr>
          <w:b/>
          <w:color w:val="000000"/>
          <w:sz w:val="24"/>
          <w:u w:val="single"/>
        </w:rPr>
        <w:t xml:space="preserve">Class Attendance </w:t>
      </w:r>
      <w:proofErr w:type="gramStart"/>
      <w:r w:rsidRPr="006E295E">
        <w:rPr>
          <w:b/>
          <w:color w:val="000000"/>
          <w:sz w:val="24"/>
          <w:u w:val="single"/>
        </w:rPr>
        <w:t xml:space="preserve">Policy </w:t>
      </w:r>
      <w:r w:rsidRPr="006E295E">
        <w:rPr>
          <w:color w:val="000000"/>
          <w:sz w:val="24"/>
          <w:u w:val="single"/>
        </w:rPr>
        <w:t>.</w:t>
      </w:r>
      <w:proofErr w:type="gramEnd"/>
      <w:r w:rsidRPr="006E295E">
        <w:rPr>
          <w:color w:val="000000"/>
          <w:sz w:val="24"/>
        </w:rPr>
        <w:t xml:space="preserve">  </w:t>
      </w:r>
    </w:p>
    <w:p w:rsidR="005C3255" w:rsidRPr="006E295E" w:rsidRDefault="005C3255" w:rsidP="005C3255">
      <w:pPr>
        <w:tabs>
          <w:tab w:val="left" w:pos="0"/>
          <w:tab w:val="left" w:pos="720"/>
          <w:tab w:val="left" w:pos="1440"/>
        </w:tabs>
        <w:spacing w:after="0" w:line="215" w:lineRule="auto"/>
        <w:rPr>
          <w:color w:val="000000"/>
          <w:sz w:val="24"/>
        </w:rPr>
      </w:pPr>
    </w:p>
    <w:p w:rsidR="005C3255" w:rsidRPr="006E295E" w:rsidRDefault="005C3255" w:rsidP="005C3255">
      <w:pPr>
        <w:tabs>
          <w:tab w:val="left" w:pos="0"/>
          <w:tab w:val="left" w:pos="720"/>
          <w:tab w:val="left" w:pos="1440"/>
        </w:tabs>
        <w:spacing w:after="0" w:line="215" w:lineRule="auto"/>
        <w:rPr>
          <w:color w:val="000000"/>
        </w:rPr>
      </w:pPr>
      <w:r w:rsidRPr="006E295E">
        <w:rPr>
          <w:b/>
          <w:color w:val="000000"/>
          <w:highlight w:val="yellow"/>
        </w:rPr>
        <w:t xml:space="preserve">SAMPLE: </w:t>
      </w:r>
      <w:r w:rsidRPr="006E295E">
        <w:rPr>
          <w:color w:val="000000"/>
          <w:highlight w:val="yellow"/>
        </w:rPr>
        <w:t>The classroom format is largely experiential.  It is not possible to make up the experiences of demonstration, discussion, and feedback done in class.  In order for maximum learning to occur, you must attend class regularly.  Everyone is entitled to two (2) absences without penalty</w:t>
      </w:r>
      <w:r w:rsidR="00E3379F">
        <w:rPr>
          <w:color w:val="000000"/>
          <w:highlight w:val="yellow"/>
        </w:rPr>
        <w:t>, or one (1) absence in a summer session course</w:t>
      </w:r>
      <w:r w:rsidRPr="006E295E">
        <w:rPr>
          <w:color w:val="000000"/>
          <w:highlight w:val="yellow"/>
        </w:rPr>
        <w:t xml:space="preserve">.  For each absence beyond </w:t>
      </w:r>
      <w:r w:rsidR="00E3379F">
        <w:rPr>
          <w:color w:val="000000"/>
          <w:highlight w:val="yellow"/>
        </w:rPr>
        <w:t>that specified</w:t>
      </w:r>
      <w:r w:rsidRPr="006E295E">
        <w:rPr>
          <w:color w:val="000000"/>
          <w:highlight w:val="yellow"/>
        </w:rPr>
        <w:t xml:space="preserve">, your </w:t>
      </w:r>
      <w:r w:rsidRPr="006E295E">
        <w:rPr>
          <w:color w:val="000000"/>
          <w:highlight w:val="yellow"/>
          <w:u w:val="single"/>
        </w:rPr>
        <w:t>final grade</w:t>
      </w:r>
      <w:r w:rsidRPr="006E295E">
        <w:rPr>
          <w:color w:val="000000"/>
          <w:highlight w:val="yellow"/>
        </w:rPr>
        <w:t xml:space="preserve"> will be lowered by 10%.  To be considered present you must be in class from beginning to end on a given day. It is also expected that all students have a valid reason for missing class.</w:t>
      </w:r>
    </w:p>
    <w:p w:rsidR="005C3255" w:rsidRPr="006E295E" w:rsidRDefault="005C3255" w:rsidP="005C3255">
      <w:pPr>
        <w:tabs>
          <w:tab w:val="left" w:pos="0"/>
          <w:tab w:val="left" w:pos="720"/>
          <w:tab w:val="left" w:pos="1440"/>
        </w:tabs>
        <w:spacing w:line="215" w:lineRule="auto"/>
        <w:rPr>
          <w:color w:val="000000"/>
          <w:sz w:val="24"/>
        </w:rPr>
      </w:pPr>
    </w:p>
    <w:p w:rsidR="005C3255" w:rsidRPr="006E295E" w:rsidRDefault="005C3255" w:rsidP="005C3255">
      <w:pPr>
        <w:numPr>
          <w:ilvl w:val="0"/>
          <w:numId w:val="2"/>
        </w:numPr>
        <w:tabs>
          <w:tab w:val="left" w:pos="0"/>
          <w:tab w:val="left" w:pos="720"/>
          <w:tab w:val="left" w:pos="1440"/>
        </w:tabs>
        <w:spacing w:after="0" w:line="215" w:lineRule="auto"/>
        <w:rPr>
          <w:color w:val="000000"/>
          <w:highlight w:val="yellow"/>
        </w:rPr>
      </w:pPr>
      <w:r w:rsidRPr="006E295E">
        <w:rPr>
          <w:b/>
          <w:color w:val="000000"/>
          <w:sz w:val="24"/>
          <w:u w:val="single"/>
        </w:rPr>
        <w:t>Written Assignments</w:t>
      </w:r>
      <w:r w:rsidRPr="006E295E">
        <w:rPr>
          <w:color w:val="000000"/>
          <w:sz w:val="24"/>
          <w:u w:val="single"/>
        </w:rPr>
        <w:t>.</w:t>
      </w:r>
      <w:r w:rsidRPr="006E295E">
        <w:rPr>
          <w:color w:val="000000"/>
          <w:sz w:val="24"/>
        </w:rPr>
        <w:t xml:space="preserve">  </w:t>
      </w:r>
      <w:r w:rsidRPr="006E295E">
        <w:rPr>
          <w:b/>
          <w:color w:val="000000"/>
          <w:highlight w:val="yellow"/>
        </w:rPr>
        <w:t xml:space="preserve">Sample </w:t>
      </w:r>
      <w:r w:rsidRPr="006E295E">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06349F" w:rsidRPr="006E295E" w:rsidRDefault="0006349F" w:rsidP="006E295E">
      <w:pPr>
        <w:ind w:left="2160" w:hanging="2160"/>
      </w:pPr>
      <w:r w:rsidRPr="006E295E">
        <w:rPr>
          <w:b/>
          <w:color w:val="000000"/>
          <w:sz w:val="24"/>
          <w:u w:val="single"/>
        </w:rPr>
        <w:t>Evaluation:</w:t>
      </w:r>
      <w:r w:rsidRPr="006E295E">
        <w:tab/>
      </w:r>
      <w:r w:rsidR="002F6FB6" w:rsidRPr="002F6FB6">
        <w:rPr>
          <w:b/>
        </w:rPr>
        <w:t>--at the discretion of the instructor--</w:t>
      </w: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6E295E">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6E295E" w:rsidRDefault="005C3255" w:rsidP="00E4400B">
            <w:pPr>
              <w:tabs>
                <w:tab w:val="left" w:pos="0"/>
                <w:tab w:val="left" w:pos="720"/>
                <w:tab w:val="left" w:pos="1440"/>
              </w:tabs>
              <w:spacing w:line="215" w:lineRule="auto"/>
              <w:jc w:val="center"/>
              <w:rPr>
                <w:color w:val="000000"/>
              </w:rPr>
            </w:pPr>
            <w:r w:rsidRPr="006E295E">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6E295E" w:rsidRDefault="005C3255" w:rsidP="00E4400B">
            <w:pPr>
              <w:tabs>
                <w:tab w:val="left" w:pos="0"/>
                <w:tab w:val="left" w:pos="720"/>
                <w:tab w:val="left" w:pos="1440"/>
              </w:tabs>
              <w:spacing w:line="215" w:lineRule="auto"/>
              <w:jc w:val="center"/>
              <w:rPr>
                <w:color w:val="000000"/>
              </w:rPr>
            </w:pPr>
            <w:r w:rsidRPr="006E295E">
              <w:rPr>
                <w:b/>
                <w:color w:val="000000"/>
              </w:rPr>
              <w:t>Points</w:t>
            </w:r>
          </w:p>
        </w:tc>
      </w:tr>
      <w:tr w:rsidR="00A55B78" w:rsidRPr="006E295E">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0F132D">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E4400B">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E4400B">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E4400B">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E4400B">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E4400B">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E4400B">
            <w:pPr>
              <w:tabs>
                <w:tab w:val="right" w:pos="5162"/>
              </w:tabs>
              <w:spacing w:line="215" w:lineRule="auto"/>
              <w:rPr>
                <w:color w:val="000000"/>
              </w:rPr>
            </w:pPr>
            <w:r w:rsidRPr="006E295E">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E4400B">
            <w:pPr>
              <w:tabs>
                <w:tab w:val="left" w:pos="0"/>
                <w:tab w:val="left" w:pos="720"/>
                <w:tab w:val="left" w:pos="1440"/>
              </w:tabs>
              <w:spacing w:line="215" w:lineRule="auto"/>
              <w:rPr>
                <w:color w:val="000000"/>
              </w:rPr>
            </w:pPr>
          </w:p>
        </w:tc>
      </w:tr>
    </w:tbl>
    <w:p w:rsidR="005C3255" w:rsidRPr="006E295E"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jc w:val="center"/>
              <w:rPr>
                <w:color w:val="000000"/>
              </w:rPr>
            </w:pPr>
            <w:r w:rsidRPr="006E295E">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jc w:val="center"/>
              <w:rPr>
                <w:color w:val="000000"/>
              </w:rPr>
            </w:pPr>
            <w:r w:rsidRPr="006E295E">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jc w:val="center"/>
              <w:rPr>
                <w:color w:val="000000"/>
              </w:rPr>
            </w:pPr>
            <w:r w:rsidRPr="006E295E">
              <w:rPr>
                <w:b/>
                <w:color w:val="000000"/>
              </w:rPr>
              <w:t>Grade</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r w:rsidRPr="006E295E">
              <w:rPr>
                <w:color w:val="000000"/>
              </w:rPr>
              <w:t>A</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r w:rsidRPr="006E295E">
              <w:rPr>
                <w:color w:val="000000"/>
              </w:rPr>
              <w:t>B</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E4400B">
            <w:pPr>
              <w:tabs>
                <w:tab w:val="left" w:pos="0"/>
                <w:tab w:val="left" w:pos="720"/>
                <w:tab w:val="left" w:pos="1440"/>
              </w:tabs>
              <w:spacing w:line="215" w:lineRule="auto"/>
              <w:rPr>
                <w:color w:val="000000"/>
              </w:rPr>
            </w:pPr>
            <w:r w:rsidRPr="006E295E">
              <w:rPr>
                <w:color w:val="000000"/>
              </w:rPr>
              <w:t>C</w:t>
            </w:r>
          </w:p>
        </w:tc>
      </w:tr>
      <w:tr w:rsidR="00386F39"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E4400B">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E4400B">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E4400B">
            <w:pPr>
              <w:tabs>
                <w:tab w:val="left" w:pos="0"/>
                <w:tab w:val="left" w:pos="720"/>
                <w:tab w:val="left" w:pos="1440"/>
              </w:tabs>
              <w:spacing w:line="215" w:lineRule="auto"/>
              <w:rPr>
                <w:color w:val="000000"/>
              </w:rPr>
            </w:pPr>
          </w:p>
        </w:tc>
      </w:tr>
    </w:tbl>
    <w:p w:rsidR="006E295E" w:rsidRDefault="006E295E">
      <w:pPr>
        <w:rPr>
          <w:b/>
          <w:color w:val="000000"/>
        </w:rPr>
      </w:pPr>
    </w:p>
    <w:p w:rsidR="00800808" w:rsidRPr="006E295E" w:rsidRDefault="0006349F">
      <w:pPr>
        <w:rPr>
          <w:b/>
          <w:color w:val="000000"/>
        </w:rPr>
      </w:pPr>
      <w:r w:rsidRPr="006E295E">
        <w:rPr>
          <w:b/>
          <w:color w:val="000000"/>
        </w:rPr>
        <w:t xml:space="preserve">SAMPLE </w:t>
      </w:r>
      <w:r w:rsidR="00386F39" w:rsidRPr="006E295E">
        <w:rPr>
          <w:b/>
          <w:color w:val="000000"/>
        </w:rPr>
        <w:t>Policy regarding late or incomplete assignments</w:t>
      </w:r>
    </w:p>
    <w:p w:rsidR="0006349F" w:rsidRPr="006E295E" w:rsidRDefault="0006349F" w:rsidP="0006349F">
      <w:pPr>
        <w:widowControl w:val="0"/>
        <w:numPr>
          <w:ilvl w:val="0"/>
          <w:numId w:val="7"/>
        </w:numPr>
        <w:tabs>
          <w:tab w:val="left" w:pos="720"/>
        </w:tabs>
        <w:autoSpaceDE w:val="0"/>
        <w:autoSpaceDN w:val="0"/>
        <w:adjustRightInd w:val="0"/>
        <w:spacing w:after="0" w:line="240" w:lineRule="auto"/>
        <w:ind w:left="720" w:hanging="360"/>
        <w:rPr>
          <w:highlight w:val="yellow"/>
        </w:rPr>
      </w:pPr>
      <w:r w:rsidRPr="006E295E">
        <w:rPr>
          <w:highlight w:val="yellow"/>
        </w:rPr>
        <w:t xml:space="preserve">Incomplete assignments will be provided the opportunity for completion before the end of the term or will be severely penalized.  </w:t>
      </w:r>
    </w:p>
    <w:p w:rsidR="0006349F" w:rsidRPr="006E295E" w:rsidRDefault="0006349F" w:rsidP="0006349F">
      <w:pPr>
        <w:widowControl w:val="0"/>
        <w:numPr>
          <w:ilvl w:val="0"/>
          <w:numId w:val="8"/>
        </w:numPr>
        <w:tabs>
          <w:tab w:val="left" w:pos="720"/>
        </w:tabs>
        <w:autoSpaceDE w:val="0"/>
        <w:autoSpaceDN w:val="0"/>
        <w:adjustRightInd w:val="0"/>
        <w:spacing w:after="0" w:line="240" w:lineRule="auto"/>
        <w:ind w:left="720" w:hanging="360"/>
        <w:rPr>
          <w:highlight w:val="yellow"/>
        </w:rPr>
      </w:pPr>
      <w:r w:rsidRPr="006E295E">
        <w:rPr>
          <w:highlight w:val="yellow"/>
        </w:rPr>
        <w:t xml:space="preserve">Late assignments lose 10% per week or any part thereof that are late.  </w:t>
      </w:r>
    </w:p>
    <w:p w:rsidR="0006349F" w:rsidRPr="006E295E" w:rsidRDefault="0006349F" w:rsidP="0006349F">
      <w:pPr>
        <w:widowControl w:val="0"/>
        <w:numPr>
          <w:ilvl w:val="0"/>
          <w:numId w:val="9"/>
        </w:numPr>
        <w:tabs>
          <w:tab w:val="left" w:pos="720"/>
        </w:tabs>
        <w:autoSpaceDE w:val="0"/>
        <w:autoSpaceDN w:val="0"/>
        <w:adjustRightInd w:val="0"/>
        <w:spacing w:after="0" w:line="240" w:lineRule="auto"/>
        <w:ind w:left="720" w:hanging="360"/>
        <w:rPr>
          <w:highlight w:val="yellow"/>
        </w:rPr>
      </w:pPr>
      <w:r w:rsidRPr="006E295E">
        <w:rPr>
          <w:highlight w:val="yellow"/>
        </w:rPr>
        <w:t>No incomplete grades will be awarded without students proposing and the professor accepting a contract in writing that specifies the work to be completed and the time schedule for its completion.</w:t>
      </w:r>
    </w:p>
    <w:p w:rsidR="0006349F" w:rsidRPr="006E295E" w:rsidRDefault="0006349F" w:rsidP="0006349F">
      <w:pPr>
        <w:tabs>
          <w:tab w:val="left" w:pos="5580"/>
          <w:tab w:val="left" w:pos="7920"/>
        </w:tabs>
        <w:rPr>
          <w:b/>
        </w:rPr>
      </w:pPr>
      <w:r w:rsidRPr="006E295E">
        <w:rPr>
          <w:highlight w:val="yellow"/>
        </w:rPr>
        <w:t>At the instructor’s discretion and based on exceptionally strong performance in one or more areas, students whose cumulative points are within 5 of cut off scores may be awarded + or – grades.</w:t>
      </w:r>
    </w:p>
    <w:p w:rsidR="005C3255" w:rsidRPr="006E295E" w:rsidRDefault="005C3255" w:rsidP="005C3255">
      <w:pPr>
        <w:pBdr>
          <w:top w:val="single" w:sz="4" w:space="1" w:color="auto"/>
          <w:left w:val="single" w:sz="4" w:space="4" w:color="auto"/>
          <w:bottom w:val="single" w:sz="4" w:space="1" w:color="auto"/>
          <w:right w:val="single" w:sz="4" w:space="4" w:color="auto"/>
        </w:pBdr>
        <w:jc w:val="center"/>
        <w:rPr>
          <w:b/>
          <w:color w:val="000000"/>
        </w:rPr>
      </w:pPr>
      <w:r w:rsidRPr="006E295E">
        <w:rPr>
          <w:b/>
          <w:color w:val="000000"/>
        </w:rPr>
        <w:t>The Fine Print: College/University Rules</w:t>
      </w: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Academic Behavior Standards and Academic Dishonesty</w:t>
      </w:r>
    </w:p>
    <w:p w:rsidR="00800808" w:rsidRPr="006E295E" w:rsidRDefault="00800808" w:rsidP="00800808">
      <w:pPr>
        <w:tabs>
          <w:tab w:val="left" w:pos="0"/>
          <w:tab w:val="left" w:pos="720"/>
          <w:tab w:val="left" w:pos="1440"/>
        </w:tabs>
        <w:spacing w:line="215" w:lineRule="auto"/>
        <w:rPr>
          <w:color w:val="000000"/>
        </w:rPr>
      </w:pPr>
      <w:r w:rsidRPr="006E295E">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6E295E">
          <w:rPr>
            <w:color w:val="0000FF"/>
            <w:u w:val="single"/>
          </w:rPr>
          <w:t>http://studentservices.fgcu.edu/judicialaffairs/new.html</w:t>
        </w:r>
      </w:hyperlink>
    </w:p>
    <w:p w:rsidR="005C3255" w:rsidRPr="006E295E" w:rsidRDefault="005C3255" w:rsidP="005C3255">
      <w:pPr>
        <w:tabs>
          <w:tab w:val="left" w:pos="0"/>
          <w:tab w:val="left" w:pos="720"/>
          <w:tab w:val="left" w:pos="1440"/>
        </w:tabs>
        <w:spacing w:line="215" w:lineRule="auto"/>
        <w:rPr>
          <w:b/>
          <w:color w:val="000000"/>
          <w:sz w:val="24"/>
        </w:rPr>
      </w:pPr>
      <w:r w:rsidRPr="006E295E">
        <w:rPr>
          <w:b/>
          <w:color w:val="000000"/>
          <w:sz w:val="24"/>
        </w:rPr>
        <w:t xml:space="preserve">College of Education </w:t>
      </w:r>
      <w:proofErr w:type="spellStart"/>
      <w:r w:rsidRPr="006E295E">
        <w:rPr>
          <w:b/>
          <w:color w:val="000000"/>
          <w:sz w:val="24"/>
        </w:rPr>
        <w:t>LiveText</w:t>
      </w:r>
      <w:proofErr w:type="spellEnd"/>
      <w:r w:rsidRPr="006E295E">
        <w:rPr>
          <w:b/>
          <w:color w:val="000000"/>
          <w:sz w:val="24"/>
        </w:rPr>
        <w:t xml:space="preserve"> Statement </w:t>
      </w:r>
    </w:p>
    <w:p w:rsidR="005C3255" w:rsidRPr="006E295E" w:rsidRDefault="005C3255" w:rsidP="005C3255">
      <w:pPr>
        <w:tabs>
          <w:tab w:val="left" w:pos="0"/>
          <w:tab w:val="left" w:pos="720"/>
          <w:tab w:val="left" w:pos="1440"/>
        </w:tabs>
        <w:spacing w:line="215" w:lineRule="auto"/>
        <w:rPr>
          <w:color w:val="000000"/>
        </w:rPr>
      </w:pPr>
      <w:r w:rsidRPr="006E295E">
        <w:rPr>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w:t>
      </w:r>
      <w:r w:rsidRPr="006E295E">
        <w:rPr>
          <w:color w:val="000000"/>
        </w:rPr>
        <w:lastRenderedPageBreak/>
        <w:t>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5C3255" w:rsidRPr="006E295E" w:rsidRDefault="005C3255" w:rsidP="005C3255">
      <w:pPr>
        <w:pStyle w:val="Level1"/>
        <w:widowControl/>
        <w:tabs>
          <w:tab w:val="left" w:pos="0"/>
          <w:tab w:val="left" w:pos="720"/>
          <w:tab w:val="left" w:pos="1440"/>
        </w:tabs>
        <w:spacing w:line="215" w:lineRule="auto"/>
        <w:rPr>
          <w:rFonts w:asciiTheme="minorHAnsi" w:hAnsiTheme="minorHAnsi" w:cs="Gisha"/>
          <w:b/>
          <w:color w:val="000000"/>
          <w:u w:val="single"/>
        </w:rPr>
      </w:pPr>
      <w:r w:rsidRPr="006E295E">
        <w:rPr>
          <w:rFonts w:asciiTheme="minorHAnsi" w:hAnsiTheme="minorHAnsi" w:cs="Gisha"/>
          <w:b/>
          <w:color w:val="000000"/>
          <w:u w:val="single"/>
        </w:rPr>
        <w:t>Confidentiality</w:t>
      </w:r>
    </w:p>
    <w:p w:rsidR="005C3255" w:rsidRPr="006E295E" w:rsidRDefault="005C3255" w:rsidP="005C3255">
      <w:pPr>
        <w:tabs>
          <w:tab w:val="left" w:pos="0"/>
          <w:tab w:val="left" w:pos="720"/>
          <w:tab w:val="left" w:pos="1440"/>
        </w:tabs>
        <w:spacing w:line="215" w:lineRule="auto"/>
        <w:rPr>
          <w:color w:val="000000"/>
        </w:rPr>
      </w:pPr>
      <w:r w:rsidRPr="006E295E">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6E295E" w:rsidRDefault="005C3255" w:rsidP="005C3255">
      <w:pPr>
        <w:tabs>
          <w:tab w:val="left" w:pos="0"/>
          <w:tab w:val="left" w:pos="720"/>
          <w:tab w:val="left" w:pos="1440"/>
        </w:tabs>
        <w:spacing w:line="215" w:lineRule="auto"/>
        <w:rPr>
          <w:color w:val="000000"/>
        </w:rPr>
      </w:pPr>
      <w:r w:rsidRPr="006E295E">
        <w:rPr>
          <w:b/>
          <w:color w:val="000000"/>
        </w:rPr>
        <w:t>Furthermore, students will be required to record, with appropriate permission and informed consent, counseling sessions for evaluation by site, university and peer supervisors</w:t>
      </w:r>
      <w:r w:rsidRPr="006E295E">
        <w:rPr>
          <w:color w:val="000000"/>
        </w:rPr>
        <w:t xml:space="preserve">. This will be done using digital recording equipment and exchange of recordings using YouSendIt.com.  Please register on </w:t>
      </w:r>
      <w:proofErr w:type="spellStart"/>
      <w:r w:rsidRPr="006E295E">
        <w:rPr>
          <w:color w:val="000000"/>
        </w:rPr>
        <w:t>Yousendit</w:t>
      </w:r>
      <w:proofErr w:type="spellEnd"/>
      <w:r w:rsidRPr="006E295E">
        <w:rPr>
          <w:color w:val="000000"/>
        </w:rPr>
        <w:t xml:space="preserve"> if you do not already have an account and familiarize yourself with how to readily send your digital recordings.</w:t>
      </w: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Disability Accommodations Services</w:t>
      </w:r>
    </w:p>
    <w:p w:rsidR="00800808" w:rsidRPr="006E295E" w:rsidRDefault="00800808" w:rsidP="00800808">
      <w:pPr>
        <w:tabs>
          <w:tab w:val="left" w:pos="0"/>
          <w:tab w:val="left" w:pos="720"/>
          <w:tab w:val="left" w:pos="1440"/>
        </w:tabs>
        <w:spacing w:line="215" w:lineRule="auto"/>
        <w:rPr>
          <w:color w:val="000000"/>
        </w:rPr>
      </w:pPr>
      <w:r w:rsidRPr="006E295E">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r w:rsidR="006E295E">
        <w:rPr>
          <w:color w:val="000000"/>
        </w:rPr>
        <w:t>.</w:t>
      </w:r>
    </w:p>
    <w:p w:rsidR="005C3255" w:rsidRPr="006E295E" w:rsidRDefault="005C3255" w:rsidP="006E295E">
      <w:pPr>
        <w:tabs>
          <w:tab w:val="left" w:pos="0"/>
          <w:tab w:val="left" w:pos="720"/>
          <w:tab w:val="left" w:pos="1440"/>
        </w:tabs>
        <w:spacing w:after="0" w:line="240" w:lineRule="auto"/>
        <w:rPr>
          <w:color w:val="000000"/>
        </w:rPr>
      </w:pPr>
      <w:r w:rsidRPr="006E295E">
        <w:rPr>
          <w:b/>
          <w:color w:val="000000"/>
          <w:sz w:val="24"/>
          <w:u w:val="single"/>
        </w:rPr>
        <w:t>E-mail</w:t>
      </w:r>
      <w:r w:rsidRPr="006E295E">
        <w:rPr>
          <w:b/>
          <w:color w:val="000000"/>
          <w:sz w:val="24"/>
        </w:rPr>
        <w:t xml:space="preserve">.  </w:t>
      </w:r>
      <w:r w:rsidRPr="006E295E">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6E295E">
          <w:rPr>
            <w:color w:val="0000FF"/>
            <w:u w:val="single"/>
          </w:rPr>
          <w:t>http://eagle.fgcu.edu/</w:t>
        </w:r>
      </w:hyperlink>
      <w:r w:rsidRPr="006E295E">
        <w:rPr>
          <w:color w:val="000000"/>
        </w:rPr>
        <w:t xml:space="preserve"> or you can call the Help Desk at 590-7107. Also, you should know that you can check and send messages from any Internet connection by going to http://eagle.fgcu.edu/.</w:t>
      </w:r>
    </w:p>
    <w:p w:rsidR="006E295E" w:rsidRDefault="006E295E" w:rsidP="006E295E">
      <w:pPr>
        <w:tabs>
          <w:tab w:val="left" w:pos="0"/>
          <w:tab w:val="left" w:pos="720"/>
          <w:tab w:val="left" w:pos="1440"/>
        </w:tabs>
        <w:spacing w:after="0" w:line="240" w:lineRule="auto"/>
        <w:rPr>
          <w:b/>
          <w:color w:val="000000"/>
          <w:sz w:val="24"/>
        </w:rPr>
      </w:pP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Student Observance of Religious Holidays</w:t>
      </w:r>
    </w:p>
    <w:p w:rsidR="00800808" w:rsidRPr="006E295E" w:rsidRDefault="00800808" w:rsidP="00800808">
      <w:pPr>
        <w:tabs>
          <w:tab w:val="left" w:pos="0"/>
          <w:tab w:val="left" w:pos="720"/>
          <w:tab w:val="left" w:pos="1440"/>
        </w:tabs>
        <w:spacing w:line="215" w:lineRule="auto"/>
        <w:rPr>
          <w:color w:val="000000"/>
        </w:rPr>
      </w:pPr>
      <w:r w:rsidRPr="006E295E">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6E295E"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6E295E">
        <w:rPr>
          <w:b/>
          <w:color w:val="000000"/>
          <w:sz w:val="24"/>
          <w:u w:val="single"/>
        </w:rPr>
        <w:t>The fine print: standards and assessments</w:t>
      </w:r>
    </w:p>
    <w:p w:rsidR="006C7032" w:rsidRPr="006E295E" w:rsidRDefault="006C7032">
      <w:pPr>
        <w:rPr>
          <w:b/>
          <w:sz w:val="24"/>
        </w:rPr>
      </w:pPr>
      <w:proofErr w:type="gramStart"/>
      <w:r w:rsidRPr="006E295E">
        <w:rPr>
          <w:b/>
          <w:sz w:val="24"/>
        </w:rPr>
        <w:t xml:space="preserve">College  </w:t>
      </w:r>
      <w:r w:rsidR="006E295E">
        <w:rPr>
          <w:b/>
          <w:sz w:val="24"/>
        </w:rPr>
        <w:t>and</w:t>
      </w:r>
      <w:proofErr w:type="gramEnd"/>
      <w:r w:rsidR="006E295E">
        <w:rPr>
          <w:b/>
          <w:sz w:val="24"/>
        </w:rPr>
        <w:t xml:space="preserve"> University Competencies </w:t>
      </w:r>
    </w:p>
    <w:p w:rsidR="000F132D" w:rsidRPr="006E295E" w:rsidRDefault="000F132D" w:rsidP="000F132D">
      <w:pPr>
        <w:spacing w:before="120" w:after="0" w:line="180" w:lineRule="atLeast"/>
        <w:rPr>
          <w:rFonts w:eastAsia="Times New Roman" w:cs="Arial"/>
          <w:color w:val="000000"/>
          <w:sz w:val="18"/>
          <w:szCs w:val="18"/>
        </w:rPr>
      </w:pPr>
      <w:r w:rsidRPr="006E295E">
        <w:rPr>
          <w:rFonts w:eastAsia="Times New Roman" w:cs="Arial"/>
          <w:color w:val="000000"/>
          <w:sz w:val="18"/>
          <w:szCs w:val="18"/>
        </w:rPr>
        <w:t>FL-FGCU-COE-2011-KSP.1     Knowledge - Demonstrate understanding and application of current theory, methods, and trends.</w:t>
      </w:r>
    </w:p>
    <w:p w:rsidR="00EF624A" w:rsidRDefault="00EF624A">
      <w:pPr>
        <w:rPr>
          <w:b/>
          <w:sz w:val="24"/>
        </w:rPr>
      </w:pPr>
    </w:p>
    <w:p w:rsidR="00E4400B" w:rsidRDefault="00211C90">
      <w:pPr>
        <w:rPr>
          <w:b/>
          <w:sz w:val="24"/>
        </w:rPr>
      </w:pPr>
      <w:r w:rsidRPr="006E295E">
        <w:rPr>
          <w:b/>
          <w:sz w:val="24"/>
        </w:rPr>
        <w:t xml:space="preserve">CACREP Standards </w:t>
      </w:r>
    </w:p>
    <w:p w:rsidR="00E4400B" w:rsidRDefault="00E4400B" w:rsidP="00E4400B">
      <w:pPr>
        <w:rPr>
          <w:rFonts w:ascii="Calibri" w:hAnsi="Calibri" w:cs="Tahoma"/>
        </w:rPr>
      </w:pPr>
      <w:r>
        <w:rPr>
          <w:rFonts w:ascii="Calibri" w:hAnsi="Calibri" w:cs="Tahoma"/>
        </w:rPr>
        <w:t>The following CACREP standards are relevant to this course and specific other courses in the curriculum with regard to multicultural competencies in counseling.  We will be addressing many of these standards in this course; not all will be assessed.</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COUNSELING, PREVENTION, AND INTERVENTION </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C. Knowledge</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Describes the principles of mental health, including prevention, intervention, consultation, education, and advocacy, as well as the operation of programs and networks that promote mental health in a multicultural society.</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8.</w:t>
      </w:r>
      <w:r w:rsidRPr="00F14237">
        <w:rPr>
          <w:color w:val="000000"/>
          <w:sz w:val="20"/>
        </w:rPr>
        <w:tab/>
        <w:t>Recognizes the importance of family, social networks, and community systems in the treatment of mental and emotional disorders.</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D. Skills and Practices</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9.</w:t>
      </w:r>
      <w:r w:rsidRPr="00F14237">
        <w:rPr>
          <w:color w:val="000000"/>
          <w:sz w:val="20"/>
        </w:rPr>
        <w:tab/>
        <w:t>Demonstrates the ability to recognize his or her own limitations as a clinical mental health counselor and to seek supervision or refer clients when appropriate.</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DIVERSITY AND ADVOCACY </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E. Knowledge</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Understands how living in a multicultural society affects clients who are seeking clinical mental health counseling services.</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Understands the effects of racism, discrimination, sexism, power, privilege, and oppression on one’s own life and career and those of the client.</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Understands current literature that outlines theories, approaches, strategies, and techniques shown to be effective when working with specific populations of clients with mental and emotional disorders.</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Understands the implications of concepts such as internalized oppression and institutional racism, as well as the historical and current political climate regarding immigration, poverty, and welfare.</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F. Skills and Practices</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Maintains information regarding community resources to make appropriate referrals.</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Advocates for policies, programs, and services that are equitable and responsive to the unique needs of clients.</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DIAGNOSIS </w:t>
      </w:r>
    </w:p>
    <w:p w:rsidR="00E4400B" w:rsidRPr="00F14237" w:rsidRDefault="00E4400B" w:rsidP="00E4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lastRenderedPageBreak/>
        <w:t>K. Knowledge</w:t>
      </w:r>
    </w:p>
    <w:p w:rsidR="00E4400B" w:rsidRPr="00F14237" w:rsidRDefault="00E4400B" w:rsidP="00E4400B">
      <w:pPr>
        <w:ind w:left="1280"/>
        <w:rPr>
          <w:color w:val="000000"/>
          <w:sz w:val="20"/>
        </w:rPr>
      </w:pPr>
      <w:r w:rsidRPr="00F14237">
        <w:rPr>
          <w:color w:val="000000"/>
          <w:sz w:val="20"/>
        </w:rPr>
        <w:t>4.Understands the relevance and potential biases of commonly used diagnostic tools with multicultural populations.</w:t>
      </w:r>
    </w:p>
    <w:p w:rsidR="00E4400B" w:rsidRDefault="00E4400B" w:rsidP="00E4400B">
      <w:pPr>
        <w:rPr>
          <w:rFonts w:ascii="Calibri" w:hAnsi="Calibri" w:cs="Tahoma"/>
        </w:rPr>
      </w:pPr>
    </w:p>
    <w:p w:rsidR="00211C90" w:rsidRPr="006E295E" w:rsidRDefault="00211C90">
      <w:pPr>
        <w:rPr>
          <w:b/>
          <w:sz w:val="24"/>
        </w:rPr>
      </w:pPr>
    </w:p>
    <w:p w:rsidR="006E295E" w:rsidRPr="008641DA" w:rsidRDefault="006E295E" w:rsidP="006E295E">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6E295E"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6E295E">
        <w:rPr>
          <w:rFonts w:cs="Arial"/>
          <w:b/>
        </w:rPr>
        <w:t xml:space="preserve">Date of </w:t>
      </w:r>
      <w:r w:rsidR="00CC0762" w:rsidRPr="006E295E">
        <w:rPr>
          <w:rFonts w:cs="Arial"/>
          <w:b/>
        </w:rPr>
        <w:t>Master Syllabus Review</w:t>
      </w:r>
      <w:r w:rsidR="005D4A05">
        <w:rPr>
          <w:rFonts w:cs="Arial"/>
          <w:b/>
        </w:rPr>
        <w:t xml:space="preserve"> 5 14 2013 Kastberg</w:t>
      </w:r>
      <w:bookmarkStart w:id="0" w:name="_GoBack"/>
      <w:bookmarkEnd w:id="0"/>
    </w:p>
    <w:p w:rsidR="00CC0762" w:rsidRPr="006E295E"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6E295E">
        <w:rPr>
          <w:rFonts w:cs="Arial"/>
          <w:b/>
        </w:rPr>
        <w:t xml:space="preserve">Form Date </w:t>
      </w:r>
    </w:p>
    <w:p w:rsidR="00211C90" w:rsidRPr="006E295E" w:rsidRDefault="00211C90"/>
    <w:sectPr w:rsidR="00211C90" w:rsidRPr="006E295E" w:rsidSect="0076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FB41C04"/>
    <w:multiLevelType w:val="hybridMultilevel"/>
    <w:tmpl w:val="1A745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7493602"/>
    <w:multiLevelType w:val="singleLevel"/>
    <w:tmpl w:val="E0A83082"/>
    <w:lvl w:ilvl="0">
      <w:start w:val="1"/>
      <w:numFmt w:val="decimal"/>
      <w:lvlText w:val="%1."/>
      <w:legacy w:legacy="1" w:legacySpace="0" w:legacyIndent="360"/>
      <w:lvlJc w:val="left"/>
      <w:rPr>
        <w:rFonts w:ascii="Arial" w:hAnsi="Arial" w:cs="Arial" w:hint="default"/>
      </w:rPr>
    </w:lvl>
  </w:abstractNum>
  <w:abstractNum w:abstractNumId="7">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6"/>
  </w:num>
  <w:num w:numId="4">
    <w:abstractNumId w:val="6"/>
    <w:lvlOverride w:ilvl="0">
      <w:lvl w:ilvl="0">
        <w:start w:val="2"/>
        <w:numFmt w:val="decimal"/>
        <w:lvlText w:val="%1."/>
        <w:legacy w:legacy="1" w:legacySpace="0" w:legacyIndent="360"/>
        <w:lvlJc w:val="left"/>
        <w:rPr>
          <w:rFonts w:ascii="Arial" w:hAnsi="Arial" w:cs="Arial" w:hint="default"/>
        </w:rPr>
      </w:lvl>
    </w:lvlOverride>
  </w:num>
  <w:num w:numId="5">
    <w:abstractNumId w:val="6"/>
    <w:lvlOverride w:ilvl="0">
      <w:lvl w:ilvl="0">
        <w:start w:val="3"/>
        <w:numFmt w:val="decimal"/>
        <w:lvlText w:val="%1."/>
        <w:legacy w:legacy="1" w:legacySpace="0" w:legacyIndent="360"/>
        <w:lvlJc w:val="left"/>
        <w:rPr>
          <w:rFonts w:ascii="Arial" w:hAnsi="Arial" w:cs="Arial" w:hint="default"/>
        </w:rPr>
      </w:lvl>
    </w:lvlOverride>
  </w:num>
  <w:num w:numId="6">
    <w:abstractNumId w:val="6"/>
    <w:lvlOverride w:ilvl="0">
      <w:lvl w:ilvl="0">
        <w:start w:val="4"/>
        <w:numFmt w:val="decimal"/>
        <w:lvlText w:val="%1."/>
        <w:legacy w:legacy="1" w:legacySpace="0" w:legacyIndent="360"/>
        <w:lvlJc w:val="left"/>
        <w:rPr>
          <w:rFonts w:ascii="Arial" w:hAnsi="Arial" w:cs="Arial" w:hint="default"/>
        </w:rPr>
      </w:lvl>
    </w:lvlOverride>
  </w:num>
  <w:num w:numId="7">
    <w:abstractNumId w:val="3"/>
  </w:num>
  <w:num w:numId="8">
    <w:abstractNumId w:val="3"/>
    <w:lvlOverride w:ilvl="0">
      <w:lvl w:ilvl="0">
        <w:start w:val="2"/>
        <w:numFmt w:val="decimal"/>
        <w:lvlText w:val="%1"/>
        <w:legacy w:legacy="1" w:legacySpace="0" w:legacyIndent="360"/>
        <w:lvlJc w:val="left"/>
        <w:rPr>
          <w:rFonts w:ascii="Arial" w:hAnsi="Arial" w:cs="Arial" w:hint="default"/>
        </w:rPr>
      </w:lvl>
    </w:lvlOverride>
  </w:num>
  <w:num w:numId="9">
    <w:abstractNumId w:val="3"/>
    <w:lvlOverride w:ilvl="0">
      <w:lvl w:ilvl="0">
        <w:start w:val="3"/>
        <w:numFmt w:val="decimal"/>
        <w:lvlText w:val="%1"/>
        <w:legacy w:legacy="1" w:legacySpace="0" w:legacyIndent="360"/>
        <w:lvlJc w:val="left"/>
        <w:rPr>
          <w:rFonts w:ascii="Arial" w:hAnsi="Arial" w:cs="Arial" w:hint="default"/>
        </w:rPr>
      </w:lvl>
    </w:lvlOverride>
  </w:num>
  <w:num w:numId="10">
    <w:abstractNumId w:val="4"/>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compat>
    <w:compatSetting w:name="compatibilityMode" w:uri="http://schemas.microsoft.com/office/word" w:val="12"/>
  </w:compat>
  <w:rsids>
    <w:rsidRoot w:val="00800808"/>
    <w:rsid w:val="0006349F"/>
    <w:rsid w:val="00083C3E"/>
    <w:rsid w:val="000F132D"/>
    <w:rsid w:val="001032B5"/>
    <w:rsid w:val="001501FD"/>
    <w:rsid w:val="00176CD3"/>
    <w:rsid w:val="001F5FD9"/>
    <w:rsid w:val="00211C90"/>
    <w:rsid w:val="0022685C"/>
    <w:rsid w:val="00231CAA"/>
    <w:rsid w:val="00270C32"/>
    <w:rsid w:val="002F6FB6"/>
    <w:rsid w:val="003073BF"/>
    <w:rsid w:val="00323D0D"/>
    <w:rsid w:val="00386F39"/>
    <w:rsid w:val="003E1D2A"/>
    <w:rsid w:val="00413791"/>
    <w:rsid w:val="00473FDA"/>
    <w:rsid w:val="005830EE"/>
    <w:rsid w:val="005C3255"/>
    <w:rsid w:val="005D4A05"/>
    <w:rsid w:val="005F0A74"/>
    <w:rsid w:val="006140C4"/>
    <w:rsid w:val="0062052E"/>
    <w:rsid w:val="006C7032"/>
    <w:rsid w:val="006E295E"/>
    <w:rsid w:val="00713E95"/>
    <w:rsid w:val="00765CDE"/>
    <w:rsid w:val="007B3862"/>
    <w:rsid w:val="00800808"/>
    <w:rsid w:val="0088369A"/>
    <w:rsid w:val="0091105D"/>
    <w:rsid w:val="009A2933"/>
    <w:rsid w:val="009E5366"/>
    <w:rsid w:val="00A55B78"/>
    <w:rsid w:val="00A65C76"/>
    <w:rsid w:val="00BB44B3"/>
    <w:rsid w:val="00BC262C"/>
    <w:rsid w:val="00CC0762"/>
    <w:rsid w:val="00CD6FF3"/>
    <w:rsid w:val="00DB3ECD"/>
    <w:rsid w:val="00DC21DE"/>
    <w:rsid w:val="00E3379F"/>
    <w:rsid w:val="00E4400B"/>
    <w:rsid w:val="00EE0600"/>
    <w:rsid w:val="00EF624A"/>
    <w:rsid w:val="00F042A8"/>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17076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3</cp:revision>
  <dcterms:created xsi:type="dcterms:W3CDTF">2013-05-14T18:51:00Z</dcterms:created>
  <dcterms:modified xsi:type="dcterms:W3CDTF">2013-05-14T21:51:00Z</dcterms:modified>
</cp:coreProperties>
</file>