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96" w:rsidRDefault="00E26696">
      <w:pPr>
        <w:pStyle w:val="Title"/>
      </w:pPr>
    </w:p>
    <w:p w:rsidR="00E26696" w:rsidRDefault="00E26696">
      <w:pPr>
        <w:pStyle w:val="Title"/>
      </w:pPr>
    </w:p>
    <w:p w:rsidR="00137DE2" w:rsidRDefault="00B14ABE">
      <w:pPr>
        <w:pStyle w:val="Title"/>
      </w:pPr>
      <w:r>
        <w:rPr>
          <w:noProof/>
          <w:sz w:val="20"/>
        </w:rPr>
        <w:drawing>
          <wp:anchor distT="57150" distB="57150" distL="57150" distR="57150" simplePos="0" relativeHeight="251657728" behindDoc="0" locked="0" layoutInCell="1" allowOverlap="1">
            <wp:simplePos x="0" y="0"/>
            <wp:positionH relativeFrom="margin">
              <wp:posOffset>0</wp:posOffset>
            </wp:positionH>
            <wp:positionV relativeFrom="margin">
              <wp:posOffset>-342900</wp:posOffset>
            </wp:positionV>
            <wp:extent cx="5193665" cy="962660"/>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93665" cy="962660"/>
                    </a:xfrm>
                    <a:prstGeom prst="rect">
                      <a:avLst/>
                    </a:prstGeom>
                    <a:noFill/>
                    <a:ln w="9525">
                      <a:noFill/>
                      <a:miter lim="800000"/>
                      <a:headEnd/>
                      <a:tailEnd/>
                    </a:ln>
                  </pic:spPr>
                </pic:pic>
              </a:graphicData>
            </a:graphic>
          </wp:anchor>
        </w:drawing>
      </w:r>
      <w:r>
        <w:t xml:space="preserve">Department of Leadership, Counseling, and Educational Technology </w:t>
      </w:r>
    </w:p>
    <w:p w:rsidR="00137DE2" w:rsidRDefault="001B495F">
      <w:pPr>
        <w:rPr>
          <w:rFonts w:ascii="Tahoma" w:hAnsi="Tahoma" w:cs="Tahoma"/>
        </w:rPr>
      </w:pPr>
    </w:p>
    <w:p w:rsidR="00137DE2" w:rsidRPr="00742993" w:rsidRDefault="00B14ABE">
      <w:pPr>
        <w:rPr>
          <w:rFonts w:asciiTheme="minorHAnsi" w:hAnsiTheme="minorHAnsi" w:cs="Tahoma"/>
        </w:rPr>
      </w:pPr>
      <w:r>
        <w:rPr>
          <w:rFonts w:asciiTheme="minorHAnsi" w:hAnsiTheme="minorHAnsi" w:cs="Tahoma"/>
        </w:rPr>
        <w:t>Course Title:</w:t>
      </w:r>
      <w:r>
        <w:rPr>
          <w:rFonts w:asciiTheme="minorHAnsi" w:hAnsiTheme="minorHAnsi" w:cs="Tahoma"/>
        </w:rPr>
        <w:tab/>
        <w:t>MHS 6420</w:t>
      </w:r>
      <w:r w:rsidRPr="00742993">
        <w:rPr>
          <w:rFonts w:asciiTheme="minorHAnsi" w:hAnsiTheme="minorHAnsi" w:cs="Tahoma"/>
        </w:rPr>
        <w:t xml:space="preserve"> Counseling</w:t>
      </w:r>
      <w:r>
        <w:rPr>
          <w:rFonts w:asciiTheme="minorHAnsi" w:hAnsiTheme="minorHAnsi" w:cs="Tahoma"/>
        </w:rPr>
        <w:t xml:space="preserve"> Special Population Groups (CRN 11728)</w:t>
      </w:r>
    </w:p>
    <w:p w:rsidR="00742993" w:rsidRPr="00742993" w:rsidRDefault="00B14ABE" w:rsidP="00742993">
      <w:pPr>
        <w:pStyle w:val="Title"/>
        <w:tabs>
          <w:tab w:val="left" w:pos="4950"/>
        </w:tabs>
        <w:jc w:val="left"/>
        <w:rPr>
          <w:rFonts w:asciiTheme="minorHAnsi" w:hAnsiTheme="minorHAnsi"/>
          <w:b w:val="0"/>
          <w:bCs/>
        </w:rPr>
      </w:pPr>
      <w:r w:rsidRPr="00742993">
        <w:rPr>
          <w:rFonts w:asciiTheme="minorHAnsi" w:hAnsiTheme="minorHAnsi"/>
          <w:b w:val="0"/>
        </w:rPr>
        <w:t xml:space="preserve">Class Time:  </w:t>
      </w:r>
      <w:r>
        <w:rPr>
          <w:rFonts w:asciiTheme="minorHAnsi" w:hAnsiTheme="minorHAnsi"/>
          <w:b w:val="0"/>
        </w:rPr>
        <w:t>Mon</w:t>
      </w:r>
      <w:r w:rsidRPr="00742993">
        <w:rPr>
          <w:rFonts w:asciiTheme="minorHAnsi" w:hAnsiTheme="minorHAnsi"/>
          <w:b w:val="0"/>
        </w:rPr>
        <w:t>. 5:00-7:45   </w:t>
      </w:r>
      <w:r>
        <w:rPr>
          <w:rFonts w:asciiTheme="minorHAnsi" w:hAnsiTheme="minorHAnsi"/>
          <w:b w:val="0"/>
        </w:rPr>
        <w:t xml:space="preserve">               </w:t>
      </w:r>
      <w:r>
        <w:rPr>
          <w:rFonts w:asciiTheme="minorHAnsi" w:hAnsiTheme="minorHAnsi"/>
          <w:b w:val="0"/>
        </w:rPr>
        <w:tab/>
        <w:t>Location:  MH115</w:t>
      </w:r>
    </w:p>
    <w:p w:rsidR="00742993" w:rsidRPr="00742993" w:rsidRDefault="00B14ABE" w:rsidP="00742993">
      <w:pPr>
        <w:pStyle w:val="Subtitle"/>
        <w:tabs>
          <w:tab w:val="left" w:pos="4950"/>
        </w:tabs>
        <w:jc w:val="left"/>
        <w:rPr>
          <w:rFonts w:asciiTheme="minorHAnsi" w:hAnsiTheme="minorHAnsi"/>
          <w:b w:val="0"/>
        </w:rPr>
      </w:pPr>
      <w:r w:rsidRPr="00742993">
        <w:rPr>
          <w:rFonts w:asciiTheme="minorHAnsi" w:hAnsiTheme="minorHAnsi"/>
          <w:b w:val="0"/>
        </w:rPr>
        <w:t xml:space="preserve">Instructor:  Signe M.  Kastberg, Ph.D. </w:t>
      </w:r>
      <w:r w:rsidRPr="00742993">
        <w:rPr>
          <w:rFonts w:asciiTheme="minorHAnsi" w:hAnsiTheme="minorHAnsi"/>
          <w:b w:val="0"/>
        </w:rPr>
        <w:tab/>
        <w:t xml:space="preserve">Office: </w:t>
      </w:r>
      <w:proofErr w:type="spellStart"/>
      <w:r w:rsidRPr="00742993">
        <w:rPr>
          <w:rFonts w:asciiTheme="minorHAnsi" w:hAnsiTheme="minorHAnsi"/>
          <w:b w:val="0"/>
        </w:rPr>
        <w:t>Merwin</w:t>
      </w:r>
      <w:proofErr w:type="spellEnd"/>
      <w:r w:rsidRPr="00742993">
        <w:rPr>
          <w:rFonts w:asciiTheme="minorHAnsi" w:hAnsiTheme="minorHAnsi"/>
          <w:b w:val="0"/>
        </w:rPr>
        <w:t xml:space="preserve"> Hall (AB3) - #258</w:t>
      </w:r>
    </w:p>
    <w:p w:rsidR="00742993" w:rsidRPr="00742993" w:rsidRDefault="00B14ABE" w:rsidP="00742993">
      <w:pPr>
        <w:pStyle w:val="Subtitle"/>
        <w:tabs>
          <w:tab w:val="left" w:pos="4950"/>
        </w:tabs>
        <w:jc w:val="left"/>
        <w:rPr>
          <w:rFonts w:asciiTheme="minorHAnsi" w:hAnsiTheme="minorHAnsi"/>
          <w:b w:val="0"/>
        </w:rPr>
      </w:pPr>
      <w:r w:rsidRPr="00742993">
        <w:rPr>
          <w:rFonts w:asciiTheme="minorHAnsi" w:hAnsiTheme="minorHAnsi"/>
          <w:b w:val="0"/>
          <w:bCs w:val="0"/>
        </w:rPr>
        <w:t>Office Phone: 239-590-7798</w:t>
      </w:r>
      <w:r w:rsidRPr="00742993">
        <w:rPr>
          <w:rFonts w:asciiTheme="minorHAnsi" w:hAnsiTheme="minorHAnsi"/>
          <w:b w:val="0"/>
          <w:bCs w:val="0"/>
        </w:rPr>
        <w:tab/>
      </w:r>
      <w:r w:rsidRPr="00742993">
        <w:rPr>
          <w:rFonts w:asciiTheme="minorHAnsi" w:hAnsiTheme="minorHAnsi"/>
          <w:b w:val="0"/>
        </w:rPr>
        <w:t xml:space="preserve">Email: </w:t>
      </w:r>
      <w:hyperlink r:id="rId8" w:history="1">
        <w:r w:rsidRPr="00742993">
          <w:rPr>
            <w:rStyle w:val="Hyperlink"/>
            <w:rFonts w:asciiTheme="minorHAnsi" w:hAnsiTheme="minorHAnsi"/>
            <w:b w:val="0"/>
          </w:rPr>
          <w:t>skastberg@fgcu.edu</w:t>
        </w:r>
      </w:hyperlink>
    </w:p>
    <w:p w:rsidR="00742993" w:rsidRPr="00742993" w:rsidRDefault="00B14ABE" w:rsidP="00742993">
      <w:pPr>
        <w:pStyle w:val="Subtitle"/>
        <w:jc w:val="left"/>
        <w:rPr>
          <w:rFonts w:asciiTheme="minorHAnsi" w:hAnsiTheme="minorHAnsi"/>
          <w:b w:val="0"/>
          <w:bCs w:val="0"/>
        </w:rPr>
      </w:pPr>
      <w:r w:rsidRPr="00742993">
        <w:rPr>
          <w:rFonts w:asciiTheme="minorHAnsi" w:hAnsiTheme="minorHAnsi"/>
          <w:b w:val="0"/>
        </w:rPr>
        <w:t>Office Hours: </w:t>
      </w:r>
      <w:r>
        <w:rPr>
          <w:rFonts w:asciiTheme="minorHAnsi" w:hAnsiTheme="minorHAnsi"/>
          <w:b w:val="0"/>
        </w:rPr>
        <w:t>Wednes</w:t>
      </w:r>
      <w:r w:rsidRPr="00742993">
        <w:rPr>
          <w:rFonts w:asciiTheme="minorHAnsi" w:hAnsiTheme="minorHAnsi"/>
          <w:b w:val="0"/>
        </w:rPr>
        <w:t>days 2-4:45pm or by appointment (including Skype)</w:t>
      </w:r>
    </w:p>
    <w:p w:rsidR="00137DE2" w:rsidRPr="00742993" w:rsidRDefault="001B495F">
      <w:pPr>
        <w:rPr>
          <w:rFonts w:ascii="Calibri" w:hAnsi="Calibri" w:cs="Tahoma"/>
        </w:rPr>
      </w:pPr>
    </w:p>
    <w:p w:rsidR="0005546C" w:rsidRPr="0005546C" w:rsidRDefault="00B14ABE">
      <w:pPr>
        <w:ind w:left="2160" w:hanging="2160"/>
        <w:rPr>
          <w:rFonts w:ascii="Calibri" w:hAnsi="Calibri" w:cs="Tahoma"/>
          <w:u w:val="single"/>
        </w:rPr>
      </w:pPr>
      <w:r w:rsidRPr="0005546C">
        <w:rPr>
          <w:rFonts w:ascii="Calibri" w:hAnsi="Calibri" w:cs="Tahoma"/>
          <w:b/>
          <w:u w:val="single"/>
        </w:rPr>
        <w:t>Required Te</w:t>
      </w:r>
      <w:r>
        <w:rPr>
          <w:rFonts w:ascii="Calibri" w:hAnsi="Calibri" w:cs="Tahoma"/>
          <w:b/>
          <w:u w:val="single"/>
        </w:rPr>
        <w:t>xt:</w:t>
      </w:r>
    </w:p>
    <w:p w:rsidR="00137DE2" w:rsidRPr="00453E7B" w:rsidRDefault="00B14ABE" w:rsidP="0005546C">
      <w:pPr>
        <w:rPr>
          <w:rFonts w:ascii="Calibri" w:hAnsi="Calibri" w:cs="Tahoma"/>
        </w:rPr>
      </w:pPr>
      <w:proofErr w:type="gramStart"/>
      <w:r>
        <w:rPr>
          <w:rFonts w:ascii="Calibri" w:hAnsi="Calibri" w:cs="Tahoma"/>
        </w:rPr>
        <w:t xml:space="preserve">Hays, H. G. &amp; </w:t>
      </w:r>
      <w:proofErr w:type="spellStart"/>
      <w:r>
        <w:rPr>
          <w:rFonts w:ascii="Calibri" w:hAnsi="Calibri" w:cs="Tahoma"/>
        </w:rPr>
        <w:t>Erford</w:t>
      </w:r>
      <w:proofErr w:type="spellEnd"/>
      <w:r>
        <w:rPr>
          <w:rFonts w:ascii="Calibri" w:hAnsi="Calibri" w:cs="Tahoma"/>
        </w:rPr>
        <w:t>, B. T. (2010).</w:t>
      </w:r>
      <w:proofErr w:type="gramEnd"/>
      <w:r>
        <w:rPr>
          <w:rFonts w:ascii="Calibri" w:hAnsi="Calibri" w:cs="Tahoma"/>
        </w:rPr>
        <w:t xml:space="preserve"> </w:t>
      </w:r>
      <w:proofErr w:type="gramStart"/>
      <w:r w:rsidRPr="00453E7B">
        <w:rPr>
          <w:rFonts w:ascii="Calibri" w:hAnsi="Calibri" w:cs="Tahoma"/>
          <w:i/>
        </w:rPr>
        <w:t>Developing mult</w:t>
      </w:r>
      <w:r>
        <w:rPr>
          <w:rFonts w:ascii="Calibri" w:hAnsi="Calibri" w:cs="Tahoma"/>
          <w:i/>
        </w:rPr>
        <w:t xml:space="preserve">icultural competence: A systems </w:t>
      </w:r>
      <w:r w:rsidRPr="00453E7B">
        <w:rPr>
          <w:rFonts w:ascii="Calibri" w:hAnsi="Calibri" w:cs="Tahoma"/>
          <w:i/>
        </w:rPr>
        <w:t>approach.</w:t>
      </w:r>
      <w:proofErr w:type="gramEnd"/>
      <w:r>
        <w:rPr>
          <w:rFonts w:ascii="Calibri" w:hAnsi="Calibri" w:cs="Tahoma"/>
          <w:i/>
        </w:rPr>
        <w:t xml:space="preserve"> </w:t>
      </w:r>
      <w:r>
        <w:rPr>
          <w:rFonts w:ascii="Calibri" w:hAnsi="Calibri" w:cs="Tahoma"/>
        </w:rPr>
        <w:t>Upper Saddle River, NJ: Pearson.</w:t>
      </w:r>
    </w:p>
    <w:p w:rsidR="00F42021" w:rsidRDefault="00B14ABE" w:rsidP="00453E7B">
      <w:pPr>
        <w:rPr>
          <w:rFonts w:ascii="Calibri" w:hAnsi="Calibri" w:cs="Tahoma"/>
        </w:rPr>
      </w:pPr>
      <w:r>
        <w:rPr>
          <w:rFonts w:ascii="Calibri" w:hAnsi="Calibri" w:cs="Tahoma"/>
        </w:rPr>
        <w:t>(Note: additional readings will be assigned per the attached course schedule)</w:t>
      </w:r>
    </w:p>
    <w:p w:rsidR="00CE31F9" w:rsidRDefault="001B495F" w:rsidP="00453E7B">
      <w:pPr>
        <w:rPr>
          <w:rFonts w:ascii="Calibri" w:hAnsi="Calibri" w:cs="Tahoma"/>
        </w:rPr>
      </w:pPr>
    </w:p>
    <w:p w:rsidR="00CE31F9" w:rsidRPr="0005546C" w:rsidRDefault="00B14ABE" w:rsidP="00CE31F9">
      <w:pPr>
        <w:ind w:left="2160" w:hanging="2160"/>
        <w:rPr>
          <w:rFonts w:ascii="Calibri" w:hAnsi="Calibri" w:cs="Tahoma"/>
          <w:u w:val="single"/>
        </w:rPr>
      </w:pPr>
      <w:r>
        <w:rPr>
          <w:rFonts w:ascii="Calibri" w:hAnsi="Calibri" w:cs="Tahoma"/>
          <w:b/>
          <w:u w:val="single"/>
        </w:rPr>
        <w:t>Recommended</w:t>
      </w:r>
      <w:r w:rsidRPr="0005546C">
        <w:rPr>
          <w:rFonts w:ascii="Calibri" w:hAnsi="Calibri" w:cs="Tahoma"/>
          <w:b/>
          <w:u w:val="single"/>
        </w:rPr>
        <w:t xml:space="preserve"> Te</w:t>
      </w:r>
      <w:r>
        <w:rPr>
          <w:rFonts w:ascii="Calibri" w:hAnsi="Calibri" w:cs="Tahoma"/>
          <w:b/>
          <w:u w:val="single"/>
        </w:rPr>
        <w:t>xts:</w:t>
      </w:r>
    </w:p>
    <w:p w:rsidR="00400872" w:rsidRPr="00400872" w:rsidRDefault="00B14ABE" w:rsidP="00400872">
      <w:pPr>
        <w:tabs>
          <w:tab w:val="left" w:pos="720"/>
          <w:tab w:val="left" w:pos="2520"/>
          <w:tab w:val="left" w:pos="5040"/>
        </w:tabs>
        <w:ind w:right="720"/>
        <w:rPr>
          <w:rFonts w:asciiTheme="minorHAnsi" w:hAnsiTheme="minorHAnsi"/>
          <w:szCs w:val="22"/>
        </w:rPr>
      </w:pPr>
      <w:proofErr w:type="gramStart"/>
      <w:r w:rsidRPr="00400872">
        <w:rPr>
          <w:rFonts w:asciiTheme="minorHAnsi" w:hAnsiTheme="minorHAnsi"/>
          <w:szCs w:val="22"/>
        </w:rPr>
        <w:t>Kastberg, S. (2007).</w:t>
      </w:r>
      <w:proofErr w:type="gramEnd"/>
      <w:r w:rsidRPr="00400872">
        <w:rPr>
          <w:rFonts w:asciiTheme="minorHAnsi" w:hAnsiTheme="minorHAnsi"/>
          <w:szCs w:val="22"/>
        </w:rPr>
        <w:t xml:space="preserve"> </w:t>
      </w:r>
      <w:r w:rsidRPr="00400872">
        <w:rPr>
          <w:rFonts w:asciiTheme="minorHAnsi" w:hAnsiTheme="minorHAnsi"/>
          <w:i/>
          <w:iCs/>
          <w:szCs w:val="22"/>
        </w:rPr>
        <w:t>Servants in the house of the masters: A social class primer for educators, helping professionals, and others who want to change the world.</w:t>
      </w:r>
      <w:r w:rsidRPr="00400872">
        <w:rPr>
          <w:rFonts w:asciiTheme="minorHAnsi" w:hAnsiTheme="minorHAnsi"/>
          <w:i/>
          <w:szCs w:val="22"/>
        </w:rPr>
        <w:t xml:space="preserve"> </w:t>
      </w:r>
      <w:r w:rsidRPr="00400872">
        <w:rPr>
          <w:rFonts w:asciiTheme="minorHAnsi" w:hAnsiTheme="minorHAnsi"/>
          <w:szCs w:val="22"/>
        </w:rPr>
        <w:t xml:space="preserve"> New York: </w:t>
      </w:r>
      <w:proofErr w:type="spellStart"/>
      <w:r w:rsidRPr="00400872">
        <w:rPr>
          <w:rFonts w:asciiTheme="minorHAnsi" w:hAnsiTheme="minorHAnsi"/>
          <w:szCs w:val="22"/>
        </w:rPr>
        <w:t>iUniverse</w:t>
      </w:r>
      <w:proofErr w:type="spellEnd"/>
      <w:r w:rsidRPr="00400872">
        <w:rPr>
          <w:rFonts w:asciiTheme="minorHAnsi" w:hAnsiTheme="minorHAnsi"/>
          <w:szCs w:val="22"/>
        </w:rPr>
        <w:t>, Inc. (available both as an e-book and paperback)</w:t>
      </w:r>
    </w:p>
    <w:p w:rsidR="00A25B21" w:rsidRDefault="001B495F" w:rsidP="00453E7B">
      <w:pPr>
        <w:rPr>
          <w:rFonts w:ascii="Calibri" w:hAnsi="Calibri" w:cs="Tahoma"/>
        </w:rPr>
      </w:pPr>
    </w:p>
    <w:p w:rsidR="00A25B21" w:rsidRDefault="00B14ABE" w:rsidP="00453E7B">
      <w:pPr>
        <w:rPr>
          <w:rFonts w:ascii="Calibri" w:hAnsi="Calibri" w:cs="Tahoma"/>
        </w:rPr>
      </w:pPr>
      <w:r>
        <w:rPr>
          <w:rFonts w:ascii="Calibri" w:hAnsi="Calibri" w:cs="Tahoma"/>
        </w:rPr>
        <w:t xml:space="preserve">Ridley, C. (2005). </w:t>
      </w:r>
      <w:proofErr w:type="gramStart"/>
      <w:r>
        <w:rPr>
          <w:rFonts w:ascii="Calibri" w:hAnsi="Calibri" w:cs="Tahoma"/>
          <w:i/>
        </w:rPr>
        <w:t>Overcoming unintentional racism in counseling and therapy</w:t>
      </w:r>
      <w:r>
        <w:rPr>
          <w:rFonts w:ascii="Calibri" w:hAnsi="Calibri" w:cs="Tahoma"/>
        </w:rPr>
        <w:t>.</w:t>
      </w:r>
      <w:proofErr w:type="gramEnd"/>
      <w:r>
        <w:rPr>
          <w:rFonts w:ascii="Calibri" w:hAnsi="Calibri" w:cs="Tahoma"/>
        </w:rPr>
        <w:t xml:space="preserve"> (2</w:t>
      </w:r>
      <w:r w:rsidRPr="00A25B21">
        <w:rPr>
          <w:rFonts w:ascii="Calibri" w:hAnsi="Calibri" w:cs="Tahoma"/>
          <w:vertAlign w:val="superscript"/>
        </w:rPr>
        <w:t>nd</w:t>
      </w:r>
      <w:r>
        <w:rPr>
          <w:rFonts w:ascii="Calibri" w:hAnsi="Calibri" w:cs="Tahoma"/>
        </w:rPr>
        <w:t xml:space="preserve"> </w:t>
      </w:r>
      <w:proofErr w:type="gramStart"/>
      <w:r>
        <w:rPr>
          <w:rFonts w:ascii="Calibri" w:hAnsi="Calibri" w:cs="Tahoma"/>
        </w:rPr>
        <w:t>ed</w:t>
      </w:r>
      <w:proofErr w:type="gramEnd"/>
      <w:r>
        <w:rPr>
          <w:rFonts w:ascii="Calibri" w:hAnsi="Calibri" w:cs="Tahoma"/>
        </w:rPr>
        <w:t>.) Thousand Oaks, CA: Sage Publications.</w:t>
      </w:r>
    </w:p>
    <w:p w:rsidR="00137DE2" w:rsidRPr="00A25B21" w:rsidRDefault="001B495F" w:rsidP="00453E7B">
      <w:pPr>
        <w:rPr>
          <w:rFonts w:ascii="Calibri" w:hAnsi="Calibri" w:cs="Tahoma"/>
        </w:rPr>
      </w:pPr>
    </w:p>
    <w:p w:rsidR="0005546C" w:rsidRDefault="00B14ABE">
      <w:pPr>
        <w:ind w:left="2160" w:hanging="2160"/>
        <w:rPr>
          <w:rFonts w:ascii="Calibri" w:hAnsi="Calibri" w:cs="Tahoma"/>
        </w:rPr>
      </w:pPr>
      <w:r w:rsidRPr="00473C06">
        <w:rPr>
          <w:rFonts w:ascii="Calibri" w:hAnsi="Calibri" w:cs="Tahoma"/>
          <w:b/>
          <w:bCs/>
          <w:u w:val="single"/>
        </w:rPr>
        <w:t>Catalog</w:t>
      </w:r>
      <w:r>
        <w:rPr>
          <w:rFonts w:ascii="Calibri" w:hAnsi="Calibri" w:cs="Tahoma"/>
          <w:b/>
          <w:bCs/>
          <w:u w:val="single"/>
        </w:rPr>
        <w:t xml:space="preserve"> </w:t>
      </w:r>
      <w:r w:rsidRPr="00473C06">
        <w:rPr>
          <w:rFonts w:ascii="Calibri" w:hAnsi="Calibri" w:cs="Tahoma"/>
          <w:b/>
          <w:bCs/>
          <w:u w:val="single"/>
        </w:rPr>
        <w:t>Description:</w:t>
      </w:r>
      <w:r w:rsidRPr="00473C06">
        <w:rPr>
          <w:rFonts w:ascii="Calibri" w:hAnsi="Calibri" w:cs="Tahoma"/>
        </w:rPr>
        <w:tab/>
      </w:r>
    </w:p>
    <w:p w:rsidR="00A636FC" w:rsidRDefault="00B14ABE">
      <w:pPr>
        <w:rPr>
          <w:rFonts w:asciiTheme="minorHAnsi" w:hAnsiTheme="minorHAnsi" w:cs="Tahoma"/>
        </w:rPr>
      </w:pPr>
      <w:proofErr w:type="gramStart"/>
      <w:r w:rsidRPr="00A636FC">
        <w:rPr>
          <w:rFonts w:asciiTheme="minorHAnsi" w:hAnsiTheme="minorHAnsi" w:cs="Times"/>
          <w:szCs w:val="32"/>
        </w:rPr>
        <w:t>Application of counseling theory to work with clients from special population groups, e.g., students who are exceptional, ethnic minorities, and at-risk.</w:t>
      </w:r>
      <w:proofErr w:type="gramEnd"/>
      <w:r w:rsidRPr="00A636FC">
        <w:rPr>
          <w:rFonts w:asciiTheme="minorHAnsi" w:hAnsiTheme="minorHAnsi" w:cs="Times"/>
          <w:szCs w:val="32"/>
        </w:rPr>
        <w:t xml:space="preserve"> Each student will select a specific population group for supervised research.</w:t>
      </w:r>
      <w:r w:rsidRPr="00A636FC">
        <w:rPr>
          <w:rFonts w:asciiTheme="minorHAnsi" w:hAnsiTheme="minorHAnsi" w:cs="Tahoma"/>
        </w:rPr>
        <w:t xml:space="preserve"> </w:t>
      </w:r>
    </w:p>
    <w:p w:rsidR="00137DE2" w:rsidRPr="00A636FC" w:rsidRDefault="001B495F">
      <w:pPr>
        <w:rPr>
          <w:rFonts w:asciiTheme="minorHAnsi" w:hAnsiTheme="minorHAnsi" w:cs="Tahoma"/>
        </w:rPr>
      </w:pPr>
    </w:p>
    <w:p w:rsidR="005D1DD0" w:rsidRPr="00473C06" w:rsidRDefault="00B14ABE" w:rsidP="005D1DD0">
      <w:pPr>
        <w:rPr>
          <w:rFonts w:ascii="Calibri" w:hAnsi="Calibri" w:cs="Tahoma"/>
        </w:rPr>
      </w:pPr>
      <w:r>
        <w:rPr>
          <w:rFonts w:ascii="Calibri" w:hAnsi="Calibri" w:cs="Tahoma"/>
          <w:b/>
          <w:bCs/>
          <w:u w:val="single"/>
        </w:rPr>
        <w:t>Philosophical</w:t>
      </w:r>
      <w:r w:rsidRPr="00473C06">
        <w:rPr>
          <w:rFonts w:ascii="Calibri" w:hAnsi="Calibri" w:cs="Tahoma"/>
          <w:b/>
          <w:bCs/>
          <w:u w:val="single"/>
        </w:rPr>
        <w:t xml:space="preserve"> Overview:</w:t>
      </w:r>
      <w:r w:rsidRPr="00473C06">
        <w:rPr>
          <w:rFonts w:ascii="Calibri" w:hAnsi="Calibri" w:cs="Tahoma"/>
        </w:rPr>
        <w:tab/>
      </w:r>
    </w:p>
    <w:p w:rsidR="00137DE2" w:rsidRPr="00473C06" w:rsidRDefault="00B14ABE" w:rsidP="0005546C">
      <w:pPr>
        <w:rPr>
          <w:rFonts w:ascii="Calibri" w:hAnsi="Calibri" w:cs="Tahoma"/>
        </w:rPr>
      </w:pPr>
      <w:r>
        <w:rPr>
          <w:rFonts w:ascii="Calibri" w:hAnsi="Calibri" w:cs="Tahoma"/>
        </w:rPr>
        <w:t>All counseling is</w:t>
      </w:r>
      <w:r w:rsidRPr="00473C06">
        <w:rPr>
          <w:rFonts w:ascii="Calibri" w:hAnsi="Calibri" w:cs="Tahoma"/>
        </w:rPr>
        <w:t xml:space="preserve"> multicultural</w:t>
      </w:r>
      <w:r>
        <w:rPr>
          <w:rFonts w:ascii="Calibri" w:hAnsi="Calibri" w:cs="Tahoma"/>
        </w:rPr>
        <w:t>,</w:t>
      </w:r>
      <w:r w:rsidRPr="00473C06">
        <w:rPr>
          <w:rFonts w:ascii="Calibri" w:hAnsi="Calibri" w:cs="Tahoma"/>
        </w:rPr>
        <w:t xml:space="preserve"> as each human being is unique</w:t>
      </w:r>
      <w:r>
        <w:rPr>
          <w:rFonts w:ascii="Calibri" w:hAnsi="Calibri" w:cs="Tahoma"/>
        </w:rPr>
        <w:t xml:space="preserve"> and emerges from a unique personal history within a shared </w:t>
      </w:r>
      <w:proofErr w:type="spellStart"/>
      <w:r>
        <w:rPr>
          <w:rFonts w:ascii="Calibri" w:hAnsi="Calibri" w:cs="Tahoma"/>
        </w:rPr>
        <w:t>sociocultural</w:t>
      </w:r>
      <w:proofErr w:type="spellEnd"/>
      <w:r>
        <w:rPr>
          <w:rFonts w:ascii="Calibri" w:hAnsi="Calibri" w:cs="Tahoma"/>
        </w:rPr>
        <w:t xml:space="preserve"> context</w:t>
      </w:r>
      <w:r w:rsidRPr="00473C06">
        <w:rPr>
          <w:rFonts w:ascii="Calibri" w:hAnsi="Calibri" w:cs="Tahoma"/>
        </w:rPr>
        <w:t>. We all have specific differences and, thereby, few individuals can be categorized and/or stereotyped. However, cu</w:t>
      </w:r>
      <w:r>
        <w:rPr>
          <w:rFonts w:ascii="Calibri" w:hAnsi="Calibri" w:cs="Tahoma"/>
        </w:rPr>
        <w:t>ltural norms</w:t>
      </w:r>
      <w:r w:rsidRPr="00473C06">
        <w:rPr>
          <w:rFonts w:ascii="Calibri" w:hAnsi="Calibri" w:cs="Tahoma"/>
        </w:rPr>
        <w:t xml:space="preserve"> shape and </w:t>
      </w:r>
      <w:r>
        <w:rPr>
          <w:rFonts w:ascii="Calibri" w:hAnsi="Calibri" w:cs="Tahoma"/>
        </w:rPr>
        <w:t>constrain</w:t>
      </w:r>
      <w:r w:rsidRPr="00473C06">
        <w:rPr>
          <w:rFonts w:ascii="Calibri" w:hAnsi="Calibri" w:cs="Tahoma"/>
        </w:rPr>
        <w:t xml:space="preserve"> human be</w:t>
      </w:r>
      <w:r>
        <w:rPr>
          <w:rFonts w:ascii="Calibri" w:hAnsi="Calibri" w:cs="Tahoma"/>
        </w:rPr>
        <w:t>havior. This course will</w:t>
      </w:r>
      <w:r w:rsidRPr="00473C06">
        <w:rPr>
          <w:rFonts w:ascii="Calibri" w:hAnsi="Calibri" w:cs="Tahoma"/>
        </w:rPr>
        <w:t xml:space="preserve"> explore the etiology of culture and various cultural groups which counselors </w:t>
      </w:r>
      <w:r>
        <w:rPr>
          <w:rFonts w:ascii="Calibri" w:hAnsi="Calibri" w:cs="Tahoma"/>
        </w:rPr>
        <w:t>may</w:t>
      </w:r>
      <w:r w:rsidRPr="00473C06">
        <w:rPr>
          <w:rFonts w:ascii="Calibri" w:hAnsi="Calibri" w:cs="Tahoma"/>
        </w:rPr>
        <w:t xml:space="preserve"> be called upon to serve. </w:t>
      </w:r>
      <w:r>
        <w:rPr>
          <w:rFonts w:ascii="Calibri" w:hAnsi="Calibri" w:cs="Tahoma"/>
        </w:rPr>
        <w:t xml:space="preserve"> This exploration will draw upon the various fields and contributions of anthropology, history, psychology, sociology, economics, politics, and geography.  </w:t>
      </w:r>
      <w:r w:rsidRPr="00473C06">
        <w:rPr>
          <w:rFonts w:ascii="Calibri" w:hAnsi="Calibri" w:cs="Tahoma"/>
        </w:rPr>
        <w:t>Students are expected to</w:t>
      </w:r>
      <w:r>
        <w:rPr>
          <w:rFonts w:ascii="Calibri" w:hAnsi="Calibri" w:cs="Tahoma"/>
        </w:rPr>
        <w:t xml:space="preserve"> maintain an open mind and to</w:t>
      </w:r>
      <w:r w:rsidRPr="00473C06">
        <w:rPr>
          <w:rFonts w:ascii="Calibri" w:hAnsi="Calibri" w:cs="Tahoma"/>
        </w:rPr>
        <w:t xml:space="preserve"> take risks</w:t>
      </w:r>
      <w:r>
        <w:rPr>
          <w:rFonts w:ascii="Calibri" w:hAnsi="Calibri" w:cs="Tahoma"/>
        </w:rPr>
        <w:t xml:space="preserve"> in expanding their comfort zone;</w:t>
      </w:r>
      <w:r w:rsidRPr="00473C06">
        <w:rPr>
          <w:rFonts w:ascii="Calibri" w:hAnsi="Calibri" w:cs="Tahoma"/>
        </w:rPr>
        <w:t xml:space="preserve"> </w:t>
      </w:r>
      <w:r>
        <w:rPr>
          <w:rFonts w:ascii="Calibri" w:hAnsi="Calibri" w:cs="Tahoma"/>
        </w:rPr>
        <w:t xml:space="preserve">to </w:t>
      </w:r>
      <w:r w:rsidRPr="00473C06">
        <w:rPr>
          <w:rFonts w:ascii="Calibri" w:hAnsi="Calibri" w:cs="Tahoma"/>
        </w:rPr>
        <w:t>explore, meaningfully, their cultural conditioning</w:t>
      </w:r>
      <w:r>
        <w:rPr>
          <w:rFonts w:ascii="Calibri" w:hAnsi="Calibri" w:cs="Tahoma"/>
        </w:rPr>
        <w:t>;</w:t>
      </w:r>
      <w:r w:rsidRPr="00473C06">
        <w:rPr>
          <w:rFonts w:ascii="Calibri" w:hAnsi="Calibri" w:cs="Tahoma"/>
        </w:rPr>
        <w:t xml:space="preserve"> and </w:t>
      </w:r>
      <w:r>
        <w:rPr>
          <w:rFonts w:ascii="Calibri" w:hAnsi="Calibri" w:cs="Tahoma"/>
        </w:rPr>
        <w:t xml:space="preserve">to </w:t>
      </w:r>
      <w:r w:rsidRPr="00473C06">
        <w:rPr>
          <w:rFonts w:ascii="Calibri" w:hAnsi="Calibri" w:cs="Tahoma"/>
        </w:rPr>
        <w:t xml:space="preserve">remain </w:t>
      </w:r>
      <w:r>
        <w:rPr>
          <w:rFonts w:ascii="Calibri" w:hAnsi="Calibri" w:cs="Tahoma"/>
        </w:rPr>
        <w:t>respectful</w:t>
      </w:r>
      <w:r w:rsidRPr="00473C06">
        <w:rPr>
          <w:rFonts w:ascii="Calibri" w:hAnsi="Calibri" w:cs="Tahoma"/>
        </w:rPr>
        <w:t xml:space="preserve"> </w:t>
      </w:r>
      <w:r>
        <w:rPr>
          <w:rFonts w:ascii="Calibri" w:hAnsi="Calibri" w:cs="Tahoma"/>
        </w:rPr>
        <w:t>of</w:t>
      </w:r>
      <w:r w:rsidRPr="00473C06">
        <w:rPr>
          <w:rFonts w:ascii="Calibri" w:hAnsi="Calibri" w:cs="Tahoma"/>
        </w:rPr>
        <w:t xml:space="preserve"> </w:t>
      </w:r>
      <w:r>
        <w:rPr>
          <w:rFonts w:ascii="Calibri" w:hAnsi="Calibri" w:cs="Tahoma"/>
        </w:rPr>
        <w:t>others’ ideas and divergent</w:t>
      </w:r>
      <w:r w:rsidRPr="00473C06">
        <w:rPr>
          <w:rFonts w:ascii="Calibri" w:hAnsi="Calibri" w:cs="Tahoma"/>
        </w:rPr>
        <w:t xml:space="preserve"> </w:t>
      </w:r>
      <w:r>
        <w:rPr>
          <w:rFonts w:ascii="Calibri" w:hAnsi="Calibri" w:cs="Tahoma"/>
        </w:rPr>
        <w:t>lenses for</w:t>
      </w:r>
      <w:r w:rsidRPr="00473C06">
        <w:rPr>
          <w:rFonts w:ascii="Calibri" w:hAnsi="Calibri" w:cs="Tahoma"/>
        </w:rPr>
        <w:t xml:space="preserve"> viewing human behavior.</w:t>
      </w:r>
    </w:p>
    <w:p w:rsidR="00137DE2" w:rsidRPr="00473C06" w:rsidRDefault="001B495F">
      <w:pPr>
        <w:rPr>
          <w:rFonts w:ascii="Calibri" w:hAnsi="Calibri" w:cs="Tahoma"/>
        </w:rPr>
      </w:pPr>
    </w:p>
    <w:p w:rsidR="0005546C" w:rsidRDefault="00B14ABE">
      <w:pPr>
        <w:rPr>
          <w:rFonts w:ascii="Calibri" w:hAnsi="Calibri" w:cs="Tahoma"/>
        </w:rPr>
      </w:pPr>
      <w:r w:rsidRPr="00473C06">
        <w:rPr>
          <w:rFonts w:ascii="Calibri" w:hAnsi="Calibri" w:cs="Tahoma"/>
          <w:b/>
          <w:bCs/>
          <w:u w:val="single"/>
        </w:rPr>
        <w:lastRenderedPageBreak/>
        <w:t>Course Goals:</w:t>
      </w:r>
      <w:r w:rsidRPr="00473C06">
        <w:rPr>
          <w:rFonts w:ascii="Calibri" w:hAnsi="Calibri" w:cs="Tahoma"/>
        </w:rPr>
        <w:tab/>
      </w:r>
      <w:r>
        <w:rPr>
          <w:rFonts w:ascii="Calibri" w:hAnsi="Calibri" w:cs="Tahoma"/>
        </w:rPr>
        <w:tab/>
      </w:r>
    </w:p>
    <w:p w:rsidR="00137DE2" w:rsidRPr="00473C06" w:rsidRDefault="00B14ABE" w:rsidP="0005546C">
      <w:pPr>
        <w:rPr>
          <w:rFonts w:ascii="Calibri" w:hAnsi="Calibri" w:cs="Tahoma"/>
        </w:rPr>
      </w:pPr>
      <w:r w:rsidRPr="00473C06">
        <w:rPr>
          <w:rFonts w:ascii="Calibri" w:hAnsi="Calibri" w:cs="Tahoma"/>
        </w:rPr>
        <w:t xml:space="preserve">1. Increase awareness of </w:t>
      </w:r>
      <w:r>
        <w:rPr>
          <w:rFonts w:ascii="Calibri" w:hAnsi="Calibri" w:cs="Tahoma"/>
        </w:rPr>
        <w:t>student’s</w:t>
      </w:r>
      <w:r w:rsidRPr="00473C06">
        <w:rPr>
          <w:rFonts w:ascii="Calibri" w:hAnsi="Calibri" w:cs="Tahoma"/>
        </w:rPr>
        <w:t xml:space="preserve"> own cultural values, beliefs, assumptions, biases, and expectations</w:t>
      </w:r>
    </w:p>
    <w:p w:rsidR="00137DE2" w:rsidRPr="00473C06" w:rsidRDefault="00B14ABE">
      <w:pPr>
        <w:rPr>
          <w:rFonts w:ascii="Calibri" w:hAnsi="Calibri" w:cs="Tahoma"/>
        </w:rPr>
      </w:pPr>
      <w:r w:rsidRPr="00473C06">
        <w:rPr>
          <w:rFonts w:ascii="Calibri" w:hAnsi="Calibri" w:cs="Tahoma"/>
        </w:rPr>
        <w:t>2. Increase student awareness of th</w:t>
      </w:r>
      <w:r>
        <w:rPr>
          <w:rFonts w:ascii="Calibri" w:hAnsi="Calibri" w:cs="Tahoma"/>
        </w:rPr>
        <w:t xml:space="preserve">e cultural values, beliefs, </w:t>
      </w:r>
      <w:r w:rsidRPr="00473C06">
        <w:rPr>
          <w:rFonts w:ascii="Calibri" w:hAnsi="Calibri" w:cs="Tahoma"/>
        </w:rPr>
        <w:t>assumptions, biases, and expectations of others</w:t>
      </w:r>
    </w:p>
    <w:p w:rsidR="0005546C" w:rsidRDefault="00B14ABE">
      <w:pPr>
        <w:rPr>
          <w:rFonts w:ascii="Calibri" w:hAnsi="Calibri" w:cs="Tahoma"/>
        </w:rPr>
      </w:pPr>
      <w:r>
        <w:rPr>
          <w:rFonts w:ascii="Calibri" w:hAnsi="Calibri" w:cs="Tahoma"/>
        </w:rPr>
        <w:t>3</w:t>
      </w:r>
      <w:r w:rsidRPr="00473C06">
        <w:rPr>
          <w:rFonts w:ascii="Calibri" w:hAnsi="Calibri" w:cs="Tahoma"/>
        </w:rPr>
        <w:t>. Increase student understan</w:t>
      </w:r>
      <w:r>
        <w:rPr>
          <w:rFonts w:ascii="Calibri" w:hAnsi="Calibri" w:cs="Tahoma"/>
        </w:rPr>
        <w:t xml:space="preserve">ding of structural obstacles </w:t>
      </w:r>
      <w:r w:rsidRPr="00473C06">
        <w:rPr>
          <w:rFonts w:ascii="Calibri" w:hAnsi="Calibri" w:cs="Tahoma"/>
        </w:rPr>
        <w:t xml:space="preserve">that </w:t>
      </w:r>
      <w:r>
        <w:rPr>
          <w:rFonts w:ascii="Calibri" w:hAnsi="Calibri" w:cs="Tahoma"/>
        </w:rPr>
        <w:t>constrain</w:t>
      </w:r>
      <w:r w:rsidRPr="00473C06">
        <w:rPr>
          <w:rFonts w:ascii="Calibri" w:hAnsi="Calibri" w:cs="Tahoma"/>
        </w:rPr>
        <w:t xml:space="preserve"> human freedoms and rights</w:t>
      </w:r>
      <w:r>
        <w:rPr>
          <w:rFonts w:ascii="Calibri" w:hAnsi="Calibri" w:cs="Tahoma"/>
        </w:rPr>
        <w:t>, as well as constraints emerging from individual beliefs and responsibilities in a democratic, capitalist society</w:t>
      </w:r>
    </w:p>
    <w:p w:rsidR="00A12902" w:rsidRDefault="00B14ABE">
      <w:pPr>
        <w:rPr>
          <w:rFonts w:ascii="Calibri" w:hAnsi="Calibri" w:cs="Tahoma"/>
        </w:rPr>
      </w:pPr>
      <w:r>
        <w:rPr>
          <w:rFonts w:ascii="Calibri" w:hAnsi="Calibri" w:cs="Tahoma"/>
        </w:rPr>
        <w:t>4</w:t>
      </w:r>
      <w:r w:rsidRPr="00473C06">
        <w:rPr>
          <w:rFonts w:ascii="Calibri" w:hAnsi="Calibri" w:cs="Tahoma"/>
        </w:rPr>
        <w:t>. Increase studen</w:t>
      </w:r>
      <w:r>
        <w:rPr>
          <w:rFonts w:ascii="Calibri" w:hAnsi="Calibri" w:cs="Tahoma"/>
        </w:rPr>
        <w:t xml:space="preserve">t ability and potential to provide meaningful, effective, culturally competent </w:t>
      </w:r>
      <w:r w:rsidRPr="00473C06">
        <w:rPr>
          <w:rFonts w:ascii="Calibri" w:hAnsi="Calibri" w:cs="Tahoma"/>
        </w:rPr>
        <w:t xml:space="preserve">counseling services to </w:t>
      </w:r>
      <w:r>
        <w:rPr>
          <w:rFonts w:ascii="Calibri" w:hAnsi="Calibri" w:cs="Tahoma"/>
        </w:rPr>
        <w:t>diverse populations</w:t>
      </w:r>
    </w:p>
    <w:p w:rsidR="00137DE2" w:rsidRPr="00473C06" w:rsidRDefault="00B14ABE">
      <w:pPr>
        <w:rPr>
          <w:rFonts w:ascii="Calibri" w:hAnsi="Calibri" w:cs="Tahoma"/>
        </w:rPr>
      </w:pPr>
      <w:r>
        <w:rPr>
          <w:rFonts w:ascii="Calibri" w:hAnsi="Calibri" w:cs="Tahoma"/>
        </w:rPr>
        <w:t>5. Enhance student ability to professionally and sensitively determine when/whether referral to another clinician is appropriate in light of cultural differences.</w:t>
      </w:r>
    </w:p>
    <w:p w:rsidR="00137DE2" w:rsidRPr="00473C06" w:rsidRDefault="001B495F">
      <w:pPr>
        <w:rPr>
          <w:rFonts w:ascii="Calibri" w:hAnsi="Calibri" w:cs="Tahoma"/>
        </w:rPr>
      </w:pPr>
    </w:p>
    <w:p w:rsidR="00512856" w:rsidRPr="00792980" w:rsidRDefault="00B14ABE">
      <w:pPr>
        <w:rPr>
          <w:rFonts w:ascii="Calibri" w:hAnsi="Calibri" w:cs="Tahoma"/>
          <w:b/>
          <w:u w:val="single"/>
        </w:rPr>
      </w:pPr>
      <w:r w:rsidRPr="00792980">
        <w:rPr>
          <w:rFonts w:ascii="Calibri" w:hAnsi="Calibri" w:cs="Tahoma"/>
          <w:b/>
          <w:u w:val="single"/>
        </w:rPr>
        <w:t xml:space="preserve">CACREP </w:t>
      </w:r>
      <w:r>
        <w:rPr>
          <w:rFonts w:ascii="Calibri" w:hAnsi="Calibri" w:cs="Tahoma"/>
          <w:b/>
          <w:u w:val="single"/>
        </w:rPr>
        <w:t xml:space="preserve">and FEAPS </w:t>
      </w:r>
      <w:r w:rsidRPr="00792980">
        <w:rPr>
          <w:rFonts w:ascii="Calibri" w:hAnsi="Calibri" w:cs="Tahoma"/>
          <w:b/>
          <w:u w:val="single"/>
        </w:rPr>
        <w:t>Standards</w:t>
      </w:r>
    </w:p>
    <w:p w:rsidR="00512856" w:rsidRDefault="00B14ABE">
      <w:pPr>
        <w:rPr>
          <w:rFonts w:ascii="Calibri" w:hAnsi="Calibri" w:cs="Tahoma"/>
        </w:rPr>
      </w:pPr>
      <w:r>
        <w:rPr>
          <w:rFonts w:ascii="Calibri" w:hAnsi="Calibri" w:cs="Tahoma"/>
        </w:rPr>
        <w:t>The following CACREP standards are relevant to this course and specific other courses in the curriculum with regard to multicultural competencies in counseling.  We will be addressing many of these standards in this course.</w:t>
      </w:r>
    </w:p>
    <w:p w:rsidR="00512856" w:rsidRDefault="001B495F">
      <w:pPr>
        <w:rPr>
          <w:rFonts w:ascii="Calibri" w:hAnsi="Calibri" w:cs="Tahoma"/>
        </w:rPr>
      </w:pP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COUNSELING, PREVENTION, AND INTERVENTION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C. Knowledge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Describes the principles of mental health, including prevention, intervention, consultation, education, and advocacy, as well as the operation of programs and networks that promote mental health in a multicultural society.</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8.</w:t>
      </w:r>
      <w:r w:rsidRPr="00F14237">
        <w:rPr>
          <w:color w:val="000000"/>
          <w:sz w:val="20"/>
        </w:rPr>
        <w:tab/>
        <w:t>Recognizes the importance of family, social networks, and community systems in the treatment of mental and emotional disorders.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D. Skills and Practices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Applies multicultural competencies to clinical mental health counseling involving case conceptualization, diagnosis, treatment, referral, and prevention of mental and emotional disorders.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Demonstrates appropriate use of culturally responsive individual, couple, family, group, and systems modalities for initiating, maintaining, and terminating counseling.</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9.</w:t>
      </w:r>
      <w:r w:rsidRPr="00F14237">
        <w:rPr>
          <w:color w:val="000000"/>
          <w:sz w:val="20"/>
        </w:rPr>
        <w:tab/>
        <w:t>Demonstrates the ability to recognize his or her own limitations as a clinical mental health counselor and to seek supervision or refer clients when appropriate.</w:t>
      </w:r>
    </w:p>
    <w:p w:rsidR="00F7056E"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DIVERSITY AND ADVOCACY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E. Knowledge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Understands how living in a multicultural society affects clients who are seeking clinical mental health counseling services.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Understands the effects of racism, discrimination, sexism, power, privilege, and oppression on one’s own life and career and those of the client.</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Understands current literature that outlines theories, approaches, strategies, and techniques shown to be effective when working with specific populations of clients with mental and emotional disorders.</w:t>
      </w:r>
    </w:p>
    <w:p w:rsidR="00512856" w:rsidRPr="00F14237" w:rsidRDefault="00B14ABE" w:rsidP="00F14237">
      <w:pPr>
        <w:ind w:left="1120"/>
        <w:rPr>
          <w:color w:val="000000"/>
          <w:sz w:val="20"/>
        </w:rPr>
      </w:pPr>
      <w:r w:rsidRPr="00F14237">
        <w:rPr>
          <w:color w:val="000000"/>
          <w:sz w:val="20"/>
        </w:rPr>
        <w:t>4.</w:t>
      </w:r>
      <w:r w:rsidRPr="00F14237">
        <w:rPr>
          <w:color w:val="000000"/>
          <w:sz w:val="20"/>
        </w:rPr>
        <w:tab/>
        <w:t>Understands effective strategies to support client advocacy and influence public policy and government relations on local, state, and national levels to enhance equity, increase funding, and promote programs that affect the practice of clinical mental health counseling.</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Understands the implications of concepts such as internalized oppression and institutional racism, as well as the historical and current political climate regarding immigration, poverty, and welfare.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6.</w:t>
      </w:r>
      <w:r w:rsidRPr="00F14237">
        <w:rPr>
          <w:color w:val="000000"/>
          <w:sz w:val="20"/>
        </w:rPr>
        <w:tab/>
        <w:t>Knows public policies on the local, state, and national levels that affect the quality and accessibility of mental health services.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F. Skills and Practices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lastRenderedPageBreak/>
        <w:t>1.</w:t>
      </w:r>
      <w:r w:rsidRPr="00F14237">
        <w:rPr>
          <w:color w:val="000000"/>
          <w:sz w:val="20"/>
        </w:rPr>
        <w:tab/>
        <w:t>Maintains information regarding community resources to make appropriate referrals.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Advocates for policies, programs, and services that are equitable and responsive to the unique needs of clients.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Demonstrates the ability to modify counseling systems, theories, techniques, and interventions to make them culturally appropriate for diverse populations.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 xml:space="preserve">ASSESSMENT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H. Skills and Practices</w:t>
      </w:r>
    </w:p>
    <w:p w:rsidR="00512856" w:rsidRPr="00F14237" w:rsidRDefault="00B14ABE" w:rsidP="00F14237">
      <w:pPr>
        <w:ind w:left="1280"/>
        <w:rPr>
          <w:color w:val="000000"/>
          <w:sz w:val="20"/>
        </w:rPr>
      </w:pPr>
      <w:r w:rsidRPr="00F14237">
        <w:rPr>
          <w:color w:val="000000"/>
          <w:sz w:val="20"/>
        </w:rPr>
        <w:t>1. Selects appropriate comprehensive assessment interventions to assist in diagnosis and treatment planning, with an awareness of cultural bias in the implementation and interpretation of assessment protocols.</w:t>
      </w:r>
    </w:p>
    <w:p w:rsidR="00F7056E"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DIAGNOSIS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K. Knowledge</w:t>
      </w:r>
    </w:p>
    <w:p w:rsidR="0005546C" w:rsidRPr="00F14237" w:rsidRDefault="00B14ABE" w:rsidP="00F14237">
      <w:pPr>
        <w:ind w:left="1280"/>
        <w:rPr>
          <w:color w:val="000000"/>
          <w:sz w:val="20"/>
        </w:rPr>
      </w:pPr>
      <w:proofErr w:type="gramStart"/>
      <w:r w:rsidRPr="00F14237">
        <w:rPr>
          <w:color w:val="000000"/>
          <w:sz w:val="20"/>
        </w:rPr>
        <w:t>4.Understands</w:t>
      </w:r>
      <w:proofErr w:type="gramEnd"/>
      <w:r w:rsidRPr="00F14237">
        <w:rPr>
          <w:color w:val="000000"/>
          <w:sz w:val="20"/>
        </w:rPr>
        <w:t xml:space="preserve"> the relevance and potential biases of commonly used diagnostic tools with multicultural populations.</w:t>
      </w:r>
    </w:p>
    <w:p w:rsidR="00E26696" w:rsidRDefault="00E26696" w:rsidP="00AF6327">
      <w:pPr>
        <w:rPr>
          <w:rFonts w:ascii="Calibri" w:hAnsi="Calibri" w:cs="Tahoma"/>
        </w:rPr>
      </w:pPr>
    </w:p>
    <w:p w:rsidR="003E7848" w:rsidRDefault="00B14ABE" w:rsidP="00AF6327">
      <w:pPr>
        <w:rPr>
          <w:rFonts w:ascii="Calibri" w:hAnsi="Calibri" w:cs="Tahoma"/>
        </w:rPr>
      </w:pPr>
      <w:r>
        <w:rPr>
          <w:rFonts w:ascii="Calibri" w:hAnsi="Calibri" w:cs="Tahoma"/>
        </w:rPr>
        <w:t>The following FEAPS standards are also relevant to this course:</w:t>
      </w:r>
    </w:p>
    <w:p w:rsidR="003E7848" w:rsidRPr="002B0465" w:rsidRDefault="00B14ABE" w:rsidP="002B0465">
      <w:pPr>
        <w:ind w:left="720"/>
        <w:rPr>
          <w:sz w:val="20"/>
          <w:szCs w:val="22"/>
        </w:rPr>
      </w:pPr>
      <w:r w:rsidRPr="002B0465">
        <w:rPr>
          <w:sz w:val="20"/>
          <w:szCs w:val="22"/>
        </w:rPr>
        <w:t>Communication (2)</w:t>
      </w:r>
    </w:p>
    <w:p w:rsidR="002B0465" w:rsidRDefault="00B14ABE" w:rsidP="002B0465">
      <w:pPr>
        <w:ind w:left="720"/>
        <w:rPr>
          <w:sz w:val="20"/>
          <w:szCs w:val="22"/>
        </w:rPr>
      </w:pPr>
      <w:r w:rsidRPr="002B0465">
        <w:rPr>
          <w:sz w:val="20"/>
          <w:szCs w:val="22"/>
        </w:rPr>
        <w:t xml:space="preserve">2.1 Knows and identifies varied communication techniques for use with PK-12 students, including students whose home language is not </w:t>
      </w:r>
      <w:proofErr w:type="gramStart"/>
      <w:r w:rsidRPr="002B0465">
        <w:rPr>
          <w:sz w:val="20"/>
          <w:szCs w:val="22"/>
        </w:rPr>
        <w:t>standard</w:t>
      </w:r>
      <w:proofErr w:type="gramEnd"/>
      <w:r w:rsidRPr="002B0465">
        <w:rPr>
          <w:sz w:val="20"/>
          <w:szCs w:val="22"/>
        </w:rPr>
        <w:t xml:space="preserve"> English.</w:t>
      </w:r>
    </w:p>
    <w:p w:rsidR="003E7848" w:rsidRPr="002B0465" w:rsidRDefault="00B14ABE" w:rsidP="002B0465">
      <w:pPr>
        <w:ind w:left="720"/>
        <w:rPr>
          <w:sz w:val="20"/>
          <w:szCs w:val="22"/>
        </w:rPr>
      </w:pPr>
      <w:r w:rsidRPr="002B0465">
        <w:rPr>
          <w:sz w:val="20"/>
          <w:szCs w:val="22"/>
        </w:rPr>
        <w:t>Diversity (5)</w:t>
      </w:r>
    </w:p>
    <w:p w:rsidR="003E7848" w:rsidRPr="002B0465" w:rsidRDefault="00B14ABE" w:rsidP="002B0465">
      <w:pP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establishes a comfortable environment for students.  The school counselor accepts and fosters diversity and demonstrates knowledge and awareness of varied cultures and linguistic backgrounds.  The school counselor creates a climate of openness, inquiry, and support by practicing strategies such as acceptance, tolerance, resolution, and mediation.</w:t>
      </w:r>
    </w:p>
    <w:p w:rsidR="003E7848" w:rsidRPr="002B0465" w:rsidRDefault="00B14ABE" w:rsidP="002B0465">
      <w:pPr>
        <w:ind w:left="720"/>
        <w:rPr>
          <w:sz w:val="20"/>
          <w:szCs w:val="22"/>
        </w:rPr>
      </w:pPr>
      <w:r w:rsidRPr="002B0465">
        <w:rPr>
          <w:sz w:val="20"/>
          <w:szCs w:val="22"/>
        </w:rPr>
        <w:t>5.1 Knows how race, ethnicity, gender, socio-economic status, language, and special need variables affect all PK-12 students’ development, learning, and/or behavior change.</w:t>
      </w:r>
    </w:p>
    <w:p w:rsidR="003E7848" w:rsidRPr="002B0465" w:rsidRDefault="00B14ABE" w:rsidP="002B0465">
      <w:pPr>
        <w:ind w:left="720"/>
        <w:rPr>
          <w:sz w:val="20"/>
          <w:szCs w:val="22"/>
        </w:rPr>
      </w:pPr>
      <w:r w:rsidRPr="002B0465">
        <w:rPr>
          <w:sz w:val="20"/>
          <w:szCs w:val="22"/>
        </w:rPr>
        <w:t xml:space="preserve">5.2 Demonstrates a repertoire of school </w:t>
      </w:r>
      <w:proofErr w:type="gramStart"/>
      <w:r w:rsidRPr="002B0465">
        <w:rPr>
          <w:sz w:val="20"/>
          <w:szCs w:val="22"/>
        </w:rPr>
        <w:t>counseling  techniques</w:t>
      </w:r>
      <w:proofErr w:type="gramEnd"/>
      <w:r w:rsidRPr="002B0465">
        <w:rPr>
          <w:sz w:val="20"/>
          <w:szCs w:val="22"/>
        </w:rPr>
        <w:t xml:space="preserve"> and strategies, including materials selection, to provide counseling effectively to all PK-12 students.</w:t>
      </w:r>
    </w:p>
    <w:p w:rsidR="002B0465" w:rsidRDefault="00B14ABE" w:rsidP="002B0465">
      <w:pPr>
        <w:ind w:left="720"/>
        <w:rPr>
          <w:sz w:val="20"/>
          <w:szCs w:val="22"/>
        </w:rPr>
      </w:pPr>
      <w:r w:rsidRPr="002B0465">
        <w:rPr>
          <w:sz w:val="20"/>
          <w:szCs w:val="22"/>
        </w:rPr>
        <w:t>5.3 Shows sensitivity, acceptance, and valuing of all PK-12 students, including those from diverse backgrounds based on race, ethnicity, gender, socio-economic status, language, and special need.</w:t>
      </w:r>
    </w:p>
    <w:p w:rsidR="002B0465" w:rsidRPr="002B0465" w:rsidRDefault="00B14ABE" w:rsidP="002B0465">
      <w:pPr>
        <w:ind w:left="720"/>
        <w:rPr>
          <w:sz w:val="20"/>
          <w:szCs w:val="22"/>
        </w:rPr>
      </w:pPr>
      <w:r w:rsidRPr="002B0465">
        <w:rPr>
          <w:sz w:val="20"/>
          <w:szCs w:val="22"/>
        </w:rPr>
        <w:t>Knowledge of Subject Matter (8)</w:t>
      </w:r>
    </w:p>
    <w:p w:rsidR="00E26696" w:rsidRDefault="00B14ABE" w:rsidP="002B0465">
      <w:pPr>
        <w:pStyle w:val="Heade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has a basic understanding of school counseling and is beginning to understand how school counseling is linked to other disciplines and activities in the school. The school counselor’s repertoire of professional skills includes a variety of means to assist students’ development, learning, and/or behavior change.</w:t>
      </w:r>
    </w:p>
    <w:p w:rsidR="003E7848" w:rsidRPr="002B0465" w:rsidRDefault="00B14ABE" w:rsidP="002B0465">
      <w:pPr>
        <w:pStyle w:val="Header"/>
        <w:ind w:left="720"/>
        <w:rPr>
          <w:sz w:val="20"/>
          <w:szCs w:val="22"/>
        </w:rPr>
      </w:pPr>
      <w:r w:rsidRPr="002B0465">
        <w:rPr>
          <w:sz w:val="20"/>
          <w:szCs w:val="22"/>
        </w:rPr>
        <w:t>8.1 Knows and understands the school counselor’s subject matter thoroughly.</w:t>
      </w:r>
    </w:p>
    <w:p w:rsidR="002B0465" w:rsidRDefault="00B14ABE" w:rsidP="002B0465">
      <w:pPr>
        <w:ind w:left="720"/>
        <w:rPr>
          <w:sz w:val="20"/>
          <w:szCs w:val="22"/>
        </w:rPr>
      </w:pPr>
      <w:r w:rsidRPr="002B0465">
        <w:rPr>
          <w:sz w:val="20"/>
          <w:szCs w:val="22"/>
        </w:rPr>
        <w:t>(ALL SCHOOL COUNSELING COURSES EXCEPT INTERNSHIPS WILL COUNT TOWARD MEETING THIS REQUIREMENT WITH A COMBINATION OF PASSING GRADES, AN OVERALL 3.0 GPA IN THESE COURSES, AND PASSING OF BOTH SUBJECT AREA EXAM AND COMPREHENSIVE EXAM.  THIS WILL BE LISTED IN ALL SYLLABI AS BEING MET BY PASSING THE COURSE.)</w:t>
      </w:r>
    </w:p>
    <w:p w:rsidR="003E7848" w:rsidRPr="002B0465" w:rsidRDefault="00B14ABE" w:rsidP="002B0465">
      <w:pPr>
        <w:ind w:left="720"/>
        <w:rPr>
          <w:sz w:val="20"/>
          <w:szCs w:val="22"/>
        </w:rPr>
      </w:pPr>
      <w:r w:rsidRPr="002B0465">
        <w:rPr>
          <w:sz w:val="20"/>
          <w:szCs w:val="22"/>
        </w:rPr>
        <w:t>Role of the School Counselor (11)</w:t>
      </w:r>
    </w:p>
    <w:p w:rsidR="003E7848" w:rsidRPr="002B0465" w:rsidRDefault="00B14ABE" w:rsidP="002B0465">
      <w:pP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communicates and works cooperatively with families and colleagues to improve educational experiences at the school</w:t>
      </w:r>
    </w:p>
    <w:p w:rsidR="003E7848" w:rsidRPr="002B0465" w:rsidRDefault="00B14ABE" w:rsidP="002B0465">
      <w:pPr>
        <w:ind w:left="720"/>
        <w:rPr>
          <w:sz w:val="20"/>
          <w:szCs w:val="22"/>
        </w:rPr>
      </w:pPr>
      <w:r w:rsidRPr="002B0465">
        <w:rPr>
          <w:sz w:val="20"/>
          <w:szCs w:val="22"/>
        </w:rPr>
        <w:t>11.1 Knows the laws and court decrees that address the rights and obligations of students, parents, and educators.</w:t>
      </w:r>
    </w:p>
    <w:p w:rsidR="003E7848" w:rsidRPr="002B0465" w:rsidRDefault="00B14ABE" w:rsidP="002B0465">
      <w:pPr>
        <w:ind w:left="720"/>
        <w:rPr>
          <w:sz w:val="20"/>
          <w:szCs w:val="22"/>
        </w:rPr>
      </w:pPr>
      <w:r w:rsidRPr="002B0465">
        <w:rPr>
          <w:sz w:val="20"/>
          <w:szCs w:val="22"/>
        </w:rPr>
        <w:t>11.2 Uses effective and democratic communication and school counseling techniques with colleagues, school or community specialists, administrators, and families, including families whose home language is not English.</w:t>
      </w:r>
    </w:p>
    <w:p w:rsidR="00AF6327" w:rsidRDefault="001B495F" w:rsidP="003E7848">
      <w:pPr>
        <w:rPr>
          <w:rFonts w:ascii="Calibri" w:hAnsi="Calibri" w:cs="Tahoma"/>
        </w:rPr>
      </w:pPr>
    </w:p>
    <w:p w:rsidR="00AF6327" w:rsidRPr="00792980" w:rsidRDefault="00B14ABE" w:rsidP="00AF6327">
      <w:pPr>
        <w:rPr>
          <w:rFonts w:asciiTheme="minorHAnsi" w:hAnsiTheme="minorHAnsi"/>
          <w:b/>
          <w:u w:val="single"/>
        </w:rPr>
      </w:pPr>
      <w:r w:rsidRPr="00792980">
        <w:rPr>
          <w:rFonts w:asciiTheme="minorHAnsi" w:hAnsiTheme="minorHAnsi"/>
          <w:b/>
          <w:u w:val="single"/>
        </w:rPr>
        <w:t>Teaching/Learning Methods:</w:t>
      </w:r>
    </w:p>
    <w:p w:rsidR="00AF6327" w:rsidRPr="007E6667" w:rsidRDefault="00B14ABE" w:rsidP="00AF6327">
      <w:pPr>
        <w:rPr>
          <w:rFonts w:asciiTheme="minorHAnsi" w:hAnsiTheme="minorHAnsi"/>
        </w:rPr>
      </w:pPr>
      <w:r w:rsidRPr="007E6667">
        <w:rPr>
          <w:rFonts w:asciiTheme="minorHAnsi" w:hAnsiTheme="minorHAnsi"/>
        </w:rPr>
        <w:t xml:space="preserve">The curriculum will integrate textbook and other readings, PowerPoint presentations, individual presentations, video presentations, clinical problem solving, demonstrations, </w:t>
      </w:r>
      <w:r w:rsidRPr="007E6667">
        <w:rPr>
          <w:rFonts w:asciiTheme="minorHAnsi" w:hAnsiTheme="minorHAnsi"/>
        </w:rPr>
        <w:lastRenderedPageBreak/>
        <w:t xml:space="preserve">and independent information gathering. </w:t>
      </w:r>
      <w:r>
        <w:rPr>
          <w:rFonts w:asciiTheme="minorHAnsi" w:hAnsiTheme="minorHAnsi"/>
        </w:rPr>
        <w:t>C</w:t>
      </w:r>
      <w:r w:rsidRPr="007E6667">
        <w:rPr>
          <w:rFonts w:asciiTheme="minorHAnsi" w:hAnsiTheme="minorHAnsi"/>
        </w:rPr>
        <w:t xml:space="preserve">lass </w:t>
      </w:r>
      <w:r>
        <w:rPr>
          <w:rFonts w:asciiTheme="minorHAnsi" w:hAnsiTheme="minorHAnsi"/>
        </w:rPr>
        <w:t>discussion</w:t>
      </w:r>
      <w:r w:rsidRPr="007E6667">
        <w:rPr>
          <w:rFonts w:asciiTheme="minorHAnsi" w:hAnsiTheme="minorHAnsi"/>
        </w:rPr>
        <w:t xml:space="preserve"> will supplement and reinforce knowledge and skills. The class will be using the FGCU resource, Angel, to ac</w:t>
      </w:r>
      <w:r>
        <w:rPr>
          <w:rFonts w:asciiTheme="minorHAnsi" w:hAnsiTheme="minorHAnsi"/>
        </w:rPr>
        <w:t>cess information and submit selected assignments</w:t>
      </w:r>
      <w:r w:rsidRPr="007E6667">
        <w:rPr>
          <w:rFonts w:asciiTheme="minorHAnsi" w:hAnsiTheme="minorHAnsi"/>
        </w:rPr>
        <w:t xml:space="preserve">.  You must have a current FGCU email account.  You should check your FGCU email regularly, as this is the primary way I will make contact with you if necessary.  I will </w:t>
      </w:r>
      <w:r w:rsidRPr="007E6667">
        <w:rPr>
          <w:rFonts w:asciiTheme="minorHAnsi" w:hAnsiTheme="minorHAnsi"/>
          <w:i/>
        </w:rPr>
        <w:t>not</w:t>
      </w:r>
      <w:r w:rsidRPr="007E6667">
        <w:rPr>
          <w:rFonts w:asciiTheme="minorHAnsi" w:hAnsiTheme="minorHAnsi"/>
        </w:rPr>
        <w:t xml:space="preserve"> be using ANGEL email.  </w:t>
      </w:r>
      <w:r w:rsidRPr="007E6667">
        <w:rPr>
          <w:rFonts w:asciiTheme="minorHAnsi" w:hAnsiTheme="minorHAnsi"/>
          <w:szCs w:val="22"/>
        </w:rPr>
        <w:t xml:space="preserve">Information on ANGEL is available online at </w:t>
      </w:r>
      <w:r w:rsidRPr="007E6667">
        <w:rPr>
          <w:rFonts w:asciiTheme="minorHAnsi" w:hAnsiTheme="minorHAnsi"/>
          <w:szCs w:val="22"/>
          <w:u w:val="single"/>
        </w:rPr>
        <w:t xml:space="preserve">http://elearning.fgcu.edu/frames.aspx </w:t>
      </w:r>
      <w:r w:rsidRPr="007E6667">
        <w:rPr>
          <w:rFonts w:asciiTheme="minorHAnsi" w:hAnsiTheme="minorHAnsi"/>
          <w:szCs w:val="22"/>
        </w:rPr>
        <w:t xml:space="preserve">and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u w:val="single"/>
        </w:rPr>
        <w:t xml:space="preserve">http://elearning.fgcu.edu/section/default.asp?id=xxxDemoonlinecoursestudent  </w:t>
      </w:r>
    </w:p>
    <w:p w:rsidR="00137DE2" w:rsidRPr="007E6667" w:rsidRDefault="001B495F" w:rsidP="00AF6327">
      <w:pPr>
        <w:rPr>
          <w:rFonts w:asciiTheme="minorHAnsi" w:hAnsiTheme="minorHAnsi" w:cs="Tahoma"/>
        </w:rPr>
      </w:pPr>
    </w:p>
    <w:p w:rsidR="00AF6327" w:rsidRPr="007E6667" w:rsidRDefault="00B14ABE" w:rsidP="00AF6327">
      <w:pPr>
        <w:rPr>
          <w:rFonts w:asciiTheme="minorHAnsi" w:hAnsiTheme="minorHAnsi" w:cs="Tahoma"/>
          <w:b/>
          <w:bCs/>
          <w:u w:val="single"/>
        </w:rPr>
      </w:pPr>
      <w:r w:rsidRPr="007E6667">
        <w:rPr>
          <w:rFonts w:asciiTheme="minorHAnsi" w:hAnsiTheme="minorHAnsi" w:cs="Tahoma"/>
          <w:b/>
          <w:bCs/>
          <w:u w:val="single"/>
        </w:rPr>
        <w:t>Course Requirements:</w:t>
      </w:r>
    </w:p>
    <w:p w:rsidR="00FC21DB" w:rsidRPr="007E6667" w:rsidRDefault="00B14ABE" w:rsidP="007A255D">
      <w:pPr>
        <w:numPr>
          <w:ilvl w:val="0"/>
          <w:numId w:val="30"/>
        </w:numPr>
        <w:rPr>
          <w:rFonts w:asciiTheme="minorHAnsi" w:hAnsiTheme="minorHAnsi"/>
          <w:bCs/>
        </w:rPr>
      </w:pPr>
      <w:r w:rsidRPr="007E6667">
        <w:rPr>
          <w:rFonts w:asciiTheme="minorHAnsi" w:hAnsiTheme="minorHAnsi"/>
          <w:bCs/>
        </w:rPr>
        <w:t xml:space="preserve">Read and utilize “Important Information” (see below). </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rPr>
        <w:t>It is a minimal expectation that you will come to class having read assigned readings and prepared to participate fully in discussions.  It is not possible to be a spectator in every class meeting.  I do not grade participation but it will become an issue if you consistently choose non-participation.</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Cultural autobiography</w:t>
      </w:r>
      <w:r w:rsidRPr="007E6667">
        <w:rPr>
          <w:rFonts w:asciiTheme="minorHAnsi" w:hAnsiTheme="minorHAnsi"/>
          <w:bCs/>
        </w:rPr>
        <w:t xml:space="preserve">: write an autobiography of your personal cultural history.  This should include, at minimum, two major components: an assessment of your own family of origin and </w:t>
      </w:r>
      <w:proofErr w:type="spellStart"/>
      <w:r w:rsidRPr="007E6667">
        <w:rPr>
          <w:rFonts w:asciiTheme="minorHAnsi" w:hAnsiTheme="minorHAnsi"/>
          <w:bCs/>
        </w:rPr>
        <w:t>sociocultural</w:t>
      </w:r>
      <w:proofErr w:type="spellEnd"/>
      <w:r w:rsidRPr="007E6667">
        <w:rPr>
          <w:rFonts w:asciiTheme="minorHAnsi" w:hAnsiTheme="minorHAnsi"/>
          <w:bCs/>
        </w:rPr>
        <w:t xml:space="preserve"> location (family values, attitudes, customs and traditions, responses to major life events); and a review of your personal history of interactions –or lack of interactions—with individuals and groups whose </w:t>
      </w:r>
      <w:proofErr w:type="spellStart"/>
      <w:r w:rsidRPr="007E6667">
        <w:rPr>
          <w:rFonts w:asciiTheme="minorHAnsi" w:hAnsiTheme="minorHAnsi"/>
          <w:bCs/>
        </w:rPr>
        <w:t>sociocultural</w:t>
      </w:r>
      <w:proofErr w:type="spellEnd"/>
      <w:r w:rsidRPr="007E6667">
        <w:rPr>
          <w:rFonts w:asciiTheme="minorHAnsi" w:hAnsiTheme="minorHAnsi"/>
          <w:bCs/>
        </w:rPr>
        <w:t xml:space="preserve"> background (in terms of race, gender, social class, sexual orientation, ability/disability, religion, ethnicity) differs from your own.  Your autobiography should include both description and analysis.  Recommended length: 10-12 pages.</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Reading review</w:t>
      </w:r>
      <w:r w:rsidRPr="007E6667">
        <w:rPr>
          <w:rFonts w:asciiTheme="minorHAnsi" w:hAnsiTheme="minorHAnsi"/>
          <w:bCs/>
        </w:rPr>
        <w:t>: your reading on cross-cultural perspectives should not be limited to the required course readings.  You will be expected to read and briefly review (summarize and critique) two additional texts (books or scholarly articles) of your choosing which are directly related to this course.  You may wish to use both readings to focus on a specific population, or to explore different populations or subcultures.  The reviews submitted will be posted electronically in order to extend the benefit of these resources to the whole class.  Size limit: 2 pages, including full citation.</w:t>
      </w:r>
    </w:p>
    <w:p w:rsidR="00FC21DB" w:rsidRPr="007E6667" w:rsidRDefault="00B14ABE" w:rsidP="007A255D">
      <w:pPr>
        <w:numPr>
          <w:ilvl w:val="0"/>
          <w:numId w:val="30"/>
        </w:numPr>
        <w:rPr>
          <w:rFonts w:asciiTheme="minorHAnsi" w:hAnsiTheme="minorHAnsi"/>
          <w:bCs/>
        </w:rPr>
      </w:pPr>
      <w:r w:rsidRPr="007E6667">
        <w:rPr>
          <w:rFonts w:asciiTheme="minorHAnsi" w:hAnsiTheme="minorHAnsi"/>
          <w:bCs/>
          <w:i/>
        </w:rPr>
        <w:t>Discussion forum</w:t>
      </w:r>
      <w:r w:rsidRPr="007E6667">
        <w:rPr>
          <w:rFonts w:asciiTheme="minorHAnsi" w:hAnsiTheme="minorHAnsi"/>
          <w:bCs/>
        </w:rPr>
        <w:t xml:space="preserve">: Each week, you will reflect upon the assigned readings and course discussion and post at least two comments </w:t>
      </w:r>
      <w:r>
        <w:rPr>
          <w:rFonts w:asciiTheme="minorHAnsi" w:hAnsiTheme="minorHAnsi"/>
          <w:bCs/>
        </w:rPr>
        <w:t xml:space="preserve">or discussion questions </w:t>
      </w:r>
      <w:r w:rsidRPr="007E6667">
        <w:rPr>
          <w:rFonts w:asciiTheme="minorHAnsi" w:hAnsiTheme="minorHAnsi"/>
          <w:bCs/>
        </w:rPr>
        <w:t>on the Angel Discussion Board.  You will not be graded on content; however, please follow these rules</w:t>
      </w:r>
      <w:r>
        <w:rPr>
          <w:rFonts w:asciiTheme="minorHAnsi" w:hAnsiTheme="minorHAnsi"/>
          <w:bCs/>
        </w:rPr>
        <w:t xml:space="preserve"> to avoid points being deducted</w:t>
      </w:r>
      <w:r w:rsidRPr="007E6667">
        <w:rPr>
          <w:rFonts w:asciiTheme="minorHAnsi" w:hAnsiTheme="minorHAnsi"/>
          <w:bCs/>
        </w:rPr>
        <w:t>:</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 xml:space="preserve">Don’t “pile on” – </w:t>
      </w:r>
      <w:proofErr w:type="spellStart"/>
      <w:r w:rsidRPr="007E6667">
        <w:rPr>
          <w:rFonts w:asciiTheme="minorHAnsi" w:hAnsiTheme="minorHAnsi"/>
          <w:bCs/>
        </w:rPr>
        <w:t>ie</w:t>
      </w:r>
      <w:proofErr w:type="spellEnd"/>
      <w:r w:rsidRPr="007E6667">
        <w:rPr>
          <w:rFonts w:asciiTheme="minorHAnsi" w:hAnsiTheme="minorHAnsi"/>
          <w:bCs/>
        </w:rPr>
        <w:t>, don’t post comments that consist of “me too”</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Demonstrate respect for others’ opinions, even if you disagree</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Include links to scholarly/credible sources if appropriate to the discussion</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 xml:space="preserve">Limit </w:t>
      </w:r>
      <w:r>
        <w:rPr>
          <w:rFonts w:asciiTheme="minorHAnsi" w:hAnsiTheme="minorHAnsi"/>
          <w:bCs/>
        </w:rPr>
        <w:t>each</w:t>
      </w:r>
      <w:r w:rsidRPr="007E6667">
        <w:rPr>
          <w:rFonts w:asciiTheme="minorHAnsi" w:hAnsiTheme="minorHAnsi"/>
          <w:bCs/>
        </w:rPr>
        <w:t xml:space="preserve"> </w:t>
      </w:r>
      <w:r>
        <w:rPr>
          <w:rFonts w:asciiTheme="minorHAnsi" w:hAnsiTheme="minorHAnsi"/>
          <w:bCs/>
        </w:rPr>
        <w:t>post</w:t>
      </w:r>
      <w:r w:rsidRPr="007E6667">
        <w:rPr>
          <w:rFonts w:asciiTheme="minorHAnsi" w:hAnsiTheme="minorHAnsi"/>
          <w:bCs/>
        </w:rPr>
        <w:t xml:space="preserve"> to 200 words maximum – we want everyone to be able to read the comments every week</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Read your comment twice before posting, and ask yourself if it would make sense to someone reading it out of context</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Avoid comments that rely on an “</w:t>
      </w:r>
      <w:r w:rsidRPr="007E6667">
        <w:rPr>
          <w:rFonts w:asciiTheme="minorHAnsi" w:hAnsiTheme="minorHAnsi"/>
          <w:bCs/>
          <w:i/>
        </w:rPr>
        <w:t>n</w:t>
      </w:r>
      <w:r w:rsidRPr="007E6667">
        <w:rPr>
          <w:rFonts w:asciiTheme="minorHAnsi" w:hAnsiTheme="minorHAnsi"/>
          <w:bCs/>
        </w:rPr>
        <w:t>” of one –</w:t>
      </w:r>
      <w:r>
        <w:rPr>
          <w:rFonts w:asciiTheme="minorHAnsi" w:hAnsiTheme="minorHAnsi"/>
          <w:bCs/>
        </w:rPr>
        <w:t xml:space="preserve"> ex:</w:t>
      </w:r>
      <w:r w:rsidRPr="007E6667">
        <w:rPr>
          <w:rFonts w:asciiTheme="minorHAnsi" w:hAnsiTheme="minorHAnsi"/>
          <w:bCs/>
        </w:rPr>
        <w:t xml:space="preserve"> “well, my uncle doesn’t act like that and he’s …. (x)…</w:t>
      </w:r>
      <w:proofErr w:type="gramStart"/>
      <w:r w:rsidRPr="007E6667">
        <w:rPr>
          <w:rFonts w:asciiTheme="minorHAnsi" w:hAnsiTheme="minorHAnsi"/>
          <w:bCs/>
        </w:rPr>
        <w:t>”.</w:t>
      </w:r>
      <w:proofErr w:type="gramEnd"/>
    </w:p>
    <w:p w:rsidR="00FC21DB" w:rsidRPr="007E6667" w:rsidRDefault="00B14ABE" w:rsidP="007A255D">
      <w:pPr>
        <w:numPr>
          <w:ilvl w:val="0"/>
          <w:numId w:val="30"/>
        </w:numPr>
        <w:rPr>
          <w:rFonts w:asciiTheme="minorHAnsi" w:hAnsiTheme="minorHAnsi"/>
          <w:bCs/>
        </w:rPr>
      </w:pPr>
      <w:r w:rsidRPr="007E6667">
        <w:rPr>
          <w:rFonts w:asciiTheme="minorHAnsi" w:hAnsiTheme="minorHAnsi"/>
          <w:bCs/>
          <w:i/>
        </w:rPr>
        <w:lastRenderedPageBreak/>
        <w:t>Personal Insight Narrative</w:t>
      </w:r>
      <w:r w:rsidRPr="007E6667">
        <w:rPr>
          <w:rFonts w:asciiTheme="minorHAnsi" w:hAnsiTheme="minorHAnsi"/>
          <w:bCs/>
        </w:rPr>
        <w:t xml:space="preserve"> (PIN).  One of my instructional goals is the development of self-reflective practitioners.  To that end, you will submit two reflective writings that explore in a personal way (thoughts, feelings, beliefs, opinions) the connections you are making between the course material (texts, activities) and your own life or understanding of the world.  Each submission should be 5-6 pages in length.  One will be due at the mid-semester point, and the other near the end of the semester.  These narratives will not be graded on content.  You will receive the full amount of points as long as the narrative is turned in on the due date and meets the writing guidelines specified below.  </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Cultural immersion project</w:t>
      </w:r>
      <w:r w:rsidRPr="007E6667">
        <w:rPr>
          <w:rFonts w:asciiTheme="minorHAnsi" w:hAnsiTheme="minorHAnsi"/>
          <w:bCs/>
        </w:rPr>
        <w:t xml:space="preserve">: in order to make your course experience a personal as well as academic growth process, you will undertake a cultural immersion project, consisting of two major parts.  </w:t>
      </w:r>
      <w:r w:rsidRPr="007E6667">
        <w:rPr>
          <w:rFonts w:asciiTheme="minorHAnsi" w:hAnsiTheme="minorHAnsi"/>
          <w:bCs/>
          <w:u w:val="single"/>
        </w:rPr>
        <w:t>You must submit a one-paragraph proposal of your project target to me for approval before you begin</w:t>
      </w:r>
      <w:r w:rsidRPr="007E6667">
        <w:rPr>
          <w:rFonts w:asciiTheme="minorHAnsi" w:hAnsiTheme="minorHAnsi"/>
          <w:bCs/>
        </w:rPr>
        <w:t>.  First, you will interview an individual from a culture different from your own, sharing family background information and social histories.  Second, you will participate in an activity of that cultural group.  You will write a paper summarizing the interview and activity, your experience of it and reflections on it in connection with the course, and any analysis you wish to offer.  This project will culminate in an opportunity to share your experience and reflections with the class as a whole.  Recommended paper length: 8-10 pa</w:t>
      </w:r>
      <w:r>
        <w:rPr>
          <w:rFonts w:asciiTheme="minorHAnsi" w:hAnsiTheme="minorHAnsi"/>
          <w:bCs/>
        </w:rPr>
        <w:t>ges.  Presentation time limit: 10</w:t>
      </w:r>
      <w:r w:rsidRPr="007E6667">
        <w:rPr>
          <w:rFonts w:asciiTheme="minorHAnsi" w:hAnsiTheme="minorHAnsi"/>
          <w:bCs/>
        </w:rPr>
        <w:t xml:space="preserve"> minutes.</w:t>
      </w:r>
    </w:p>
    <w:p w:rsidR="00AF6327" w:rsidRPr="007E6667" w:rsidRDefault="001B495F" w:rsidP="00AF6327">
      <w:pPr>
        <w:rPr>
          <w:rFonts w:asciiTheme="minorHAnsi" w:hAnsiTheme="minorHAnsi"/>
          <w:b/>
          <w:bCs/>
        </w:rPr>
      </w:pPr>
    </w:p>
    <w:p w:rsidR="00AF6327" w:rsidRPr="00792980" w:rsidRDefault="00B14ABE" w:rsidP="00AF6327">
      <w:pPr>
        <w:rPr>
          <w:rFonts w:asciiTheme="minorHAnsi" w:hAnsiTheme="minorHAnsi"/>
          <w:b/>
          <w:bCs/>
          <w:u w:val="single"/>
        </w:rPr>
      </w:pPr>
      <w:r w:rsidRPr="00792980">
        <w:rPr>
          <w:rFonts w:asciiTheme="minorHAnsi" w:hAnsiTheme="minorHAnsi"/>
          <w:b/>
          <w:bCs/>
          <w:u w:val="single"/>
        </w:rPr>
        <w:t>Grading:</w:t>
      </w:r>
    </w:p>
    <w:p w:rsidR="00AF6327" w:rsidRPr="007E6667" w:rsidRDefault="00B14ABE" w:rsidP="00AF6327">
      <w:pPr>
        <w:numPr>
          <w:ilvl w:val="0"/>
          <w:numId w:val="19"/>
        </w:numPr>
        <w:rPr>
          <w:rFonts w:asciiTheme="minorHAnsi" w:hAnsiTheme="minorHAnsi"/>
        </w:rPr>
      </w:pPr>
      <w:r w:rsidRPr="007E6667">
        <w:rPr>
          <w:rFonts w:asciiTheme="minorHAnsi" w:hAnsiTheme="minorHAnsi"/>
        </w:rPr>
        <w:t>Cultural autobiography (20 points)</w:t>
      </w:r>
      <w:r w:rsidRPr="007E6667">
        <w:rPr>
          <w:rFonts w:asciiTheme="minorHAnsi" w:hAnsiTheme="minorHAnsi"/>
        </w:rPr>
        <w:tab/>
      </w:r>
    </w:p>
    <w:p w:rsidR="00AF6327" w:rsidRPr="007E6667" w:rsidRDefault="00B14ABE" w:rsidP="00AF6327">
      <w:pPr>
        <w:numPr>
          <w:ilvl w:val="0"/>
          <w:numId w:val="19"/>
        </w:numPr>
        <w:rPr>
          <w:rFonts w:asciiTheme="minorHAnsi" w:hAnsiTheme="minorHAnsi"/>
        </w:rPr>
      </w:pPr>
      <w:r w:rsidRPr="007E6667">
        <w:rPr>
          <w:rFonts w:asciiTheme="minorHAnsi" w:hAnsiTheme="minorHAnsi"/>
        </w:rPr>
        <w:t>Discussion forum   (15 points)</w:t>
      </w:r>
      <w:r w:rsidRPr="007E6667">
        <w:rPr>
          <w:rFonts w:asciiTheme="minorHAnsi" w:hAnsiTheme="minorHAnsi"/>
        </w:rPr>
        <w:tab/>
        <w:t xml:space="preserve">             </w:t>
      </w:r>
    </w:p>
    <w:p w:rsidR="00AF6327" w:rsidRPr="007E6667" w:rsidRDefault="00B14ABE" w:rsidP="00AF6327">
      <w:pPr>
        <w:numPr>
          <w:ilvl w:val="0"/>
          <w:numId w:val="19"/>
        </w:numPr>
        <w:rPr>
          <w:rFonts w:asciiTheme="minorHAnsi" w:hAnsiTheme="minorHAnsi"/>
        </w:rPr>
      </w:pPr>
      <w:r w:rsidRPr="007E6667">
        <w:rPr>
          <w:rFonts w:asciiTheme="minorHAnsi" w:hAnsiTheme="minorHAnsi"/>
        </w:rPr>
        <w:t>Reading reviews (10 points each x 2  = 20 points)</w:t>
      </w:r>
      <w:r w:rsidRPr="007E6667">
        <w:rPr>
          <w:rFonts w:asciiTheme="minorHAnsi" w:hAnsiTheme="minorHAnsi"/>
        </w:rPr>
        <w:tab/>
        <w:t xml:space="preserve">             </w:t>
      </w:r>
    </w:p>
    <w:p w:rsidR="00AF6327" w:rsidRPr="007E6667" w:rsidRDefault="00B14ABE" w:rsidP="00AF6327">
      <w:pPr>
        <w:numPr>
          <w:ilvl w:val="0"/>
          <w:numId w:val="19"/>
        </w:numPr>
        <w:rPr>
          <w:rFonts w:asciiTheme="minorHAnsi" w:hAnsiTheme="minorHAnsi"/>
        </w:rPr>
      </w:pPr>
      <w:r w:rsidRPr="007E6667">
        <w:rPr>
          <w:rFonts w:asciiTheme="minorHAnsi" w:hAnsiTheme="minorHAnsi"/>
        </w:rPr>
        <w:t>PINs (10 points each x 2 = 20 points)</w:t>
      </w:r>
    </w:p>
    <w:p w:rsidR="00AF6327" w:rsidRPr="007E6667" w:rsidRDefault="00B14ABE" w:rsidP="00AF6327">
      <w:pPr>
        <w:numPr>
          <w:ilvl w:val="0"/>
          <w:numId w:val="19"/>
        </w:numPr>
        <w:rPr>
          <w:rFonts w:asciiTheme="minorHAnsi" w:hAnsiTheme="minorHAnsi"/>
        </w:rPr>
      </w:pPr>
      <w:r w:rsidRPr="007E6667">
        <w:rPr>
          <w:rFonts w:asciiTheme="minorHAnsi" w:hAnsiTheme="minorHAnsi"/>
        </w:rPr>
        <w:t>Cultural immersion project (25 points)</w:t>
      </w:r>
    </w:p>
    <w:p w:rsidR="00AF6327" w:rsidRPr="007E6667" w:rsidRDefault="00B14ABE" w:rsidP="00AF6327">
      <w:pPr>
        <w:rPr>
          <w:rFonts w:asciiTheme="minorHAnsi" w:hAnsiTheme="minorHAnsi"/>
          <w:bCs/>
        </w:rPr>
      </w:pPr>
      <w:r w:rsidRPr="007E6667">
        <w:rPr>
          <w:rFonts w:asciiTheme="minorHAnsi" w:hAnsiTheme="minorHAnsi"/>
          <w:bCs/>
        </w:rPr>
        <w:t>Additional information on grading is included below.</w:t>
      </w:r>
    </w:p>
    <w:p w:rsidR="000D1211" w:rsidRDefault="001B495F" w:rsidP="00AF6327">
      <w:pPr>
        <w:jc w:val="center"/>
        <w:rPr>
          <w:rFonts w:asciiTheme="minorHAnsi" w:hAnsiTheme="minorHAnsi"/>
        </w:rPr>
      </w:pPr>
    </w:p>
    <w:p w:rsidR="007E6667" w:rsidRDefault="001B495F" w:rsidP="00AF6327">
      <w:pPr>
        <w:jc w:val="center"/>
        <w:rPr>
          <w:rFonts w:asciiTheme="minorHAnsi" w:hAnsiTheme="minorHAnsi"/>
        </w:rPr>
      </w:pPr>
    </w:p>
    <w:p w:rsidR="007E6667" w:rsidRPr="00792980" w:rsidRDefault="00B14ABE" w:rsidP="007E6667">
      <w:pPr>
        <w:rPr>
          <w:rFonts w:asciiTheme="minorHAnsi" w:hAnsiTheme="minorHAnsi"/>
          <w:b/>
          <w:szCs w:val="22"/>
          <w:u w:val="single"/>
        </w:rPr>
      </w:pPr>
      <w:r w:rsidRPr="00792980">
        <w:rPr>
          <w:rFonts w:asciiTheme="minorHAnsi" w:hAnsiTheme="minorHAnsi"/>
          <w:b/>
          <w:szCs w:val="22"/>
          <w:u w:val="single"/>
        </w:rPr>
        <w:t>Course Schedule with Topics and Assignment Due Dates:</w:t>
      </w:r>
    </w:p>
    <w:p w:rsidR="007E6667" w:rsidRPr="007E6667" w:rsidRDefault="00B14ABE" w:rsidP="007E6667">
      <w:pPr>
        <w:rPr>
          <w:rFonts w:asciiTheme="minorHAnsi" w:hAnsiTheme="minorHAnsi"/>
          <w:szCs w:val="16"/>
        </w:rPr>
      </w:pP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Week 1</w:t>
      </w:r>
      <w:r w:rsidRPr="007E6667">
        <w:rPr>
          <w:rFonts w:asciiTheme="minorHAnsi" w:hAnsiTheme="minorHAnsi"/>
          <w:szCs w:val="22"/>
        </w:rPr>
        <w:tab/>
        <w:t>Introductions, syllabi, course orientation/expectations</w:t>
      </w:r>
    </w:p>
    <w:p w:rsidR="007E6667" w:rsidRPr="007E6667" w:rsidRDefault="00B14ABE" w:rsidP="007E6667">
      <w:pPr>
        <w:ind w:left="2160" w:hanging="2160"/>
        <w:rPr>
          <w:rFonts w:asciiTheme="minorHAnsi" w:hAnsiTheme="minorHAnsi"/>
          <w:szCs w:val="22"/>
        </w:rPr>
      </w:pPr>
      <w:r>
        <w:rPr>
          <w:rFonts w:asciiTheme="minorHAnsi" w:hAnsiTheme="minorHAnsi"/>
          <w:szCs w:val="22"/>
        </w:rPr>
        <w:t>Jan. 9</w:t>
      </w:r>
      <w:r w:rsidRPr="007E6667">
        <w:rPr>
          <w:rFonts w:asciiTheme="minorHAnsi" w:hAnsiTheme="minorHAnsi"/>
          <w:szCs w:val="22"/>
        </w:rPr>
        <w:t xml:space="preserve"> </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DF0AAC" w:rsidRDefault="001B495F" w:rsidP="007E6667">
      <w:pPr>
        <w:rPr>
          <w:rFonts w:asciiTheme="minorHAnsi" w:hAnsiTheme="minorHAnsi"/>
          <w:szCs w:val="16"/>
        </w:rPr>
      </w:pPr>
    </w:p>
    <w:p w:rsidR="00DF0AAC" w:rsidRPr="000D1211" w:rsidRDefault="00B14ABE" w:rsidP="007E6667">
      <w:pPr>
        <w:rPr>
          <w:rFonts w:asciiTheme="minorHAnsi" w:hAnsiTheme="minorHAnsi"/>
          <w:b/>
          <w:szCs w:val="22"/>
        </w:rPr>
      </w:pPr>
      <w:r>
        <w:rPr>
          <w:rFonts w:asciiTheme="minorHAnsi" w:hAnsiTheme="minorHAnsi"/>
          <w:szCs w:val="22"/>
        </w:rPr>
        <w:t>Jan. 16</w:t>
      </w:r>
      <w:r>
        <w:rPr>
          <w:rFonts w:asciiTheme="minorHAnsi" w:hAnsiTheme="minorHAnsi"/>
          <w:szCs w:val="22"/>
        </w:rPr>
        <w:tab/>
      </w:r>
      <w:r>
        <w:rPr>
          <w:rFonts w:asciiTheme="minorHAnsi" w:hAnsiTheme="minorHAnsi"/>
          <w:szCs w:val="22"/>
        </w:rPr>
        <w:tab/>
      </w:r>
      <w:r>
        <w:rPr>
          <w:rFonts w:asciiTheme="minorHAnsi" w:hAnsiTheme="minorHAnsi"/>
          <w:szCs w:val="22"/>
        </w:rPr>
        <w:tab/>
      </w:r>
      <w:r w:rsidRPr="000D1211">
        <w:rPr>
          <w:rFonts w:asciiTheme="minorHAnsi" w:hAnsiTheme="minorHAnsi"/>
          <w:b/>
          <w:szCs w:val="22"/>
        </w:rPr>
        <w:t>No Class – MLK Day!</w:t>
      </w:r>
    </w:p>
    <w:p w:rsidR="007E6667" w:rsidRPr="007E6667" w:rsidRDefault="001B495F" w:rsidP="007E6667">
      <w:pPr>
        <w:rPr>
          <w:rFonts w:asciiTheme="minorHAnsi" w:hAnsiTheme="minorHAnsi"/>
          <w:szCs w:val="16"/>
        </w:rPr>
      </w:pPr>
    </w:p>
    <w:p w:rsidR="007E6667" w:rsidRPr="007E6667" w:rsidRDefault="00B14ABE" w:rsidP="007E6667">
      <w:pPr>
        <w:rPr>
          <w:rFonts w:asciiTheme="minorHAnsi" w:hAnsiTheme="minorHAnsi"/>
          <w:szCs w:val="22"/>
        </w:rPr>
      </w:pPr>
      <w:r>
        <w:rPr>
          <w:rFonts w:asciiTheme="minorHAnsi" w:hAnsiTheme="minorHAnsi"/>
          <w:szCs w:val="22"/>
        </w:rPr>
        <w:t>Week 2</w:t>
      </w:r>
      <w:r>
        <w:rPr>
          <w:rFonts w:asciiTheme="minorHAnsi" w:hAnsiTheme="minorHAnsi"/>
          <w:szCs w:val="22"/>
        </w:rPr>
        <w:tab/>
      </w:r>
      <w:r>
        <w:rPr>
          <w:rFonts w:asciiTheme="minorHAnsi" w:hAnsiTheme="minorHAnsi"/>
          <w:szCs w:val="22"/>
        </w:rPr>
        <w:tab/>
      </w:r>
      <w:proofErr w:type="gramStart"/>
      <w:r w:rsidRPr="007E6667">
        <w:rPr>
          <w:rFonts w:asciiTheme="minorHAnsi" w:hAnsiTheme="minorHAnsi"/>
          <w:szCs w:val="22"/>
        </w:rPr>
        <w:t>The</w:t>
      </w:r>
      <w:proofErr w:type="gramEnd"/>
      <w:r w:rsidRPr="007E6667">
        <w:rPr>
          <w:rFonts w:asciiTheme="minorHAnsi" w:hAnsiTheme="minorHAnsi"/>
          <w:szCs w:val="22"/>
        </w:rPr>
        <w:t xml:space="preserve"> Culturally Competent Counselor</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Pr>
          <w:rFonts w:asciiTheme="minorHAnsi" w:hAnsiTheme="minorHAnsi"/>
          <w:szCs w:val="22"/>
        </w:rPr>
        <w:t>Jan. 23</w:t>
      </w:r>
      <w:r w:rsidRPr="007E6667">
        <w:rPr>
          <w:rFonts w:asciiTheme="minorHAnsi" w:hAnsiTheme="minorHAnsi"/>
          <w:szCs w:val="22"/>
        </w:rPr>
        <w:tab/>
        <w:t>Cultural Identity Development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Chapters 1 and 2</w:t>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Week 3</w:t>
      </w:r>
      <w:r w:rsidRPr="007E6667">
        <w:rPr>
          <w:rFonts w:asciiTheme="minorHAnsi" w:hAnsiTheme="minorHAnsi"/>
          <w:szCs w:val="22"/>
        </w:rPr>
        <w:tab/>
        <w:t>Social Justice</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Pr>
          <w:rFonts w:asciiTheme="minorHAnsi" w:hAnsiTheme="minorHAnsi"/>
          <w:szCs w:val="22"/>
        </w:rPr>
        <w:t xml:space="preserve">Jan. </w:t>
      </w:r>
      <w:proofErr w:type="gramStart"/>
      <w:r>
        <w:rPr>
          <w:rFonts w:asciiTheme="minorHAnsi" w:hAnsiTheme="minorHAnsi"/>
          <w:szCs w:val="22"/>
        </w:rPr>
        <w:t>30</w:t>
      </w:r>
      <w:r w:rsidRPr="007E6667">
        <w:rPr>
          <w:rFonts w:asciiTheme="minorHAnsi" w:hAnsiTheme="minorHAnsi"/>
          <w:szCs w:val="22"/>
        </w:rPr>
        <w:tab/>
        <w:t>Racism</w:t>
      </w:r>
      <w:proofErr w:type="gramEnd"/>
      <w:r w:rsidRPr="007E6667">
        <w:rPr>
          <w:rFonts w:asciiTheme="minorHAnsi" w:hAnsiTheme="minorHAnsi"/>
          <w:szCs w:val="22"/>
        </w:rPr>
        <w:t xml:space="preserve"> and White Privilege</w:t>
      </w:r>
      <w:r w:rsidRPr="007E6667">
        <w:rPr>
          <w:rFonts w:asciiTheme="minorHAnsi" w:hAnsiTheme="minorHAnsi"/>
          <w:szCs w:val="22"/>
        </w:rPr>
        <w:tab/>
        <w:t xml:space="preserve"> </w:t>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lastRenderedPageBreak/>
        <w:tab/>
        <w:t>Read: Chapters 3 &amp; 4</w:t>
      </w:r>
      <w:r>
        <w:rPr>
          <w:rFonts w:asciiTheme="minorHAnsi" w:hAnsiTheme="minorHAnsi"/>
          <w:szCs w:val="22"/>
        </w:rPr>
        <w:t>, and “White Privilege” article (Angel)</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Week 4</w:t>
      </w:r>
      <w:r>
        <w:rPr>
          <w:rFonts w:asciiTheme="minorHAnsi" w:hAnsiTheme="minorHAnsi"/>
          <w:szCs w:val="22"/>
        </w:rPr>
        <w:tab/>
      </w:r>
      <w:r>
        <w:rPr>
          <w:rFonts w:asciiTheme="minorHAnsi" w:hAnsiTheme="minorHAnsi"/>
          <w:szCs w:val="22"/>
        </w:rPr>
        <w:tab/>
      </w:r>
      <w:r w:rsidRPr="007E6667">
        <w:rPr>
          <w:rFonts w:asciiTheme="minorHAnsi" w:hAnsiTheme="minorHAnsi"/>
          <w:szCs w:val="22"/>
        </w:rPr>
        <w:t>Gender and Sexism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 xml:space="preserve">Feb. </w:t>
      </w:r>
      <w:proofErr w:type="gramStart"/>
      <w:r>
        <w:rPr>
          <w:rFonts w:asciiTheme="minorHAnsi" w:hAnsiTheme="minorHAnsi"/>
          <w:szCs w:val="22"/>
        </w:rPr>
        <w:t>6</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Sexual Orientation</w:t>
      </w:r>
      <w:proofErr w:type="gramEnd"/>
      <w:r w:rsidRPr="007E6667">
        <w:rPr>
          <w:rFonts w:asciiTheme="minorHAnsi" w:hAnsiTheme="minorHAnsi"/>
          <w:szCs w:val="22"/>
        </w:rPr>
        <w:t xml:space="preserve"> and Heterosexism</w:t>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t xml:space="preserve">Read: Chapters </w:t>
      </w:r>
      <w:r w:rsidRPr="007E6667">
        <w:rPr>
          <w:rFonts w:asciiTheme="minorHAnsi" w:hAnsiTheme="minorHAnsi"/>
          <w:szCs w:val="22"/>
        </w:rPr>
        <w:t>5 &amp; 6</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#1</w:t>
      </w:r>
    </w:p>
    <w:p w:rsidR="007E6667" w:rsidRPr="007E6667" w:rsidRDefault="001B495F" w:rsidP="007E6667">
      <w:pPr>
        <w:rPr>
          <w:rFonts w:asciiTheme="minorHAnsi" w:hAnsiTheme="minorHAnsi"/>
          <w:b/>
          <w:szCs w:val="16"/>
        </w:rPr>
      </w:pPr>
    </w:p>
    <w:p w:rsidR="007E6667" w:rsidRPr="007E6667" w:rsidRDefault="00B14ABE" w:rsidP="007E6667">
      <w:pPr>
        <w:rPr>
          <w:rFonts w:asciiTheme="minorHAnsi" w:hAnsiTheme="minorHAnsi"/>
          <w:szCs w:val="22"/>
        </w:rPr>
      </w:pPr>
      <w:r>
        <w:rPr>
          <w:rFonts w:asciiTheme="minorHAnsi" w:hAnsiTheme="minorHAnsi"/>
          <w:szCs w:val="22"/>
        </w:rPr>
        <w:t>Week 5</w:t>
      </w:r>
      <w:r>
        <w:rPr>
          <w:rFonts w:asciiTheme="minorHAnsi" w:hAnsiTheme="minorHAnsi"/>
          <w:szCs w:val="22"/>
        </w:rPr>
        <w:tab/>
      </w:r>
      <w:r>
        <w:rPr>
          <w:rFonts w:asciiTheme="minorHAnsi" w:hAnsiTheme="minorHAnsi"/>
          <w:szCs w:val="22"/>
        </w:rPr>
        <w:tab/>
        <w:t>Social Class and Classism</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ab/>
        <w:t xml:space="preserve"> </w:t>
      </w:r>
    </w:p>
    <w:p w:rsidR="007E6667" w:rsidRDefault="00B14ABE" w:rsidP="007E6667">
      <w:pPr>
        <w:rPr>
          <w:rFonts w:asciiTheme="minorHAnsi" w:hAnsiTheme="minorHAnsi"/>
          <w:szCs w:val="22"/>
        </w:rPr>
      </w:pPr>
      <w:r>
        <w:rPr>
          <w:rFonts w:asciiTheme="minorHAnsi" w:hAnsiTheme="minorHAnsi"/>
          <w:szCs w:val="22"/>
        </w:rPr>
        <w:t>Feb. 13</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7</w:t>
      </w:r>
      <w:r w:rsidRPr="007E6667">
        <w:rPr>
          <w:rFonts w:asciiTheme="minorHAnsi" w:hAnsiTheme="minorHAnsi"/>
          <w:szCs w:val="22"/>
        </w:rPr>
        <w:tab/>
      </w:r>
      <w:r w:rsidRPr="007E6667">
        <w:rPr>
          <w:rFonts w:asciiTheme="minorHAnsi" w:hAnsiTheme="minorHAnsi"/>
          <w:szCs w:val="22"/>
        </w:rPr>
        <w:tab/>
      </w:r>
    </w:p>
    <w:p w:rsidR="007E6667" w:rsidRPr="007E6667" w:rsidRDefault="001B495F"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 xml:space="preserve">Week 6 </w:t>
      </w:r>
      <w:r w:rsidRPr="007E6667">
        <w:rPr>
          <w:rFonts w:asciiTheme="minorHAnsi" w:hAnsiTheme="minorHAnsi"/>
          <w:szCs w:val="22"/>
        </w:rPr>
        <w:tab/>
      </w:r>
      <w:r w:rsidRPr="007E6667">
        <w:rPr>
          <w:rFonts w:asciiTheme="minorHAnsi" w:hAnsiTheme="minorHAnsi"/>
          <w:szCs w:val="22"/>
        </w:rPr>
        <w:tab/>
        <w:t xml:space="preserve">Disability, </w:t>
      </w:r>
      <w:proofErr w:type="spellStart"/>
      <w:r w:rsidRPr="007E6667">
        <w:rPr>
          <w:rFonts w:asciiTheme="minorHAnsi" w:hAnsiTheme="minorHAnsi"/>
          <w:szCs w:val="22"/>
        </w:rPr>
        <w:t>Ableism</w:t>
      </w:r>
      <w:proofErr w:type="spellEnd"/>
      <w:r w:rsidRPr="007E6667">
        <w:rPr>
          <w:rFonts w:asciiTheme="minorHAnsi" w:hAnsiTheme="minorHAnsi"/>
          <w:szCs w:val="22"/>
        </w:rPr>
        <w:t xml:space="preserve"> and Ageism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Feb. 20</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8</w:t>
      </w:r>
      <w:r>
        <w:rPr>
          <w:rFonts w:asciiTheme="minorHAnsi" w:hAnsiTheme="minorHAnsi"/>
          <w:szCs w:val="22"/>
        </w:rPr>
        <w:t xml:space="preserve"> and ADA information (Angel)</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Cultural Autobiography</w:t>
      </w:r>
    </w:p>
    <w:p w:rsidR="007E6667" w:rsidRPr="007E6667" w:rsidRDefault="001B495F" w:rsidP="007E6667">
      <w:pPr>
        <w:rPr>
          <w:rFonts w:asciiTheme="minorHAnsi" w:hAnsiTheme="minorHAnsi"/>
          <w:szCs w:val="16"/>
        </w:rPr>
      </w:pPr>
    </w:p>
    <w:p w:rsidR="007E6667" w:rsidRPr="007E6667" w:rsidRDefault="00B14ABE" w:rsidP="007E6667">
      <w:pPr>
        <w:rPr>
          <w:rFonts w:asciiTheme="minorHAnsi" w:hAnsiTheme="minorHAnsi"/>
          <w:szCs w:val="22"/>
        </w:rPr>
      </w:pPr>
      <w:r>
        <w:rPr>
          <w:rFonts w:asciiTheme="minorHAnsi" w:hAnsiTheme="minorHAnsi"/>
          <w:szCs w:val="22"/>
        </w:rPr>
        <w:t>Week 7</w:t>
      </w:r>
      <w:r>
        <w:rPr>
          <w:rFonts w:asciiTheme="minorHAnsi" w:hAnsiTheme="minorHAnsi"/>
          <w:szCs w:val="22"/>
        </w:rPr>
        <w:tab/>
      </w:r>
      <w:r>
        <w:rPr>
          <w:rFonts w:asciiTheme="minorHAnsi" w:hAnsiTheme="minorHAnsi"/>
          <w:szCs w:val="22"/>
        </w:rPr>
        <w:tab/>
      </w:r>
      <w:r w:rsidRPr="007E6667">
        <w:rPr>
          <w:rFonts w:asciiTheme="minorHAnsi" w:hAnsiTheme="minorHAnsi"/>
          <w:szCs w:val="22"/>
        </w:rPr>
        <w:t>Spiritual Diversity</w:t>
      </w:r>
      <w:r w:rsidRPr="007E6667">
        <w:rPr>
          <w:rFonts w:asciiTheme="minorHAnsi" w:hAnsiTheme="minorHAnsi"/>
          <w:szCs w:val="22"/>
        </w:rPr>
        <w:tab/>
      </w:r>
    </w:p>
    <w:p w:rsidR="00FF402A" w:rsidRDefault="00B14ABE" w:rsidP="007E6667">
      <w:pPr>
        <w:rPr>
          <w:rFonts w:asciiTheme="minorHAnsi" w:hAnsiTheme="minorHAnsi"/>
          <w:szCs w:val="22"/>
        </w:rPr>
      </w:pPr>
      <w:r>
        <w:rPr>
          <w:rFonts w:asciiTheme="minorHAnsi" w:hAnsiTheme="minorHAnsi"/>
          <w:szCs w:val="22"/>
        </w:rPr>
        <w:t>Feb. 27</w:t>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15</w:t>
      </w:r>
    </w:p>
    <w:p w:rsidR="007E6667" w:rsidRPr="00FF402A" w:rsidRDefault="00B14ABE"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b/>
          <w:szCs w:val="22"/>
        </w:rPr>
        <w:t>Due: Paragraph proposal for Cultural Immersion Project</w:t>
      </w:r>
    </w:p>
    <w:p w:rsidR="00DF0AAC" w:rsidRPr="007E6667" w:rsidRDefault="00B14ABE" w:rsidP="00DF0AAC">
      <w:pPr>
        <w:ind w:left="1440" w:firstLine="720"/>
        <w:rPr>
          <w:rFonts w:asciiTheme="minorHAnsi" w:hAnsiTheme="minorHAnsi"/>
          <w:szCs w:val="22"/>
        </w:rPr>
      </w:pPr>
      <w:r w:rsidRPr="007E6667">
        <w:rPr>
          <w:rFonts w:asciiTheme="minorHAnsi" w:hAnsiTheme="minorHAnsi"/>
          <w:b/>
          <w:szCs w:val="22"/>
        </w:rPr>
        <w:t>Due: PIN #1</w:t>
      </w:r>
    </w:p>
    <w:p w:rsidR="00DF0AAC" w:rsidRDefault="001B495F" w:rsidP="00DF0AAC">
      <w:pPr>
        <w:tabs>
          <w:tab w:val="left" w:pos="1755"/>
        </w:tabs>
        <w:rPr>
          <w:rFonts w:asciiTheme="minorHAnsi" w:hAnsiTheme="minorHAnsi"/>
          <w:szCs w:val="22"/>
        </w:rPr>
      </w:pPr>
    </w:p>
    <w:p w:rsidR="00DF0AAC" w:rsidRPr="007E6667" w:rsidRDefault="00B14ABE" w:rsidP="00DF0AAC">
      <w:pPr>
        <w:tabs>
          <w:tab w:val="left" w:pos="1755"/>
        </w:tabs>
        <w:rPr>
          <w:rFonts w:asciiTheme="minorHAnsi" w:hAnsiTheme="minorHAnsi"/>
          <w:szCs w:val="16"/>
        </w:rPr>
      </w:pPr>
      <w:r>
        <w:rPr>
          <w:rFonts w:asciiTheme="minorHAnsi" w:hAnsiTheme="minorHAnsi"/>
          <w:szCs w:val="22"/>
        </w:rPr>
        <w:t xml:space="preserve">Mar </w:t>
      </w:r>
      <w:proofErr w:type="gramStart"/>
      <w:r>
        <w:rPr>
          <w:rFonts w:asciiTheme="minorHAnsi" w:hAnsiTheme="minorHAnsi"/>
          <w:szCs w:val="22"/>
        </w:rPr>
        <w:t xml:space="preserve">5 </w:t>
      </w:r>
      <w:r>
        <w:rPr>
          <w:rFonts w:asciiTheme="minorHAnsi" w:hAnsiTheme="minorHAnsi"/>
          <w:szCs w:val="22"/>
        </w:rPr>
        <w:tab/>
      </w:r>
      <w:r>
        <w:rPr>
          <w:rFonts w:asciiTheme="minorHAnsi" w:hAnsiTheme="minorHAnsi"/>
          <w:szCs w:val="22"/>
        </w:rPr>
        <w:tab/>
      </w:r>
      <w:r w:rsidRPr="007E6667">
        <w:rPr>
          <w:rFonts w:asciiTheme="minorHAnsi" w:hAnsiTheme="minorHAnsi"/>
          <w:b/>
          <w:szCs w:val="22"/>
        </w:rPr>
        <w:t>SPRING BREAK</w:t>
      </w:r>
      <w:proofErr w:type="gramEnd"/>
      <w:r w:rsidRPr="007E6667">
        <w:rPr>
          <w:rFonts w:asciiTheme="minorHAnsi" w:hAnsiTheme="minorHAnsi"/>
          <w:szCs w:val="22"/>
        </w:rPr>
        <w:tab/>
      </w:r>
      <w:r w:rsidRPr="007E6667">
        <w:rPr>
          <w:rFonts w:asciiTheme="minorHAnsi" w:hAnsiTheme="minorHAnsi"/>
          <w:szCs w:val="16"/>
        </w:rPr>
        <w:tab/>
      </w:r>
    </w:p>
    <w:p w:rsidR="00DF0AAC" w:rsidRDefault="001B495F" w:rsidP="007E6667">
      <w:pPr>
        <w:rPr>
          <w:rFonts w:asciiTheme="minorHAnsi" w:hAnsiTheme="minorHAnsi"/>
          <w:szCs w:val="22"/>
        </w:rPr>
      </w:pPr>
    </w:p>
    <w:p w:rsidR="007E6667" w:rsidRPr="007E6667" w:rsidRDefault="00B14ABE" w:rsidP="007E6667">
      <w:pPr>
        <w:rPr>
          <w:rFonts w:asciiTheme="minorHAnsi" w:hAnsiTheme="minorHAnsi"/>
          <w:szCs w:val="22"/>
        </w:rPr>
      </w:pPr>
      <w:r>
        <w:rPr>
          <w:rFonts w:asciiTheme="minorHAnsi" w:hAnsiTheme="minorHAnsi"/>
          <w:szCs w:val="22"/>
        </w:rPr>
        <w:t>Week 8</w:t>
      </w:r>
      <w:r>
        <w:rPr>
          <w:rFonts w:asciiTheme="minorHAnsi" w:hAnsiTheme="minorHAnsi"/>
          <w:szCs w:val="22"/>
        </w:rPr>
        <w:tab/>
      </w:r>
      <w:r>
        <w:rPr>
          <w:rFonts w:asciiTheme="minorHAnsi" w:hAnsiTheme="minorHAnsi"/>
          <w:szCs w:val="22"/>
        </w:rPr>
        <w:tab/>
      </w:r>
      <w:r w:rsidRPr="007E6667">
        <w:rPr>
          <w:rFonts w:asciiTheme="minorHAnsi" w:hAnsiTheme="minorHAnsi"/>
          <w:szCs w:val="22"/>
        </w:rPr>
        <w:t xml:space="preserve">Individuals and Families of African Descent </w:t>
      </w:r>
    </w:p>
    <w:p w:rsidR="007E6667" w:rsidRPr="007E6667" w:rsidRDefault="00B14ABE" w:rsidP="00DF0AAC">
      <w:pPr>
        <w:rPr>
          <w:rFonts w:asciiTheme="minorHAnsi" w:hAnsiTheme="minorHAnsi"/>
          <w:szCs w:val="22"/>
        </w:rPr>
      </w:pPr>
      <w:r>
        <w:rPr>
          <w:rFonts w:asciiTheme="minorHAnsi" w:hAnsiTheme="minorHAnsi"/>
          <w:szCs w:val="22"/>
        </w:rPr>
        <w:t>Mar. 12</w:t>
      </w:r>
      <w:r w:rsidRPr="007E6667">
        <w:rPr>
          <w:rFonts w:asciiTheme="minorHAnsi" w:hAnsiTheme="minorHAnsi"/>
          <w:szCs w:val="22"/>
        </w:rPr>
        <w:tab/>
      </w:r>
      <w:r w:rsidRPr="007E6667">
        <w:rPr>
          <w:rFonts w:asciiTheme="minorHAnsi" w:hAnsiTheme="minorHAnsi"/>
          <w:szCs w:val="22"/>
        </w:rPr>
        <w:tab/>
        <w:t>Read: Chapter</w:t>
      </w:r>
      <w:r w:rsidRPr="007E6667">
        <w:rPr>
          <w:rFonts w:asciiTheme="minorHAnsi" w:hAnsiTheme="minorHAnsi"/>
          <w:szCs w:val="22"/>
        </w:rPr>
        <w:tab/>
        <w:t>9</w:t>
      </w:r>
    </w:p>
    <w:p w:rsidR="007E6667" w:rsidRPr="007E6667" w:rsidRDefault="001B495F"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Week 9</w:t>
      </w:r>
      <w:r w:rsidRPr="007E6667">
        <w:rPr>
          <w:rFonts w:asciiTheme="minorHAnsi" w:hAnsiTheme="minorHAnsi"/>
          <w:szCs w:val="22"/>
        </w:rPr>
        <w:tab/>
      </w:r>
      <w:r w:rsidRPr="007E6667">
        <w:rPr>
          <w:rFonts w:asciiTheme="minorHAnsi" w:hAnsiTheme="minorHAnsi"/>
          <w:szCs w:val="22"/>
        </w:rPr>
        <w:tab/>
        <w:t>Individuals and Families of Arab Descent</w:t>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Mar. 19</w:t>
      </w:r>
      <w:r w:rsidRPr="007E6667">
        <w:rPr>
          <w:rFonts w:asciiTheme="minorHAnsi" w:hAnsiTheme="minorHAnsi"/>
          <w:szCs w:val="22"/>
        </w:rPr>
        <w:tab/>
      </w:r>
      <w:r w:rsidRPr="007E6667">
        <w:rPr>
          <w:rFonts w:asciiTheme="minorHAnsi" w:hAnsiTheme="minorHAnsi"/>
          <w:szCs w:val="22"/>
        </w:rPr>
        <w:tab/>
        <w:t>Read: Chapter 10</w:t>
      </w:r>
    </w:p>
    <w:p w:rsidR="007E6667" w:rsidRPr="007E6667" w:rsidRDefault="001B495F"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10</w:t>
      </w:r>
      <w:r w:rsidRPr="007E6667">
        <w:rPr>
          <w:rFonts w:asciiTheme="minorHAnsi" w:hAnsiTheme="minorHAnsi"/>
          <w:szCs w:val="22"/>
        </w:rPr>
        <w:tab/>
      </w:r>
      <w:r w:rsidRPr="007E6667">
        <w:rPr>
          <w:rFonts w:asciiTheme="minorHAnsi" w:hAnsiTheme="minorHAnsi"/>
          <w:szCs w:val="22"/>
        </w:rPr>
        <w:tab/>
        <w:t>Individuals and Families of Asian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Mar. 26</w:t>
      </w:r>
      <w:r w:rsidRPr="007E6667">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11</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#2</w:t>
      </w:r>
    </w:p>
    <w:p w:rsidR="007E6667" w:rsidRPr="007E6667" w:rsidRDefault="001B495F"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11</w:t>
      </w:r>
      <w:r w:rsidRPr="007E6667">
        <w:rPr>
          <w:rFonts w:asciiTheme="minorHAnsi" w:hAnsiTheme="minorHAnsi"/>
          <w:szCs w:val="22"/>
        </w:rPr>
        <w:tab/>
      </w:r>
      <w:r w:rsidRPr="007E6667">
        <w:rPr>
          <w:rFonts w:asciiTheme="minorHAnsi" w:hAnsiTheme="minorHAnsi"/>
          <w:szCs w:val="22"/>
        </w:rPr>
        <w:tab/>
        <w:t>Individuals and Families of Latin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b/>
          <w:szCs w:val="22"/>
        </w:rPr>
      </w:pPr>
      <w:r>
        <w:rPr>
          <w:rFonts w:asciiTheme="minorHAnsi" w:hAnsiTheme="minorHAnsi"/>
          <w:szCs w:val="22"/>
        </w:rPr>
        <w:t>Apr. 2</w:t>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12</w:t>
      </w:r>
    </w:p>
    <w:p w:rsidR="007E6667" w:rsidRPr="007E6667" w:rsidRDefault="001B495F"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Week 12</w:t>
      </w:r>
      <w:r w:rsidRPr="007E6667">
        <w:rPr>
          <w:rFonts w:asciiTheme="minorHAnsi" w:hAnsiTheme="minorHAnsi"/>
          <w:szCs w:val="22"/>
        </w:rPr>
        <w:tab/>
      </w:r>
      <w:r w:rsidRPr="007E6667">
        <w:rPr>
          <w:rFonts w:asciiTheme="minorHAnsi" w:hAnsiTheme="minorHAnsi"/>
          <w:szCs w:val="22"/>
        </w:rPr>
        <w:tab/>
        <w:t>Individuals and Famili</w:t>
      </w:r>
      <w:r>
        <w:rPr>
          <w:rFonts w:asciiTheme="minorHAnsi" w:hAnsiTheme="minorHAnsi"/>
          <w:szCs w:val="22"/>
        </w:rPr>
        <w:t>es of Native American Descent</w:t>
      </w:r>
      <w:r>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Apr. 9</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13</w:t>
      </w:r>
    </w:p>
    <w:p w:rsidR="007E6667" w:rsidRPr="007E6667" w:rsidRDefault="001B495F"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13</w:t>
      </w:r>
      <w:r w:rsidRPr="007E6667">
        <w:rPr>
          <w:rFonts w:asciiTheme="minorHAnsi" w:hAnsiTheme="minorHAnsi"/>
          <w:szCs w:val="22"/>
        </w:rPr>
        <w:tab/>
      </w:r>
      <w:r w:rsidRPr="007E6667">
        <w:rPr>
          <w:rFonts w:asciiTheme="minorHAnsi" w:hAnsiTheme="minorHAnsi"/>
          <w:szCs w:val="22"/>
        </w:rPr>
        <w:tab/>
        <w:t>Individuals and</w:t>
      </w:r>
      <w:r>
        <w:rPr>
          <w:rFonts w:asciiTheme="minorHAnsi" w:hAnsiTheme="minorHAnsi"/>
          <w:szCs w:val="22"/>
        </w:rPr>
        <w:t xml:space="preserve"> Families of European Descent</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Apr. 16</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14</w:t>
      </w:r>
      <w:r w:rsidRPr="007E6667">
        <w:rPr>
          <w:rFonts w:asciiTheme="minorHAnsi" w:hAnsiTheme="minorHAnsi"/>
          <w:szCs w:val="22"/>
        </w:rPr>
        <w:tab/>
      </w:r>
      <w:r w:rsidRPr="007E6667">
        <w:rPr>
          <w:rFonts w:asciiTheme="minorHAnsi" w:hAnsiTheme="minorHAnsi"/>
          <w:szCs w:val="22"/>
        </w:rPr>
        <w:tab/>
      </w:r>
    </w:p>
    <w:p w:rsidR="00792980" w:rsidRDefault="00B14ABE" w:rsidP="007E6667">
      <w:pPr>
        <w:rPr>
          <w:rFonts w:asciiTheme="minorHAnsi" w:hAnsiTheme="minorHAnsi"/>
          <w:szCs w:val="16"/>
        </w:rPr>
      </w:pP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b/>
          <w:szCs w:val="22"/>
        </w:rPr>
        <w:t>Due: PIN #2</w:t>
      </w:r>
      <w:r w:rsidRPr="007E6667">
        <w:rPr>
          <w:rFonts w:asciiTheme="minorHAnsi" w:hAnsiTheme="minorHAnsi"/>
          <w:szCs w:val="16"/>
        </w:rPr>
        <w:tab/>
      </w:r>
    </w:p>
    <w:p w:rsidR="007E6667" w:rsidRPr="007E6667" w:rsidRDefault="001B495F"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14</w:t>
      </w:r>
      <w:r w:rsidRPr="007E6667">
        <w:rPr>
          <w:rFonts w:asciiTheme="minorHAnsi" w:hAnsiTheme="minorHAnsi"/>
          <w:szCs w:val="22"/>
        </w:rPr>
        <w:tab/>
      </w:r>
      <w:r w:rsidRPr="007E6667">
        <w:rPr>
          <w:rFonts w:asciiTheme="minorHAnsi" w:hAnsiTheme="minorHAnsi"/>
          <w:szCs w:val="22"/>
        </w:rPr>
        <w:tab/>
        <w:t>Class presentations</w:t>
      </w:r>
    </w:p>
    <w:p w:rsidR="007E6667" w:rsidRPr="007E6667" w:rsidRDefault="00B14ABE" w:rsidP="007E6667">
      <w:pPr>
        <w:rPr>
          <w:rFonts w:asciiTheme="minorHAnsi" w:hAnsiTheme="minorHAnsi"/>
          <w:szCs w:val="22"/>
        </w:rPr>
      </w:pPr>
      <w:r>
        <w:rPr>
          <w:rFonts w:asciiTheme="minorHAnsi" w:hAnsiTheme="minorHAnsi"/>
          <w:szCs w:val="22"/>
        </w:rPr>
        <w:t>Apr. 23</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roofErr w:type="gramStart"/>
      <w:r w:rsidRPr="007E6667">
        <w:rPr>
          <w:rFonts w:asciiTheme="minorHAnsi" w:hAnsiTheme="minorHAnsi"/>
          <w:b/>
          <w:szCs w:val="22"/>
        </w:rPr>
        <w:t>Due</w:t>
      </w:r>
      <w:proofErr w:type="gramEnd"/>
      <w:r w:rsidRPr="007E6667">
        <w:rPr>
          <w:rFonts w:asciiTheme="minorHAnsi" w:hAnsiTheme="minorHAnsi"/>
          <w:b/>
          <w:szCs w:val="22"/>
        </w:rPr>
        <w:t>: Cultural Immersion Project Paper</w:t>
      </w:r>
    </w:p>
    <w:p w:rsidR="00792980" w:rsidRDefault="00B14ABE"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p>
    <w:p w:rsidR="007E6667" w:rsidRDefault="001B495F" w:rsidP="00E26696">
      <w:pPr>
        <w:rPr>
          <w:rFonts w:asciiTheme="minorHAnsi" w:hAnsiTheme="minorHAnsi"/>
          <w:szCs w:val="22"/>
        </w:rPr>
      </w:pPr>
    </w:p>
    <w:p w:rsidR="00E26696" w:rsidRDefault="00E26696" w:rsidP="00E26696">
      <w:pPr>
        <w:rPr>
          <w:rFonts w:asciiTheme="minorHAnsi" w:hAnsiTheme="minorHAnsi"/>
          <w:b/>
          <w:bCs/>
          <w:szCs w:val="22"/>
        </w:rPr>
      </w:pPr>
    </w:p>
    <w:p w:rsidR="00AF6327" w:rsidRPr="007E6667" w:rsidRDefault="00B14ABE" w:rsidP="00AF6327">
      <w:pPr>
        <w:jc w:val="center"/>
        <w:rPr>
          <w:rFonts w:asciiTheme="minorHAnsi" w:hAnsiTheme="minorHAnsi"/>
          <w:b/>
          <w:bCs/>
          <w:szCs w:val="22"/>
        </w:rPr>
      </w:pPr>
      <w:proofErr w:type="gramStart"/>
      <w:r w:rsidRPr="007E6667">
        <w:rPr>
          <w:rFonts w:asciiTheme="minorHAnsi" w:hAnsiTheme="minorHAnsi"/>
          <w:b/>
          <w:bCs/>
          <w:szCs w:val="22"/>
        </w:rPr>
        <w:t>Important Information a.k.a.</w:t>
      </w:r>
      <w:proofErr w:type="gramEnd"/>
      <w:r w:rsidRPr="007E6667">
        <w:rPr>
          <w:rFonts w:asciiTheme="minorHAnsi" w:hAnsiTheme="minorHAnsi"/>
          <w:b/>
          <w:bCs/>
          <w:szCs w:val="22"/>
        </w:rPr>
        <w:t xml:space="preserve"> How to Be Successful in Dr. </w:t>
      </w:r>
      <w:proofErr w:type="spellStart"/>
      <w:r w:rsidRPr="007E6667">
        <w:rPr>
          <w:rFonts w:asciiTheme="minorHAnsi" w:hAnsiTheme="minorHAnsi"/>
          <w:b/>
          <w:bCs/>
          <w:szCs w:val="22"/>
        </w:rPr>
        <w:t>Kastberg’s</w:t>
      </w:r>
      <w:proofErr w:type="spellEnd"/>
      <w:r w:rsidRPr="007E6667">
        <w:rPr>
          <w:rFonts w:asciiTheme="minorHAnsi" w:hAnsiTheme="minorHAnsi"/>
          <w:b/>
          <w:bCs/>
          <w:szCs w:val="22"/>
        </w:rPr>
        <w:t xml:space="preserve"> courses</w:t>
      </w:r>
    </w:p>
    <w:p w:rsidR="00AF6327" w:rsidRPr="007E6667" w:rsidRDefault="001B495F"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 xml:space="preserve">A.  University Policies </w:t>
      </w:r>
      <w:r w:rsidRPr="007E6667">
        <w:rPr>
          <w:rFonts w:asciiTheme="minorHAnsi" w:hAnsiTheme="minorHAnsi"/>
          <w:szCs w:val="22"/>
        </w:rPr>
        <w:t>- FGCU has adopted policies governing, among other things, academic honesty and standards for behavior for all students enrolled at the University. Students are responsible for being fully acquainted with University policies, as you will be held to these standards.</w:t>
      </w:r>
    </w:p>
    <w:p w:rsidR="00AF6327" w:rsidRPr="007E6667" w:rsidRDefault="001B495F" w:rsidP="00AF6327">
      <w:pPr>
        <w:rPr>
          <w:rFonts w:asciiTheme="minorHAnsi" w:hAnsiTheme="minorHAnsi"/>
          <w:szCs w:val="22"/>
          <w:u w:val="single"/>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szCs w:val="22"/>
          <w:u w:val="single"/>
        </w:rPr>
        <w:t>B.  Attendance</w:t>
      </w:r>
      <w:r w:rsidRPr="007E6667">
        <w:rPr>
          <w:rFonts w:asciiTheme="minorHAnsi" w:hAnsiTheme="minorHAnsi"/>
          <w:szCs w:val="22"/>
        </w:rPr>
        <w:t xml:space="preserve"> - </w:t>
      </w:r>
      <w:r w:rsidRPr="007E6667">
        <w:rPr>
          <w:rFonts w:asciiTheme="minorHAnsi" w:hAnsiTheme="minorHAnsi"/>
          <w:color w:val="000000"/>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7E6667">
        <w:rPr>
          <w:rFonts w:asciiTheme="minorHAnsi" w:hAnsiTheme="minorHAnsi"/>
          <w:szCs w:val="22"/>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reason, you will be required to initiate discussions with me to create a plan of remediation to make up the course time missed.  Students who miss more than three 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7E6667">
        <w:rPr>
          <w:rFonts w:asciiTheme="minorHAnsi" w:hAnsiTheme="minorHAnsi"/>
          <w:color w:val="000000"/>
        </w:rPr>
        <w:t xml:space="preserve">For public health reasons, I ask that you stay at home and do </w:t>
      </w:r>
      <w:r w:rsidRPr="007E6667">
        <w:rPr>
          <w:rFonts w:asciiTheme="minorHAnsi" w:hAnsiTheme="minorHAnsi"/>
          <w:i/>
          <w:iCs/>
          <w:color w:val="000000"/>
        </w:rPr>
        <w:t xml:space="preserve">not </w:t>
      </w:r>
      <w:r w:rsidRPr="007E6667">
        <w:rPr>
          <w:rFonts w:asciiTheme="minorHAnsi" w:hAnsiTheme="minorHAnsi"/>
          <w:color w:val="000000"/>
        </w:rPr>
        <w:t xml:space="preserve">attend class when you are suffering from a contagious illness. Each class, one or more students may be absent. It is impossible for me to re-teach the material for every class. Therefore, </w:t>
      </w:r>
      <w:r w:rsidRPr="007E6667">
        <w:rPr>
          <w:rFonts w:asciiTheme="minorHAnsi" w:hAnsiTheme="minorHAnsi"/>
          <w:b/>
          <w:bCs/>
          <w:color w:val="000000"/>
        </w:rPr>
        <w:t xml:space="preserve">if you miss a class, please contact a reliable classmate to find out what you have missed and contact me if you have questions </w:t>
      </w:r>
      <w:r w:rsidRPr="007E6667">
        <w:rPr>
          <w:rFonts w:asciiTheme="minorHAnsi" w:hAnsiTheme="minorHAnsi"/>
          <w:b/>
          <w:bCs/>
          <w:i/>
          <w:color w:val="000000"/>
        </w:rPr>
        <w:t>after</w:t>
      </w:r>
      <w:r w:rsidRPr="007E6667">
        <w:rPr>
          <w:rFonts w:asciiTheme="minorHAnsi" w:hAnsiTheme="minorHAnsi"/>
          <w:b/>
          <w:bCs/>
          <w:color w:val="000000"/>
        </w:rPr>
        <w:t xml:space="preserve"> you have done due diligence with your classmates</w:t>
      </w:r>
      <w:r w:rsidRPr="007E6667">
        <w:rPr>
          <w:rFonts w:asciiTheme="minorHAnsi" w:hAnsiTheme="minorHAnsi"/>
          <w:color w:val="000000"/>
        </w:rPr>
        <w:t>.</w:t>
      </w:r>
      <w:r w:rsidRPr="007E6667">
        <w:rPr>
          <w:rFonts w:asciiTheme="minorHAnsi" w:hAnsiTheme="minorHAnsi"/>
          <w:szCs w:val="22"/>
        </w:rPr>
        <w:t xml:space="preserve"> </w:t>
      </w:r>
    </w:p>
    <w:p w:rsidR="00AF6327" w:rsidRPr="007E6667" w:rsidRDefault="001B495F"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C.  Confidentiality</w:t>
      </w:r>
      <w:r w:rsidRPr="007E6667">
        <w:rPr>
          <w:rFonts w:asciiTheme="minorHAnsi" w:hAnsiTheme="minorHAnsi"/>
          <w:szCs w:val="22"/>
        </w:rPr>
        <w:t xml:space="preserve"> - In courses that are part of the counseling program, the education and training process aims at the development of self-reflective helping professionals, and students often share information of personal importance with their peers in the classroom.  You are encouraged to share </w:t>
      </w:r>
      <w:proofErr w:type="spellStart"/>
      <w:r w:rsidRPr="007E6667">
        <w:rPr>
          <w:rFonts w:asciiTheme="minorHAnsi" w:hAnsiTheme="minorHAnsi"/>
          <w:szCs w:val="22"/>
        </w:rPr>
        <w:t>your self</w:t>
      </w:r>
      <w:proofErr w:type="spellEnd"/>
      <w:r w:rsidRPr="007E6667">
        <w:rPr>
          <w:rFonts w:asciiTheme="minorHAnsi" w:hAnsiTheme="minorHAnsi"/>
          <w:szCs w:val="22"/>
        </w:rPr>
        <w:t xml:space="preserve"> to your own limits of growth, learning, and comfort.  Maintaining confidentiality is normatively expected of students in this course; however, it cannot be guaranteed due to the nature of the group setting.</w:t>
      </w:r>
    </w:p>
    <w:p w:rsidR="00AF6327" w:rsidRPr="007E6667" w:rsidRDefault="001B495F"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D.  Grading</w:t>
      </w:r>
      <w:r w:rsidRPr="007E6667">
        <w:rPr>
          <w:rFonts w:asciiTheme="minorHAnsi" w:hAnsiTheme="minorHAnsi"/>
          <w:szCs w:val="22"/>
        </w:rPr>
        <w:t xml:space="preserve"> - Grades will be assigned in accordance with the guidelines outlined below.  </w:t>
      </w:r>
      <w:r w:rsidRPr="007E6667">
        <w:rPr>
          <w:rFonts w:asciiTheme="minorHAnsi" w:hAnsiTheme="minorHAnsi"/>
          <w:color w:val="000000"/>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AF6327" w:rsidRPr="007E6667" w:rsidRDefault="001B495F"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rPr>
        <w:lastRenderedPageBreak/>
        <w:tab/>
        <w:t>A</w:t>
      </w:r>
      <w:r w:rsidRPr="007E6667">
        <w:rPr>
          <w:rFonts w:asciiTheme="minorHAnsi" w:hAnsiTheme="minorHAnsi"/>
          <w:szCs w:val="22"/>
        </w:rPr>
        <w:tab/>
        <w:t>93 or more points earned</w:t>
      </w:r>
    </w:p>
    <w:p w:rsidR="00AF6327" w:rsidRPr="007E6667" w:rsidRDefault="00B14ABE"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89-92 points</w:t>
      </w:r>
    </w:p>
    <w:p w:rsidR="00AF6327" w:rsidRPr="007E6667" w:rsidRDefault="00B14ABE" w:rsidP="00AF6327">
      <w:pPr>
        <w:rPr>
          <w:rFonts w:asciiTheme="minorHAnsi" w:hAnsiTheme="minorHAnsi"/>
          <w:szCs w:val="22"/>
        </w:rPr>
      </w:pPr>
      <w:r w:rsidRPr="007E6667">
        <w:rPr>
          <w:rFonts w:asciiTheme="minorHAnsi" w:hAnsiTheme="minorHAnsi"/>
          <w:szCs w:val="22"/>
        </w:rPr>
        <w:tab/>
        <w:t>B+</w:t>
      </w:r>
      <w:r w:rsidRPr="007E6667">
        <w:rPr>
          <w:rFonts w:asciiTheme="minorHAnsi" w:hAnsiTheme="minorHAnsi"/>
          <w:szCs w:val="22"/>
        </w:rPr>
        <w:tab/>
        <w:t>85-88 points</w:t>
      </w:r>
    </w:p>
    <w:p w:rsidR="00AF6327" w:rsidRPr="007E6667" w:rsidRDefault="00B14ABE" w:rsidP="00AF6327">
      <w:pPr>
        <w:rPr>
          <w:rFonts w:asciiTheme="minorHAnsi" w:hAnsiTheme="minorHAnsi"/>
          <w:szCs w:val="22"/>
        </w:rPr>
      </w:pPr>
      <w:r>
        <w:rPr>
          <w:rFonts w:asciiTheme="minorHAnsi" w:hAnsiTheme="minorHAnsi"/>
          <w:szCs w:val="22"/>
        </w:rPr>
        <w:tab/>
        <w:t>B</w:t>
      </w:r>
      <w:r>
        <w:rPr>
          <w:rFonts w:asciiTheme="minorHAnsi" w:hAnsiTheme="minorHAnsi"/>
          <w:szCs w:val="22"/>
        </w:rPr>
        <w:tab/>
        <w:t>80</w:t>
      </w:r>
      <w:r w:rsidRPr="007E6667">
        <w:rPr>
          <w:rFonts w:asciiTheme="minorHAnsi" w:hAnsiTheme="minorHAnsi"/>
          <w:szCs w:val="22"/>
        </w:rPr>
        <w:t>-84 points</w:t>
      </w:r>
    </w:p>
    <w:p w:rsidR="00AF6327" w:rsidRPr="007E6667" w:rsidRDefault="00B14ABE" w:rsidP="00AF6327">
      <w:pPr>
        <w:rPr>
          <w:rFonts w:asciiTheme="minorHAnsi" w:hAnsiTheme="minorHAnsi"/>
          <w:szCs w:val="22"/>
        </w:rPr>
      </w:pPr>
      <w:r w:rsidRPr="007E6667">
        <w:rPr>
          <w:rFonts w:asciiTheme="minorHAnsi" w:hAnsiTheme="minorHAnsi"/>
          <w:szCs w:val="22"/>
        </w:rPr>
        <w:tab/>
        <w:t>C</w:t>
      </w:r>
      <w:r w:rsidRPr="007E6667">
        <w:rPr>
          <w:rFonts w:asciiTheme="minorHAnsi" w:hAnsiTheme="minorHAnsi"/>
          <w:szCs w:val="22"/>
        </w:rPr>
        <w:tab/>
        <w:t>69</w:t>
      </w:r>
      <w:r>
        <w:rPr>
          <w:rFonts w:asciiTheme="minorHAnsi" w:hAnsiTheme="minorHAnsi"/>
          <w:szCs w:val="22"/>
        </w:rPr>
        <w:t>-79</w:t>
      </w:r>
      <w:r w:rsidRPr="007E6667">
        <w:rPr>
          <w:rFonts w:asciiTheme="minorHAnsi" w:hAnsiTheme="minorHAnsi"/>
          <w:szCs w:val="22"/>
        </w:rPr>
        <w:t xml:space="preserve"> points</w:t>
      </w:r>
    </w:p>
    <w:p w:rsidR="00AF6327" w:rsidRPr="007E6667" w:rsidRDefault="00B14ABE" w:rsidP="00AF6327">
      <w:pPr>
        <w:rPr>
          <w:rFonts w:asciiTheme="minorHAnsi" w:hAnsiTheme="minorHAnsi"/>
          <w:szCs w:val="22"/>
        </w:rPr>
      </w:pPr>
      <w:r w:rsidRPr="007E6667">
        <w:rPr>
          <w:rFonts w:asciiTheme="minorHAnsi" w:hAnsiTheme="minorHAnsi"/>
          <w:szCs w:val="22"/>
        </w:rPr>
        <w:tab/>
        <w:t>F</w:t>
      </w:r>
      <w:r w:rsidRPr="007E6667">
        <w:rPr>
          <w:rFonts w:asciiTheme="minorHAnsi" w:hAnsiTheme="minorHAnsi"/>
          <w:szCs w:val="22"/>
        </w:rPr>
        <w:tab/>
        <w:t>&lt; 69 points</w:t>
      </w:r>
    </w:p>
    <w:p w:rsidR="00AF6327" w:rsidRPr="007E6667" w:rsidRDefault="00B14ABE" w:rsidP="00AF6327">
      <w:pPr>
        <w:rPr>
          <w:rFonts w:asciiTheme="minorHAnsi" w:hAnsiTheme="minorHAnsi"/>
          <w:szCs w:val="22"/>
        </w:rPr>
      </w:pPr>
      <w:r w:rsidRPr="007E6667">
        <w:rPr>
          <w:rFonts w:asciiTheme="minorHAnsi" w:hAnsiTheme="minorHAnsi"/>
          <w:szCs w:val="22"/>
        </w:rPr>
        <w:tab/>
        <w:t>I</w:t>
      </w:r>
      <w:r w:rsidRPr="007E6667">
        <w:rPr>
          <w:rFonts w:asciiTheme="minorHAnsi" w:hAnsiTheme="minorHAnsi"/>
          <w:szCs w:val="22"/>
        </w:rPr>
        <w:tab/>
        <w:t>Incomplete (see University guidelines)</w:t>
      </w:r>
    </w:p>
    <w:p w:rsidR="00AF6327" w:rsidRPr="007E6667" w:rsidRDefault="001B495F" w:rsidP="00AF6327">
      <w:pPr>
        <w:rPr>
          <w:rFonts w:asciiTheme="minorHAnsi" w:hAnsiTheme="minorHAnsi"/>
          <w:szCs w:val="22"/>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E. Participation - </w:t>
      </w:r>
      <w:r w:rsidRPr="007E6667">
        <w:rPr>
          <w:rFonts w:asciiTheme="minorHAnsi" w:hAnsiTheme="minorHAnsi"/>
          <w:color w:val="000000"/>
        </w:rPr>
        <w:t xml:space="preserve">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w:t>
      </w:r>
    </w:p>
    <w:p w:rsidR="00AF6327" w:rsidRPr="007E6667" w:rsidRDefault="001B495F" w:rsidP="00AF6327">
      <w:pPr>
        <w:autoSpaceDE w:val="0"/>
        <w:autoSpaceDN w:val="0"/>
        <w:adjustRightInd w:val="0"/>
        <w:rPr>
          <w:rFonts w:asciiTheme="minorHAnsi" w:hAnsiTheme="minorHAnsi"/>
          <w:color w:val="000000"/>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F. Personal Counseling - </w:t>
      </w:r>
      <w:r w:rsidRPr="007E6667">
        <w:rPr>
          <w:rFonts w:asciiTheme="minorHAnsi" w:hAnsiTheme="minorHAnsi"/>
          <w:color w:val="000000"/>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university Wellness Center if you find yourself encountering emotional turmoil, whether in relation to the course or other issues. This is a wonderful opportunity to directly experience the helping professions at work.</w:t>
      </w:r>
    </w:p>
    <w:p w:rsidR="00AF6327" w:rsidRPr="007E6667" w:rsidRDefault="001B495F" w:rsidP="00AF6327">
      <w:pPr>
        <w:rPr>
          <w:rFonts w:asciiTheme="minorHAnsi" w:hAnsiTheme="minorHAnsi"/>
          <w:szCs w:val="22"/>
          <w:u w:val="single"/>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G. Writing</w:t>
      </w:r>
    </w:p>
    <w:p w:rsidR="00AF6327" w:rsidRPr="007E6667" w:rsidRDefault="00B14ABE" w:rsidP="00AF6327">
      <w:pPr>
        <w:rPr>
          <w:rFonts w:asciiTheme="minorHAnsi" w:hAnsiTheme="minorHAnsi"/>
          <w:szCs w:val="22"/>
        </w:rPr>
      </w:pPr>
      <w:r w:rsidRPr="007E6667">
        <w:rPr>
          <w:rFonts w:asciiTheme="minorHAnsi" w:hAnsiTheme="minorHAnsi"/>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AF6327" w:rsidRPr="007E6667" w:rsidRDefault="001B495F" w:rsidP="00AF6327">
      <w:pPr>
        <w:rPr>
          <w:rFonts w:asciiTheme="minorHAnsi" w:hAnsiTheme="minorHAnsi"/>
          <w:b/>
          <w:bCs/>
          <w:szCs w:val="22"/>
        </w:rPr>
      </w:pPr>
    </w:p>
    <w:p w:rsidR="00AF6327" w:rsidRPr="007E6667" w:rsidRDefault="001B495F" w:rsidP="00AF6327">
      <w:pPr>
        <w:jc w:val="center"/>
        <w:rPr>
          <w:rFonts w:asciiTheme="minorHAnsi" w:hAnsiTheme="minorHAnsi"/>
          <w:b/>
          <w:bCs/>
          <w:szCs w:val="22"/>
        </w:rPr>
      </w:pPr>
    </w:p>
    <w:p w:rsidR="00AF6327" w:rsidRPr="007E6667" w:rsidRDefault="00B14ABE" w:rsidP="00AF6327">
      <w:pPr>
        <w:jc w:val="center"/>
        <w:rPr>
          <w:rFonts w:asciiTheme="minorHAnsi" w:hAnsiTheme="minorHAnsi"/>
          <w:szCs w:val="22"/>
        </w:rPr>
      </w:pPr>
      <w:r w:rsidRPr="007E6667">
        <w:rPr>
          <w:rFonts w:asciiTheme="minorHAnsi" w:hAnsiTheme="minorHAnsi"/>
          <w:b/>
          <w:bCs/>
          <w:szCs w:val="22"/>
        </w:rPr>
        <w:t>Guidelines for Written Work</w:t>
      </w:r>
    </w:p>
    <w:p w:rsidR="00AF6327" w:rsidRPr="007E6667" w:rsidRDefault="001B495F" w:rsidP="00AF6327">
      <w:pPr>
        <w:rPr>
          <w:rFonts w:asciiTheme="minorHAnsi" w:hAnsiTheme="minorHAnsi"/>
          <w:szCs w:val="22"/>
        </w:rPr>
      </w:pPr>
    </w:p>
    <w:p w:rsidR="00AF6327" w:rsidRPr="007E6667" w:rsidRDefault="00B14ABE"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1.  Format</w:t>
      </w:r>
      <w:r w:rsidRPr="007E6667">
        <w:rPr>
          <w:rFonts w:asciiTheme="minorHAnsi" w:hAnsiTheme="minorHAnsi"/>
          <w:szCs w:val="22"/>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AF6327" w:rsidRPr="007E6667" w:rsidRDefault="001B495F" w:rsidP="00AF6327">
      <w:pPr>
        <w:tabs>
          <w:tab w:val="left" w:pos="720"/>
          <w:tab w:val="left" w:pos="5040"/>
        </w:tabs>
        <w:ind w:left="288"/>
        <w:rPr>
          <w:rFonts w:asciiTheme="minorHAnsi" w:hAnsiTheme="minorHAnsi"/>
          <w:szCs w:val="22"/>
        </w:rPr>
      </w:pPr>
    </w:p>
    <w:p w:rsidR="00AF6327" w:rsidRPr="007E6667" w:rsidRDefault="00B14ABE"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2.  Due Dates:</w:t>
      </w:r>
      <w:r w:rsidRPr="007E6667">
        <w:rPr>
          <w:rFonts w:asciiTheme="minorHAnsi" w:hAnsiTheme="minorHAnsi"/>
          <w:szCs w:val="22"/>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AF6327" w:rsidRPr="007E6667" w:rsidRDefault="001B495F" w:rsidP="00AF6327">
      <w:pPr>
        <w:ind w:left="288"/>
        <w:rPr>
          <w:rFonts w:asciiTheme="minorHAnsi" w:hAnsiTheme="minorHAnsi"/>
          <w:szCs w:val="22"/>
        </w:rPr>
      </w:pPr>
    </w:p>
    <w:p w:rsidR="00AF6327" w:rsidRPr="007E6667" w:rsidRDefault="00B14ABE" w:rsidP="00AF6327">
      <w:pPr>
        <w:ind w:left="288"/>
        <w:rPr>
          <w:rFonts w:asciiTheme="minorHAnsi" w:hAnsiTheme="minorHAnsi"/>
          <w:szCs w:val="22"/>
        </w:rPr>
      </w:pPr>
      <w:r w:rsidRPr="007E6667">
        <w:rPr>
          <w:rFonts w:asciiTheme="minorHAnsi" w:hAnsiTheme="minorHAnsi"/>
          <w:szCs w:val="22"/>
          <w:u w:val="single"/>
        </w:rPr>
        <w:t>3.  Audience</w:t>
      </w:r>
      <w:r w:rsidRPr="007E6667">
        <w:rPr>
          <w:rFonts w:asciiTheme="minorHAnsi" w:hAnsiTheme="minorHAnsi"/>
          <w:szCs w:val="22"/>
        </w:rPr>
        <w:t xml:space="preserve">:  Who are you </w:t>
      </w:r>
      <w:proofErr w:type="spellStart"/>
      <w:r w:rsidRPr="007E6667">
        <w:rPr>
          <w:rFonts w:asciiTheme="minorHAnsi" w:hAnsiTheme="minorHAnsi"/>
          <w:szCs w:val="22"/>
        </w:rPr>
        <w:t>writing</w:t>
      </w:r>
      <w:proofErr w:type="spellEnd"/>
      <w:r w:rsidRPr="007E6667">
        <w:rPr>
          <w:rFonts w:asciiTheme="minorHAnsi" w:hAnsiTheme="minorHAnsi"/>
          <w:szCs w:val="22"/>
        </w:rPr>
        <w:t xml:space="preserve"> for?  Please assume an educated audience.  Specifically, your target should be a person in the social sciences who has some knowledge of your particular topic.  </w:t>
      </w:r>
    </w:p>
    <w:p w:rsidR="00AF6327" w:rsidRPr="007E6667" w:rsidRDefault="001B495F" w:rsidP="00AF6327">
      <w:pPr>
        <w:ind w:left="288"/>
        <w:rPr>
          <w:rFonts w:asciiTheme="minorHAnsi" w:hAnsiTheme="minorHAnsi"/>
          <w:szCs w:val="22"/>
        </w:rPr>
      </w:pPr>
    </w:p>
    <w:p w:rsidR="00AF6327" w:rsidRPr="007E6667" w:rsidRDefault="00B14ABE" w:rsidP="00AF6327">
      <w:pPr>
        <w:ind w:left="288"/>
        <w:rPr>
          <w:rFonts w:asciiTheme="minorHAnsi" w:hAnsiTheme="minorHAnsi"/>
          <w:szCs w:val="22"/>
        </w:rPr>
      </w:pPr>
      <w:r w:rsidRPr="007E6667">
        <w:rPr>
          <w:rFonts w:asciiTheme="minorHAnsi" w:hAnsiTheme="minorHAnsi"/>
          <w:szCs w:val="22"/>
          <w:u w:val="single"/>
        </w:rPr>
        <w:t>4.  Evaluation Criteria:</w:t>
      </w:r>
      <w:r w:rsidRPr="007E6667">
        <w:rPr>
          <w:rFonts w:asciiTheme="minorHAnsi" w:hAnsiTheme="minorHAnsi"/>
          <w:szCs w:val="22"/>
        </w:rPr>
        <w:t xml:space="preserve">  In evaluating your written work, I will be looking for the following components:</w:t>
      </w:r>
    </w:p>
    <w:p w:rsidR="00AF6327" w:rsidRPr="007E6667" w:rsidRDefault="001B495F" w:rsidP="00AF6327">
      <w:pPr>
        <w:rPr>
          <w:rFonts w:asciiTheme="minorHAnsi" w:hAnsiTheme="minorHAnsi"/>
          <w:szCs w:val="22"/>
        </w:rPr>
      </w:pPr>
    </w:p>
    <w:p w:rsidR="00AF6327" w:rsidRPr="007E6667" w:rsidRDefault="00B14ABE" w:rsidP="00AF6327">
      <w:pPr>
        <w:numPr>
          <w:ilvl w:val="0"/>
          <w:numId w:val="20"/>
        </w:numPr>
        <w:ind w:left="864"/>
        <w:rPr>
          <w:rFonts w:asciiTheme="minorHAnsi" w:hAnsiTheme="minorHAnsi"/>
          <w:szCs w:val="22"/>
        </w:rPr>
      </w:pPr>
      <w:r w:rsidRPr="007E6667">
        <w:rPr>
          <w:rFonts w:asciiTheme="minorHAnsi" w:hAnsiTheme="minorHAnsi"/>
          <w:b/>
          <w:bCs/>
          <w:szCs w:val="22"/>
        </w:rPr>
        <w:t xml:space="preserve">  Quality writing skills</w:t>
      </w:r>
      <w:r w:rsidRPr="007E6667">
        <w:rPr>
          <w:rFonts w:asciiTheme="minorHAnsi" w:hAnsiTheme="minorHAnsi"/>
          <w:szCs w:val="22"/>
        </w:rPr>
        <w:t xml:space="preserve"> – Good writing is </w:t>
      </w:r>
      <w:r w:rsidRPr="007E6667">
        <w:rPr>
          <w:rFonts w:asciiTheme="minorHAnsi" w:hAnsiTheme="minorHAnsi"/>
          <w:i/>
          <w:iCs/>
          <w:szCs w:val="22"/>
        </w:rPr>
        <w:t>essential</w:t>
      </w:r>
      <w:r w:rsidRPr="007E6667">
        <w:rPr>
          <w:rFonts w:asciiTheme="minorHAnsi" w:hAnsiTheme="minorHAnsi"/>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7E6667">
        <w:rPr>
          <w:rFonts w:asciiTheme="minorHAnsi" w:hAnsiTheme="minorHAnsi"/>
          <w:i/>
          <w:iCs/>
          <w:szCs w:val="22"/>
        </w:rPr>
        <w:t>very</w:t>
      </w:r>
      <w:r w:rsidRPr="007E6667">
        <w:rPr>
          <w:rFonts w:asciiTheme="minorHAnsi" w:hAnsiTheme="minorHAnsi"/>
          <w:szCs w:val="22"/>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7E6667">
        <w:rPr>
          <w:rFonts w:asciiTheme="minorHAnsi" w:hAnsiTheme="minorHAnsi"/>
          <w:i/>
          <w:iCs/>
          <w:szCs w:val="22"/>
        </w:rPr>
        <w:t>always</w:t>
      </w:r>
      <w:r w:rsidRPr="007E6667">
        <w:rPr>
          <w:rFonts w:asciiTheme="minorHAnsi" w:hAnsiTheme="minorHAnsi"/>
          <w:szCs w:val="22"/>
        </w:rPr>
        <w:t xml:space="preserve"> be cited with author, date, and page number.  The same is true when you are quoting statistics.  Confused about citation?  Check out the </w:t>
      </w:r>
      <w:r w:rsidRPr="007E6667">
        <w:rPr>
          <w:rFonts w:asciiTheme="minorHAnsi" w:hAnsiTheme="minorHAnsi"/>
          <w:i/>
          <w:color w:val="000000"/>
          <w:szCs w:val="22"/>
        </w:rPr>
        <w:t>Publication Manual of the American Psychological Association</w:t>
      </w:r>
      <w:r w:rsidRPr="007E6667">
        <w:rPr>
          <w:rFonts w:asciiTheme="minorHAnsi" w:hAnsiTheme="minorHAnsi"/>
          <w:color w:val="000000"/>
          <w:szCs w:val="22"/>
        </w:rPr>
        <w:t xml:space="preserve"> (available at Library). </w:t>
      </w:r>
      <w:r w:rsidRPr="007E6667">
        <w:rPr>
          <w:rFonts w:asciiTheme="minorHAnsi" w:hAnsiTheme="minorHAnsi"/>
          <w:szCs w:val="22"/>
        </w:rPr>
        <w:t>Do not hesitate to seek assistance from the reference librarians, and also from</w:t>
      </w:r>
      <w:r>
        <w:rPr>
          <w:rFonts w:asciiTheme="minorHAnsi" w:hAnsiTheme="minorHAnsi"/>
          <w:szCs w:val="22"/>
        </w:rPr>
        <w:t xml:space="preserve"> the Writing Center. </w:t>
      </w:r>
    </w:p>
    <w:p w:rsidR="00AF6327" w:rsidRPr="007E6667" w:rsidRDefault="001B495F" w:rsidP="00AF6327">
      <w:pPr>
        <w:ind w:left="504"/>
        <w:rPr>
          <w:rFonts w:asciiTheme="minorHAnsi" w:hAnsiTheme="minorHAnsi"/>
          <w:szCs w:val="22"/>
        </w:rPr>
      </w:pPr>
    </w:p>
    <w:p w:rsidR="00AF6327" w:rsidRPr="007E6667"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szCs w:val="22"/>
        </w:rPr>
        <w:t xml:space="preserve">Theme development – </w:t>
      </w:r>
      <w:r w:rsidRPr="007E6667">
        <w:rPr>
          <w:rFonts w:asciiTheme="minorHAnsi" w:hAnsiTheme="minorHAnsi"/>
          <w:szCs w:val="22"/>
        </w:rPr>
        <w:t xml:space="preserve">Be sure to articulate your central message clearly and succinctly.  </w:t>
      </w:r>
      <w:r w:rsidRPr="007E6667">
        <w:rPr>
          <w:rFonts w:asciiTheme="minorHAnsi" w:hAnsiTheme="minorHAnsi"/>
          <w:color w:val="000000"/>
        </w:rPr>
        <w:t>Your title (if you are using one) should reflect this focus. The introduction and conclusion of your paper should refer to your theme in specific terms.</w:t>
      </w:r>
      <w:r w:rsidRPr="007E6667">
        <w:rPr>
          <w:rFonts w:asciiTheme="minorHAnsi" w:hAnsiTheme="minorHAnsi"/>
          <w:szCs w:val="22"/>
        </w:rPr>
        <w:t xml:space="preserve">  Avoid making claims that are not supported by evidence.  </w:t>
      </w:r>
      <w:r w:rsidRPr="007E6667">
        <w:rPr>
          <w:rFonts w:asciiTheme="minorHAnsi" w:hAnsiTheme="minorHAnsi"/>
          <w:color w:val="00000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AF6327" w:rsidRPr="007E6667" w:rsidRDefault="001B495F" w:rsidP="00AF6327">
      <w:pPr>
        <w:ind w:left="864"/>
        <w:rPr>
          <w:rFonts w:asciiTheme="minorHAnsi" w:hAnsiTheme="minorHAnsi"/>
          <w:szCs w:val="22"/>
        </w:rPr>
      </w:pPr>
    </w:p>
    <w:p w:rsidR="00AF6327" w:rsidRPr="007E6667" w:rsidRDefault="00B14ABE" w:rsidP="00AF6327">
      <w:pPr>
        <w:numPr>
          <w:ilvl w:val="0"/>
          <w:numId w:val="20"/>
        </w:numPr>
        <w:rPr>
          <w:rFonts w:asciiTheme="minorHAnsi" w:hAnsiTheme="minorHAnsi"/>
          <w:szCs w:val="22"/>
        </w:rPr>
      </w:pPr>
      <w:r w:rsidRPr="007E6667">
        <w:rPr>
          <w:rFonts w:asciiTheme="minorHAnsi" w:hAnsiTheme="minorHAnsi"/>
          <w:b/>
          <w:bCs/>
          <w:szCs w:val="22"/>
        </w:rPr>
        <w:t xml:space="preserve"> Use of examples/evidence</w:t>
      </w:r>
      <w:r w:rsidRPr="007E6667">
        <w:rPr>
          <w:rFonts w:asciiTheme="minorHAnsi" w:hAnsiTheme="minorHAnsi"/>
          <w:szCs w:val="22"/>
        </w:rPr>
        <w:t xml:space="preserve"> – Illustrate your point(s) with specific case examples and data from your readings and class work.  Use evidence to support your conclusions,</w:t>
      </w:r>
      <w:r w:rsidRPr="007E6667">
        <w:rPr>
          <w:rFonts w:asciiTheme="minorHAnsi" w:hAnsiTheme="minorHAnsi"/>
          <w:color w:val="000000"/>
        </w:rPr>
        <w:t xml:space="preserve"> but don’t get lost in the details. Get to the point</w:t>
      </w:r>
      <w:r w:rsidRPr="007E6667">
        <w:rPr>
          <w:rFonts w:asciiTheme="minorHAnsi" w:hAnsiTheme="minorHAnsi"/>
          <w:szCs w:val="22"/>
        </w:rPr>
        <w:t>.  Always cite statements that are not your original thought.</w:t>
      </w:r>
    </w:p>
    <w:p w:rsidR="00AF6327" w:rsidRPr="007E6667" w:rsidRDefault="001B495F" w:rsidP="00AF6327">
      <w:pPr>
        <w:ind w:left="864"/>
        <w:rPr>
          <w:rFonts w:asciiTheme="minorHAnsi" w:hAnsiTheme="minorHAnsi"/>
          <w:szCs w:val="22"/>
        </w:rPr>
      </w:pPr>
    </w:p>
    <w:p w:rsidR="00AF6327" w:rsidRPr="007E6667"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Creativity and original thinking </w:t>
      </w:r>
      <w:r w:rsidRPr="007E6667">
        <w:rPr>
          <w:rFonts w:asciiTheme="minorHAnsi" w:hAnsiTheme="minorHAnsi"/>
          <w:color w:val="000000"/>
        </w:rPr>
        <w:t>—</w:t>
      </w:r>
      <w:proofErr w:type="gramStart"/>
      <w:r w:rsidRPr="007E6667">
        <w:rPr>
          <w:rFonts w:asciiTheme="minorHAnsi" w:hAnsiTheme="minorHAnsi"/>
          <w:color w:val="000000"/>
        </w:rPr>
        <w:t>Don’t</w:t>
      </w:r>
      <w:proofErr w:type="gramEnd"/>
      <w:r w:rsidRPr="007E6667">
        <w:rPr>
          <w:rFonts w:asciiTheme="minorHAnsi" w:hAnsiTheme="minorHAnsi"/>
          <w:color w:val="000000"/>
        </w:rPr>
        <w:t xml:space="preserve">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AF6327" w:rsidRPr="007E6667" w:rsidRDefault="001B495F" w:rsidP="00AF6327">
      <w:pPr>
        <w:autoSpaceDE w:val="0"/>
        <w:autoSpaceDN w:val="0"/>
        <w:adjustRightInd w:val="0"/>
        <w:rPr>
          <w:rFonts w:asciiTheme="minorHAnsi" w:hAnsiTheme="minorHAnsi"/>
          <w:color w:val="000000"/>
        </w:rPr>
      </w:pPr>
    </w:p>
    <w:p w:rsidR="00AF6327" w:rsidRPr="00E26696"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Integration and application </w:t>
      </w:r>
      <w:r w:rsidRPr="007E6667">
        <w:rPr>
          <w:rFonts w:asciiTheme="minorHAnsi" w:hAnsiTheme="minorHAnsi"/>
          <w:color w:val="00000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AF6327" w:rsidRPr="007E6667" w:rsidRDefault="00B14ABE" w:rsidP="00AF6327">
      <w:pPr>
        <w:jc w:val="center"/>
        <w:rPr>
          <w:rFonts w:asciiTheme="minorHAnsi" w:hAnsiTheme="minorHAnsi"/>
          <w:b/>
        </w:rPr>
      </w:pPr>
      <w:r w:rsidRPr="007E6667">
        <w:rPr>
          <w:rFonts w:asciiTheme="minorHAnsi" w:hAnsiTheme="minorHAnsi"/>
          <w:b/>
        </w:rPr>
        <w:lastRenderedPageBreak/>
        <w:t>University Information</w:t>
      </w:r>
    </w:p>
    <w:p w:rsidR="00AF6327" w:rsidRPr="007E6667" w:rsidRDefault="001B495F" w:rsidP="00AF6327">
      <w:pPr>
        <w:rPr>
          <w:rFonts w:asciiTheme="minorHAnsi" w:hAnsiTheme="minorHAnsi"/>
          <w:color w:val="000000"/>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Academic Behavior Standards and Academic Dishonesty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 xml:space="preserve">All students are expected to demonstrate honesty in their academic pursuits. The university policies regarding issues of honesty can be found in the FGCU Student Guidebook under the </w:t>
      </w:r>
      <w:r w:rsidRPr="007E6667">
        <w:rPr>
          <w:rFonts w:asciiTheme="minorHAnsi" w:hAnsiTheme="minorHAnsi" w:cs="Times New Roman"/>
          <w:b/>
          <w:bCs/>
          <w:i/>
          <w:iCs/>
        </w:rPr>
        <w:t xml:space="preserve">Student Code of Conduct </w:t>
      </w:r>
      <w:r w:rsidRPr="007E6667">
        <w:rPr>
          <w:rFonts w:asciiTheme="minorHAnsi" w:hAnsiTheme="minorHAnsi" w:cs="Times New Roman"/>
        </w:rPr>
        <w:t xml:space="preserve">and </w:t>
      </w:r>
      <w:r w:rsidRPr="007E6667">
        <w:rPr>
          <w:rFonts w:asciiTheme="minorHAnsi" w:hAnsiTheme="minorHAnsi" w:cs="Times New Roman"/>
          <w:b/>
          <w:bCs/>
          <w:i/>
          <w:iCs/>
        </w:rPr>
        <w:t xml:space="preserve">Policies and Procedures </w:t>
      </w:r>
      <w:r w:rsidRPr="007E6667">
        <w:rPr>
          <w:rFonts w:asciiTheme="minorHAnsi" w:hAnsiTheme="minorHAnsi" w:cs="Times New Roman"/>
        </w:rPr>
        <w:t>sections. All students are expected to study this document</w:t>
      </w:r>
      <w:r>
        <w:rPr>
          <w:rFonts w:asciiTheme="minorHAnsi" w:hAnsiTheme="minorHAnsi" w:cs="Times New Roman"/>
        </w:rPr>
        <w:t>,</w:t>
      </w:r>
      <w:r w:rsidRPr="007E6667">
        <w:rPr>
          <w:rFonts w:asciiTheme="minorHAnsi" w:hAnsiTheme="minorHAnsi" w:cs="Times New Roman"/>
        </w:rPr>
        <w:t xml:space="preserve"> which outlines their responsibilities and consequences for violations of the policy. The FGCU Student Guidebook is available online at </w:t>
      </w:r>
      <w:r w:rsidRPr="007E6667">
        <w:rPr>
          <w:rFonts w:asciiTheme="minorHAnsi" w:hAnsiTheme="minorHAnsi" w:cs="Times New Roman"/>
          <w:u w:val="single"/>
        </w:rPr>
        <w:t xml:space="preserve">http://studentservices.fgcu.edu/judicialaffairs/new.html </w:t>
      </w:r>
    </w:p>
    <w:p w:rsidR="00AF6327" w:rsidRPr="007E6667" w:rsidRDefault="001B495F"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Disability Accommodations Services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w:t>
      </w:r>
      <w:proofErr w:type="gramStart"/>
      <w:r w:rsidRPr="007E6667">
        <w:rPr>
          <w:rFonts w:asciiTheme="minorHAnsi" w:hAnsiTheme="minorHAnsi" w:cs="Times New Roman"/>
        </w:rPr>
        <w:t xml:space="preserve">7930 </w:t>
      </w:r>
      <w:r>
        <w:rPr>
          <w:rFonts w:asciiTheme="minorHAnsi" w:hAnsiTheme="minorHAnsi" w:cs="Times New Roman"/>
        </w:rPr>
        <w:t>.</w:t>
      </w:r>
      <w:proofErr w:type="gramEnd"/>
    </w:p>
    <w:p w:rsidR="00AF6327" w:rsidRPr="007E6667" w:rsidRDefault="001B495F"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Student Observance of Religious Holidays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AF6327" w:rsidRPr="007E6667" w:rsidRDefault="001B495F"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Online Tutorials </w:t>
      </w:r>
    </w:p>
    <w:p w:rsidR="00AF6327" w:rsidRPr="007E6667" w:rsidRDefault="00B14ABE" w:rsidP="00AF6327">
      <w:pPr>
        <w:pStyle w:val="Default"/>
        <w:rPr>
          <w:rFonts w:asciiTheme="minorHAnsi" w:hAnsiTheme="minorHAnsi" w:cs="Times New Roman"/>
          <w:i/>
          <w:iCs/>
        </w:rPr>
      </w:pPr>
      <w:r w:rsidRPr="007E6667">
        <w:rPr>
          <w:rFonts w:asciiTheme="minorHAnsi" w:hAnsiTheme="minorHAnsi" w:cs="Times New Roman"/>
        </w:rPr>
        <w:t xml:space="preserve">Information on online tutorials to assist students is available online at </w:t>
      </w:r>
      <w:r w:rsidRPr="007E6667">
        <w:rPr>
          <w:rFonts w:asciiTheme="minorHAnsi" w:hAnsiTheme="minorHAnsi" w:cs="Times New Roman"/>
          <w:u w:val="single"/>
        </w:rPr>
        <w:t xml:space="preserve">http://www.fgcu.edu/support/ </w:t>
      </w:r>
    </w:p>
    <w:p w:rsidR="00AF6327" w:rsidRPr="007E6667" w:rsidRDefault="001B495F" w:rsidP="00AF6327">
      <w:pPr>
        <w:pStyle w:val="Default"/>
        <w:rPr>
          <w:rFonts w:asciiTheme="minorHAnsi" w:hAnsiTheme="minorHAnsi" w:cs="Times New Roman"/>
          <w:b/>
          <w:bCs/>
          <w:szCs w:val="22"/>
        </w:rPr>
      </w:pP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b/>
          <w:bCs/>
          <w:szCs w:val="22"/>
        </w:rPr>
        <w:t xml:space="preserve">Library Resources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Main page: </w:t>
      </w:r>
      <w:r w:rsidRPr="007E6667">
        <w:rPr>
          <w:rFonts w:asciiTheme="minorHAnsi" w:hAnsiTheme="minorHAnsi" w:cs="Times New Roman"/>
          <w:szCs w:val="22"/>
          <w:u w:val="single"/>
        </w:rPr>
        <w:t xml:space="preserve">http://library.fgcu.edu/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Tutorials &amp; Handouts: </w:t>
      </w:r>
      <w:r w:rsidRPr="007E6667">
        <w:rPr>
          <w:rFonts w:asciiTheme="minorHAnsi" w:hAnsiTheme="minorHAnsi" w:cs="Times New Roman"/>
          <w:szCs w:val="22"/>
          <w:u w:val="single"/>
        </w:rPr>
        <w:t xml:space="preserve">http://library.fgcu.edu/RSD/Instruction/tutorials.htm </w:t>
      </w:r>
    </w:p>
    <w:p w:rsidR="00AF6327" w:rsidRPr="007E6667" w:rsidRDefault="00B14ABE" w:rsidP="00AF6327">
      <w:pPr>
        <w:pStyle w:val="Default"/>
        <w:rPr>
          <w:rFonts w:asciiTheme="minorHAnsi" w:hAnsiTheme="minorHAnsi" w:cs="Times New Roman"/>
          <w:szCs w:val="23"/>
        </w:rPr>
      </w:pPr>
      <w:r w:rsidRPr="007E6667">
        <w:rPr>
          <w:rFonts w:asciiTheme="minorHAnsi" w:hAnsiTheme="minorHAnsi" w:cs="Times New Roman"/>
          <w:szCs w:val="22"/>
        </w:rPr>
        <w:t xml:space="preserve">Research Guides: </w:t>
      </w:r>
      <w:r w:rsidRPr="007E6667">
        <w:rPr>
          <w:rFonts w:asciiTheme="minorHAnsi" w:hAnsiTheme="minorHAnsi" w:cs="Times New Roman"/>
          <w:szCs w:val="23"/>
          <w:u w:val="single"/>
        </w:rPr>
        <w:t>http://fgcu.libguides.com/</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Faculty Support: </w:t>
      </w:r>
      <w:r w:rsidRPr="007E6667">
        <w:rPr>
          <w:rFonts w:asciiTheme="minorHAnsi" w:hAnsiTheme="minorHAnsi" w:cs="Times New Roman"/>
          <w:szCs w:val="22"/>
          <w:u w:val="single"/>
        </w:rPr>
        <w:t xml:space="preserve">http://library.fgcu.edu/faculty_index.html </w:t>
      </w:r>
    </w:p>
    <w:p w:rsidR="00AF6327" w:rsidRPr="007E6667" w:rsidRDefault="00B14ABE" w:rsidP="00AF6327">
      <w:pPr>
        <w:rPr>
          <w:rFonts w:asciiTheme="minorHAnsi" w:hAnsiTheme="minorHAnsi"/>
        </w:rPr>
      </w:pPr>
      <w:r w:rsidRPr="007E6667">
        <w:rPr>
          <w:rFonts w:asciiTheme="minorHAnsi" w:hAnsiTheme="minorHAnsi"/>
          <w:szCs w:val="22"/>
        </w:rPr>
        <w:t xml:space="preserve">Contact Us: </w:t>
      </w:r>
      <w:r w:rsidRPr="007E6667">
        <w:rPr>
          <w:rFonts w:asciiTheme="minorHAnsi" w:hAnsiTheme="minorHAnsi"/>
          <w:szCs w:val="22"/>
          <w:u w:val="single"/>
        </w:rPr>
        <w:t>http://library.fgcu.edu/LBS/about/contactus.htm</w:t>
      </w:r>
    </w:p>
    <w:p w:rsidR="00AF6327" w:rsidRPr="007E6667" w:rsidRDefault="001B495F" w:rsidP="00AF6327">
      <w:pPr>
        <w:pStyle w:val="BodyTextIndent2"/>
        <w:ind w:left="0"/>
        <w:rPr>
          <w:rFonts w:asciiTheme="minorHAnsi" w:hAnsiTheme="minorHAnsi"/>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rPr>
        <w:lastRenderedPageBreak/>
        <w:t>Flexibility Clause:</w:t>
      </w:r>
      <w:r w:rsidRPr="007E6667">
        <w:rPr>
          <w:rFonts w:asciiTheme="minorHAnsi" w:hAnsiTheme="minorHAnsi" w:cs="Times New Roman"/>
        </w:rPr>
        <w:t xml:space="preserve">  </w:t>
      </w:r>
      <w:r w:rsidRPr="007E6667">
        <w:rPr>
          <w:rFonts w:asciiTheme="minorHAnsi" w:hAnsiTheme="minorHAnsi"/>
        </w:rPr>
        <w:t xml:space="preserve">The aforementioned requirements, assignments, policies, evaluation procedures, etc. are subject to change. Candidates' experiences and needs, as well as emerging knowledge, will be considered in modifying this course syllabus. </w:t>
      </w:r>
      <w:r w:rsidRPr="007E6667">
        <w:rPr>
          <w:rFonts w:asciiTheme="minorHAnsi" w:hAnsiTheme="minorHAnsi" w:cs="Times New Roman"/>
          <w:i/>
          <w:iCs/>
        </w:rPr>
        <w:t xml:space="preserve"> </w:t>
      </w:r>
    </w:p>
    <w:p w:rsidR="00137DE2" w:rsidRPr="007E6667" w:rsidRDefault="001B495F">
      <w:pPr>
        <w:rPr>
          <w:rFonts w:asciiTheme="minorHAnsi" w:hAnsiTheme="minorHAnsi" w:cs="Tahoma"/>
        </w:rPr>
      </w:pPr>
    </w:p>
    <w:p w:rsidR="00137DE2" w:rsidRPr="00792980" w:rsidRDefault="001B495F" w:rsidP="00792980">
      <w:pPr>
        <w:rPr>
          <w:rFonts w:asciiTheme="minorHAnsi" w:hAnsiTheme="minorHAnsi"/>
          <w:szCs w:val="22"/>
        </w:rPr>
      </w:pPr>
    </w:p>
    <w:sectPr w:rsidR="00137DE2" w:rsidRPr="00792980" w:rsidSect="00752CA0">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5F" w:rsidRDefault="001B495F" w:rsidP="008D38DD">
      <w:r>
        <w:separator/>
      </w:r>
    </w:p>
  </w:endnote>
  <w:endnote w:type="continuationSeparator" w:id="0">
    <w:p w:rsidR="001B495F" w:rsidRDefault="001B495F" w:rsidP="008D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AC" w:rsidRDefault="00B14ABE">
    <w:pPr>
      <w:pStyle w:val="Footer"/>
    </w:pPr>
    <w:r>
      <w:t>MHS 6420 – Spring 2012</w:t>
    </w:r>
    <w:r>
      <w:tab/>
    </w:r>
    <w:r>
      <w:tab/>
    </w:r>
    <w:fldSimple w:instr=" PAGE   \* MERGEFORMAT ">
      <w:r w:rsidR="00E266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5F" w:rsidRDefault="001B495F" w:rsidP="008D38DD">
      <w:r>
        <w:separator/>
      </w:r>
    </w:p>
  </w:footnote>
  <w:footnote w:type="continuationSeparator" w:id="0">
    <w:p w:rsidR="001B495F" w:rsidRDefault="001B495F" w:rsidP="008D3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5.0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0D9E1908"/>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A00DD9"/>
    <w:multiLevelType w:val="hybridMultilevel"/>
    <w:tmpl w:val="C10EF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4">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5">
    <w:nsid w:val="232D2811"/>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57D6701"/>
    <w:multiLevelType w:val="hybridMultilevel"/>
    <w:tmpl w:val="ED22C712"/>
    <w:lvl w:ilvl="0" w:tplc="575AAF48">
      <w:start w:val="1"/>
      <w:numFmt w:val="decimal"/>
      <w:lvlText w:val="%1."/>
      <w:lvlJc w:val="left"/>
      <w:pPr>
        <w:ind w:left="720" w:hanging="360"/>
      </w:pPr>
      <w:rPr>
        <w:rFonts w:ascii="Arial" w:hAnsi="Arial"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9">
    <w:nsid w:val="2AD576DC"/>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nsid w:val="366B5754"/>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3B8B7B6E"/>
    <w:multiLevelType w:val="multilevel"/>
    <w:tmpl w:val="33CA486C"/>
    <w:lvl w:ilvl="0">
      <w:start w:val="1"/>
      <w:numFmt w:val="upperLetter"/>
      <w:suff w:val="nothing"/>
      <w:lvlText w:val="%1."/>
      <w:lvlJc w:val="left"/>
      <w:pPr>
        <w:ind w:left="0" w:firstLine="0"/>
      </w:pPr>
      <w:rPr>
        <w:rFonts w:ascii="Tahoma" w:eastAsia="Times New Roman" w:hAnsi="Tahoma" w:cs="Times New Roman"/>
      </w:rPr>
    </w:lvl>
    <w:lvl w:ilvl="1">
      <w:start w:val="1"/>
      <w:numFmt w:val="none"/>
      <w:suff w:val="nothing"/>
      <w:lvlText w:val="3."/>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6">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7">
    <w:nsid w:val="4C673EB3"/>
    <w:multiLevelType w:val="multilevel"/>
    <w:tmpl w:val="77E072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0">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760C57"/>
    <w:multiLevelType w:val="hybridMultilevel"/>
    <w:tmpl w:val="51D2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45736"/>
    <w:multiLevelType w:val="hybridMultilevel"/>
    <w:tmpl w:val="D370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F5E0D"/>
    <w:multiLevelType w:val="hybridMultilevel"/>
    <w:tmpl w:val="BA6EB3F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25">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2872EB"/>
    <w:multiLevelType w:val="singleLevel"/>
    <w:tmpl w:val="EE327394"/>
    <w:lvl w:ilvl="0">
      <w:start w:val="3"/>
      <w:numFmt w:val="decimal"/>
      <w:lvlText w:val="%1."/>
      <w:lvlJc w:val="left"/>
      <w:pPr>
        <w:tabs>
          <w:tab w:val="num" w:pos="2160"/>
        </w:tabs>
        <w:ind w:left="2160" w:hanging="720"/>
      </w:pPr>
    </w:lvl>
  </w:abstractNum>
  <w:abstractNum w:abstractNumId="27">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AC111F4"/>
    <w:multiLevelType w:val="hybridMultilevel"/>
    <w:tmpl w:val="DB1E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lvlOverride w:ilvl="0">
      <w:startOverride w:val="3"/>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19"/>
  </w:num>
  <w:num w:numId="10">
    <w:abstractNumId w:val="24"/>
  </w:num>
  <w:num w:numId="11">
    <w:abstractNumId w:val="4"/>
  </w:num>
  <w:num w:numId="12">
    <w:abstractNumId w:val="12"/>
  </w:num>
  <w:num w:numId="13">
    <w:abstractNumId w:val="14"/>
  </w:num>
  <w:num w:numId="14">
    <w:abstractNumId w:val="8"/>
  </w:num>
  <w:num w:numId="15">
    <w:abstractNumId w:val="18"/>
  </w:num>
  <w:num w:numId="16">
    <w:abstractNumId w:val="7"/>
  </w:num>
  <w:num w:numId="17">
    <w:abstractNumId w:val="23"/>
  </w:num>
  <w:num w:numId="18">
    <w:abstractNumId w:val="6"/>
  </w:num>
  <w:num w:numId="19">
    <w:abstractNumId w:val="25"/>
  </w:num>
  <w:num w:numId="20">
    <w:abstractNumId w:val="10"/>
  </w:num>
  <w:num w:numId="21">
    <w:abstractNumId w:val="22"/>
  </w:num>
  <w:num w:numId="22">
    <w:abstractNumId w:val="27"/>
  </w:num>
  <w:num w:numId="23">
    <w:abstractNumId w:val="11"/>
  </w:num>
  <w:num w:numId="24">
    <w:abstractNumId w:val="20"/>
  </w:num>
  <w:num w:numId="25">
    <w:abstractNumId w:val="17"/>
  </w:num>
  <w:num w:numId="26">
    <w:abstractNumId w:val="1"/>
  </w:num>
  <w:num w:numId="27">
    <w:abstractNumId w:val="9"/>
  </w:num>
  <w:num w:numId="28">
    <w:abstractNumId w:val="13"/>
  </w:num>
  <w:num w:numId="29">
    <w:abstractNumId w:val="5"/>
  </w:num>
  <w:num w:numId="30">
    <w:abstractNumId w:val="1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rsids>
    <w:rsidRoot w:val="0038373D"/>
    <w:rsid w:val="00027029"/>
    <w:rsid w:val="001B495F"/>
    <w:rsid w:val="0038373D"/>
    <w:rsid w:val="005B4839"/>
    <w:rsid w:val="00B14ABE"/>
    <w:rsid w:val="00E26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674AF"/>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4">
    <w:name w:val="heading 4"/>
    <w:basedOn w:val="Normal"/>
    <w:next w:val="Normal"/>
    <w:link w:val="Heading4Char"/>
    <w:rsid w:val="003E784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nhideWhenUsed/>
    <w:rsid w:val="008D38DD"/>
    <w:pPr>
      <w:tabs>
        <w:tab w:val="center" w:pos="4680"/>
        <w:tab w:val="right" w:pos="9360"/>
      </w:tabs>
    </w:pPr>
  </w:style>
  <w:style w:type="character" w:customStyle="1" w:styleId="HeaderChar">
    <w:name w:val="Header Char"/>
    <w:basedOn w:val="DefaultParagraphFont"/>
    <w:link w:val="Header"/>
    <w:uiPriority w:val="99"/>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 w:type="character" w:customStyle="1" w:styleId="Heading4Char">
    <w:name w:val="Heading 4 Char"/>
    <w:basedOn w:val="DefaultParagraphFont"/>
    <w:link w:val="Heading4"/>
    <w:rsid w:val="003E784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46914822">
      <w:bodyDiv w:val="1"/>
      <w:marLeft w:val="0"/>
      <w:marRight w:val="0"/>
      <w:marTop w:val="0"/>
      <w:marBottom w:val="0"/>
      <w:divBdr>
        <w:top w:val="none" w:sz="0" w:space="0" w:color="auto"/>
        <w:left w:val="none" w:sz="0" w:space="0" w:color="auto"/>
        <w:bottom w:val="none" w:sz="0" w:space="0" w:color="auto"/>
        <w:right w:val="none" w:sz="0" w:space="0" w:color="auto"/>
      </w:divBdr>
      <w:divsChild>
        <w:div w:id="2042969024">
          <w:marLeft w:val="0"/>
          <w:marRight w:val="0"/>
          <w:marTop w:val="0"/>
          <w:marBottom w:val="0"/>
          <w:divBdr>
            <w:top w:val="none" w:sz="0" w:space="0" w:color="auto"/>
            <w:left w:val="none" w:sz="0" w:space="0" w:color="auto"/>
            <w:bottom w:val="none" w:sz="0" w:space="0" w:color="auto"/>
            <w:right w:val="none" w:sz="0" w:space="0" w:color="auto"/>
          </w:divBdr>
          <w:divsChild>
            <w:div w:id="1861049150">
              <w:marLeft w:val="0"/>
              <w:marRight w:val="0"/>
              <w:marTop w:val="0"/>
              <w:marBottom w:val="0"/>
              <w:divBdr>
                <w:top w:val="none" w:sz="0" w:space="0" w:color="auto"/>
                <w:left w:val="none" w:sz="0" w:space="0" w:color="auto"/>
                <w:bottom w:val="none" w:sz="0" w:space="0" w:color="auto"/>
                <w:right w:val="none" w:sz="0" w:space="0" w:color="auto"/>
              </w:divBdr>
              <w:divsChild>
                <w:div w:id="19308394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2111199827">
      <w:bodyDiv w:val="1"/>
      <w:marLeft w:val="0"/>
      <w:marRight w:val="0"/>
      <w:marTop w:val="0"/>
      <w:marBottom w:val="0"/>
      <w:divBdr>
        <w:top w:val="none" w:sz="0" w:space="0" w:color="auto"/>
        <w:left w:val="none" w:sz="0" w:space="0" w:color="auto"/>
        <w:bottom w:val="none" w:sz="0" w:space="0" w:color="auto"/>
        <w:right w:val="none" w:sz="0" w:space="0" w:color="auto"/>
      </w:divBdr>
      <w:divsChild>
        <w:div w:id="1916426513">
          <w:marLeft w:val="0"/>
          <w:marRight w:val="0"/>
          <w:marTop w:val="0"/>
          <w:marBottom w:val="0"/>
          <w:divBdr>
            <w:top w:val="none" w:sz="0" w:space="0" w:color="auto"/>
            <w:left w:val="none" w:sz="0" w:space="0" w:color="auto"/>
            <w:bottom w:val="none" w:sz="0" w:space="0" w:color="auto"/>
            <w:right w:val="none" w:sz="0" w:space="0" w:color="auto"/>
          </w:divBdr>
          <w:divsChild>
            <w:div w:id="866480466">
              <w:marLeft w:val="0"/>
              <w:marRight w:val="0"/>
              <w:marTop w:val="0"/>
              <w:marBottom w:val="0"/>
              <w:divBdr>
                <w:top w:val="none" w:sz="0" w:space="0" w:color="auto"/>
                <w:left w:val="none" w:sz="0" w:space="0" w:color="auto"/>
                <w:bottom w:val="none" w:sz="0" w:space="0" w:color="auto"/>
                <w:right w:val="none" w:sz="0" w:space="0" w:color="auto"/>
              </w:divBdr>
              <w:divsChild>
                <w:div w:id="1062829650">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kastberg@fgcu.edu"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3848</Words>
  <Characters>21935</Characters>
  <Application>Microsoft Office Word</Application>
  <DocSecurity>0</DocSecurity>
  <Lines>182</Lines>
  <Paragraphs>51</Paragraphs>
  <ScaleCrop>false</ScaleCrop>
  <Company>Freedom Fighter</Company>
  <LinksUpToDate>false</LinksUpToDate>
  <CharactersWithSpaces>25732</CharactersWithSpaces>
  <SharedDoc>false</SharedDoc>
  <HLinks>
    <vt:vector size="18" baseType="variant">
      <vt:variant>
        <vt:i4>6619174</vt:i4>
      </vt:variant>
      <vt:variant>
        <vt:i4>6</vt:i4>
      </vt:variant>
      <vt:variant>
        <vt:i4>0</vt:i4>
      </vt:variant>
      <vt:variant>
        <vt:i4>5</vt:i4>
      </vt:variant>
      <vt:variant>
        <vt:lpwstr>http://www.wisdomquotes.com/000306.html</vt:lpwstr>
      </vt:variant>
      <vt:variant>
        <vt:lpwstr/>
      </vt:variant>
      <vt:variant>
        <vt:i4>6422562</vt:i4>
      </vt:variant>
      <vt:variant>
        <vt:i4>3</vt:i4>
      </vt:variant>
      <vt:variant>
        <vt:i4>0</vt:i4>
      </vt:variant>
      <vt:variant>
        <vt:i4>5</vt:i4>
      </vt:variant>
      <vt:variant>
        <vt:lpwstr>http://www.wisdomquotes.com/002466.html</vt:lpwstr>
      </vt:variant>
      <vt:variant>
        <vt:lpwstr/>
      </vt:variant>
      <vt:variant>
        <vt:i4>5767268</vt:i4>
      </vt:variant>
      <vt:variant>
        <vt:i4>0</vt:i4>
      </vt:variant>
      <vt:variant>
        <vt:i4>0</vt:i4>
      </vt:variant>
      <vt:variant>
        <vt:i4>5</vt:i4>
      </vt:variant>
      <vt:variant>
        <vt:lpwstr>mailto:pdavis@fgcu.edu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 Cross Cultural Counseling</dc:title>
  <dc:creator>Patrick E. Davis</dc:creator>
  <cp:lastModifiedBy>Windows User</cp:lastModifiedBy>
  <cp:revision>3</cp:revision>
  <cp:lastPrinted>2010-01-18T17:54:00Z</cp:lastPrinted>
  <dcterms:created xsi:type="dcterms:W3CDTF">2012-01-04T15:28:00Z</dcterms:created>
  <dcterms:modified xsi:type="dcterms:W3CDTF">2012-01-04T15:33:00Z</dcterms:modified>
</cp:coreProperties>
</file>