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55" w:rsidRDefault="00DC1F7F" w:rsidP="00413255">
      <w:pPr>
        <w:jc w:val="center"/>
        <w:rPr>
          <w:b/>
          <w:bCs/>
          <w:color w:val="000080"/>
          <w:sz w:val="36"/>
          <w:szCs w:val="36"/>
        </w:rPr>
      </w:pPr>
      <w:r>
        <w:rPr>
          <w:noProof/>
        </w:rPr>
        <w:drawing>
          <wp:inline distT="0" distB="0" distL="0" distR="0">
            <wp:extent cx="57150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15000" cy="914400"/>
                    </a:xfrm>
                    <a:prstGeom prst="rect">
                      <a:avLst/>
                    </a:prstGeom>
                    <a:noFill/>
                    <a:ln w="9525">
                      <a:noFill/>
                      <a:miter lim="800000"/>
                      <a:headEnd/>
                      <a:tailEnd/>
                    </a:ln>
                  </pic:spPr>
                </pic:pic>
              </a:graphicData>
            </a:graphic>
          </wp:inline>
        </w:drawing>
      </w:r>
      <w:r w:rsidR="00413255" w:rsidRPr="000E1653">
        <w:rPr>
          <w:b/>
          <w:bCs/>
          <w:sz w:val="36"/>
          <w:szCs w:val="36"/>
        </w:rPr>
        <w:t> </w:t>
      </w:r>
    </w:p>
    <w:p w:rsidR="00413255" w:rsidRPr="000E1653" w:rsidRDefault="00413255" w:rsidP="00413255">
      <w:pPr>
        <w:jc w:val="center"/>
        <w:rPr>
          <w:rFonts w:ascii="Arial" w:hAnsi="Arial" w:cs="Arial"/>
          <w:b/>
          <w:bCs/>
          <w:color w:val="000080"/>
        </w:rPr>
      </w:pPr>
    </w:p>
    <w:p w:rsidR="00413255" w:rsidRPr="000E1653" w:rsidRDefault="00DC1F7F" w:rsidP="00413255">
      <w:pPr>
        <w:jc w:val="center"/>
        <w:rPr>
          <w:b/>
          <w:bCs/>
          <w:sz w:val="36"/>
          <w:szCs w:val="36"/>
        </w:rPr>
      </w:pPr>
      <w:r>
        <w:rPr>
          <w:b/>
          <w:bCs/>
          <w:sz w:val="36"/>
          <w:szCs w:val="36"/>
        </w:rPr>
        <w:t xml:space="preserve">Counseling Department Course </w:t>
      </w:r>
      <w:r w:rsidR="00413255" w:rsidRPr="000E1653">
        <w:rPr>
          <w:b/>
          <w:bCs/>
          <w:sz w:val="36"/>
          <w:szCs w:val="36"/>
        </w:rPr>
        <w:t xml:space="preserve">Syllabus </w:t>
      </w:r>
    </w:p>
    <w:p w:rsidR="00413255" w:rsidRPr="000E1653" w:rsidRDefault="00DC1F7F" w:rsidP="00413255">
      <w:pPr>
        <w:jc w:val="center"/>
        <w:rPr>
          <w:b/>
          <w:bCs/>
          <w:sz w:val="32"/>
          <w:szCs w:val="32"/>
        </w:rPr>
      </w:pPr>
      <w:r>
        <w:rPr>
          <w:b/>
          <w:bCs/>
          <w:sz w:val="32"/>
          <w:szCs w:val="32"/>
        </w:rPr>
        <w:t>MHS 6070</w:t>
      </w:r>
      <w:r w:rsidR="00413255" w:rsidRPr="000E1653">
        <w:rPr>
          <w:b/>
          <w:bCs/>
          <w:sz w:val="32"/>
          <w:szCs w:val="32"/>
        </w:rPr>
        <w:t xml:space="preserve"> </w:t>
      </w:r>
      <w:r>
        <w:rPr>
          <w:b/>
          <w:bCs/>
          <w:sz w:val="32"/>
          <w:szCs w:val="32"/>
        </w:rPr>
        <w:t xml:space="preserve">  Mental Disorders</w:t>
      </w:r>
    </w:p>
    <w:p w:rsidR="00CA3679" w:rsidRPr="009912D0" w:rsidRDefault="00413255" w:rsidP="00CA3679">
      <w:pPr>
        <w:pStyle w:val="Heading7"/>
        <w:rPr>
          <w:b w:val="0"/>
        </w:rPr>
      </w:pPr>
      <w:r w:rsidRPr="009912D0">
        <w:rPr>
          <w:b w:val="0"/>
        </w:rPr>
        <w:t xml:space="preserve">CRN </w:t>
      </w:r>
      <w:r w:rsidR="00DC1F7F" w:rsidRPr="009912D0">
        <w:rPr>
          <w:b w:val="0"/>
        </w:rPr>
        <w:t>81537</w:t>
      </w:r>
    </w:p>
    <w:p w:rsidR="00CA3679" w:rsidRPr="009912D0" w:rsidRDefault="00DC1F7F" w:rsidP="00CA3679">
      <w:pPr>
        <w:pStyle w:val="Heading7"/>
        <w:rPr>
          <w:b w:val="0"/>
          <w:bCs w:val="0"/>
          <w:szCs w:val="36"/>
        </w:rPr>
      </w:pPr>
      <w:r w:rsidRPr="009912D0">
        <w:rPr>
          <w:b w:val="0"/>
          <w:bCs w:val="0"/>
          <w:szCs w:val="36"/>
        </w:rPr>
        <w:t>Fall 2011</w:t>
      </w:r>
    </w:p>
    <w:p w:rsidR="00413255" w:rsidRPr="009912D0" w:rsidRDefault="00413255" w:rsidP="00CA3679">
      <w:pPr>
        <w:pStyle w:val="Heading7"/>
        <w:rPr>
          <w:b w:val="0"/>
          <w:bCs w:val="0"/>
          <w:szCs w:val="36"/>
        </w:rPr>
      </w:pPr>
      <w:r w:rsidRPr="009912D0">
        <w:rPr>
          <w:b w:val="0"/>
          <w:bCs w:val="0"/>
        </w:rPr>
        <w:t>Credit Hours: 3</w:t>
      </w:r>
    </w:p>
    <w:p w:rsidR="00413255" w:rsidRPr="000E1653" w:rsidRDefault="00413255" w:rsidP="00413255">
      <w:pPr>
        <w:rPr>
          <w:sz w:val="24"/>
          <w:szCs w:val="24"/>
        </w:rPr>
      </w:pPr>
      <w:r w:rsidRPr="000E1653">
        <w:rPr>
          <w:b/>
          <w:bCs/>
          <w:sz w:val="24"/>
          <w:szCs w:val="24"/>
        </w:rPr>
        <w:t xml:space="preserve">                            </w:t>
      </w:r>
      <w:r w:rsidR="00DC1F7F">
        <w:rPr>
          <w:b/>
          <w:bCs/>
          <w:sz w:val="24"/>
          <w:szCs w:val="24"/>
        </w:rPr>
        <w:tab/>
      </w:r>
    </w:p>
    <w:p w:rsidR="00413255" w:rsidRPr="000E1653" w:rsidRDefault="00413255" w:rsidP="00413255">
      <w:pPr>
        <w:pStyle w:val="Title"/>
      </w:pPr>
    </w:p>
    <w:p w:rsidR="00413255" w:rsidRPr="000E1653" w:rsidRDefault="00413255" w:rsidP="00CA3679">
      <w:pPr>
        <w:pStyle w:val="Title"/>
        <w:tabs>
          <w:tab w:val="left" w:pos="4950"/>
        </w:tabs>
        <w:jc w:val="left"/>
        <w:rPr>
          <w:b w:val="0"/>
          <w:bCs w:val="0"/>
        </w:rPr>
      </w:pPr>
      <w:r w:rsidRPr="000E1653">
        <w:t xml:space="preserve">CLASS TIME:  </w:t>
      </w:r>
      <w:r w:rsidR="00DC1F7F">
        <w:t>Tues.</w:t>
      </w:r>
      <w:r w:rsidRPr="000E1653">
        <w:t xml:space="preserve"> 5:00-7:45   </w:t>
      </w:r>
      <w:r w:rsidR="00DC1F7F">
        <w:t xml:space="preserve">               </w:t>
      </w:r>
      <w:r w:rsidR="00DC1F7F">
        <w:tab/>
        <w:t>LOCATION:  AB3</w:t>
      </w:r>
      <w:r w:rsidRPr="000E1653">
        <w:t xml:space="preserve"> </w:t>
      </w:r>
      <w:r w:rsidR="00DC1F7F">
        <w:t xml:space="preserve">- </w:t>
      </w:r>
      <w:r w:rsidRPr="000E1653">
        <w:t>2</w:t>
      </w:r>
      <w:r w:rsidR="00DC1F7F">
        <w:t>03</w:t>
      </w:r>
    </w:p>
    <w:p w:rsidR="00CA3679" w:rsidRDefault="00413255" w:rsidP="00CA3679">
      <w:pPr>
        <w:pStyle w:val="Subtitle"/>
        <w:tabs>
          <w:tab w:val="left" w:pos="4950"/>
        </w:tabs>
        <w:jc w:val="left"/>
      </w:pPr>
      <w:r w:rsidRPr="000E1653">
        <w:t xml:space="preserve">Instructor:  </w:t>
      </w:r>
      <w:r w:rsidR="00DC1F7F">
        <w:t>Signe M.  Kastberg, Ph.D.</w:t>
      </w:r>
      <w:r w:rsidRPr="000E1653">
        <w:t xml:space="preserve"> </w:t>
      </w:r>
      <w:r w:rsidR="00DC1F7F">
        <w:tab/>
      </w:r>
      <w:r w:rsidR="00DC1F7F" w:rsidRPr="000E1653">
        <w:t xml:space="preserve">Office: </w:t>
      </w:r>
      <w:r w:rsidR="00DC1F7F">
        <w:t>AB3 - 258</w:t>
      </w:r>
    </w:p>
    <w:p w:rsidR="00CA3679" w:rsidRDefault="00DC1F7F" w:rsidP="00CA3679">
      <w:pPr>
        <w:pStyle w:val="Subtitle"/>
        <w:tabs>
          <w:tab w:val="left" w:pos="4950"/>
        </w:tabs>
        <w:jc w:val="left"/>
      </w:pPr>
      <w:r w:rsidRPr="00EA6720">
        <w:rPr>
          <w:bCs w:val="0"/>
        </w:rPr>
        <w:t xml:space="preserve">Office Phone: </w:t>
      </w:r>
      <w:r>
        <w:rPr>
          <w:bCs w:val="0"/>
        </w:rPr>
        <w:t>239-</w:t>
      </w:r>
      <w:r w:rsidRPr="00EA6720">
        <w:rPr>
          <w:bCs w:val="0"/>
        </w:rPr>
        <w:t>590-7</w:t>
      </w:r>
      <w:r>
        <w:rPr>
          <w:bCs w:val="0"/>
        </w:rPr>
        <w:t>798</w:t>
      </w:r>
      <w:r>
        <w:rPr>
          <w:bCs w:val="0"/>
        </w:rPr>
        <w:tab/>
      </w:r>
      <w:r w:rsidR="00413255" w:rsidRPr="000E1653">
        <w:t xml:space="preserve">Email: </w:t>
      </w:r>
      <w:hyperlink r:id="rId6" w:history="1">
        <w:r w:rsidRPr="001D28A5">
          <w:rPr>
            <w:rStyle w:val="Hyperlink"/>
          </w:rPr>
          <w:t>skastberg@fgcu.edu</w:t>
        </w:r>
      </w:hyperlink>
    </w:p>
    <w:p w:rsidR="00413255" w:rsidRPr="00EA6720" w:rsidRDefault="00DC1F7F" w:rsidP="00CA3679">
      <w:pPr>
        <w:pStyle w:val="Subtitle"/>
        <w:jc w:val="left"/>
        <w:rPr>
          <w:bCs w:val="0"/>
        </w:rPr>
      </w:pPr>
      <w:r>
        <w:t>Office Hours: Tuesdays 2-4:30pm or by appointment (including Skype)</w:t>
      </w:r>
    </w:p>
    <w:p w:rsidR="00CA3679" w:rsidRPr="000E1653" w:rsidRDefault="00CA3679" w:rsidP="00CA3679">
      <w:pPr>
        <w:ind w:left="2160" w:firstLine="720"/>
        <w:rPr>
          <w:b/>
          <w:bCs/>
          <w:sz w:val="24"/>
          <w:szCs w:val="24"/>
        </w:rPr>
      </w:pPr>
    </w:p>
    <w:p w:rsidR="00CA3679" w:rsidRPr="0080263B" w:rsidRDefault="00413255" w:rsidP="00CA3679">
      <w:pPr>
        <w:pStyle w:val="BodyText2"/>
        <w:spacing w:after="120"/>
      </w:pPr>
      <w:r w:rsidRPr="0080263B">
        <w:t>Required Text</w:t>
      </w:r>
      <w:r w:rsidR="00DC1F7F" w:rsidRPr="0080263B">
        <w:t>s:</w:t>
      </w:r>
    </w:p>
    <w:p w:rsidR="00CA3679" w:rsidRPr="00672E6A" w:rsidRDefault="00DC1F7F" w:rsidP="00CA3679">
      <w:pPr>
        <w:rPr>
          <w:sz w:val="24"/>
        </w:rPr>
      </w:pPr>
      <w:r w:rsidRPr="00672E6A">
        <w:rPr>
          <w:rFonts w:cs="Arial"/>
          <w:sz w:val="24"/>
        </w:rPr>
        <w:t>A</w:t>
      </w:r>
      <w:r>
        <w:rPr>
          <w:rFonts w:cs="Arial"/>
          <w:sz w:val="24"/>
        </w:rPr>
        <w:t>merican Psychiatric Association (2000).</w:t>
      </w:r>
      <w:r w:rsidRPr="00672E6A">
        <w:rPr>
          <w:rFonts w:cs="Arial"/>
          <w:sz w:val="24"/>
        </w:rPr>
        <w:t xml:space="preserve"> </w:t>
      </w:r>
      <w:r w:rsidRPr="00672E6A">
        <w:rPr>
          <w:rStyle w:val="Emphasis"/>
          <w:sz w:val="24"/>
        </w:rPr>
        <w:t>Diagnostic and Statistical Manual of Mental Disorders 4th ed Text Revision</w:t>
      </w:r>
      <w:r>
        <w:rPr>
          <w:rFonts w:cs="Arial"/>
          <w:sz w:val="24"/>
        </w:rPr>
        <w:t xml:space="preserve"> (DSM-IV-TR).</w:t>
      </w:r>
    </w:p>
    <w:p w:rsidR="00CA3679" w:rsidRPr="00672E6A" w:rsidRDefault="00DC1F7F" w:rsidP="00CA3679">
      <w:pPr>
        <w:rPr>
          <w:sz w:val="24"/>
          <w:szCs w:val="24"/>
        </w:rPr>
      </w:pPr>
      <w:r w:rsidRPr="00672E6A">
        <w:rPr>
          <w:rFonts w:cs="Arial"/>
          <w:sz w:val="24"/>
        </w:rPr>
        <w:t xml:space="preserve">Barlow, </w:t>
      </w:r>
      <w:r>
        <w:rPr>
          <w:rFonts w:cs="Arial"/>
          <w:sz w:val="24"/>
        </w:rPr>
        <w:t>D.</w:t>
      </w:r>
      <w:r w:rsidRPr="00672E6A">
        <w:rPr>
          <w:rFonts w:cs="Arial"/>
          <w:sz w:val="24"/>
        </w:rPr>
        <w:t xml:space="preserve"> H. </w:t>
      </w:r>
      <w:r>
        <w:rPr>
          <w:rFonts w:cs="Arial"/>
          <w:sz w:val="24"/>
        </w:rPr>
        <w:t>&amp;</w:t>
      </w:r>
      <w:r w:rsidRPr="00672E6A">
        <w:rPr>
          <w:rFonts w:cs="Arial"/>
          <w:sz w:val="24"/>
        </w:rPr>
        <w:t xml:space="preserve"> Durand, </w:t>
      </w:r>
      <w:r>
        <w:rPr>
          <w:rFonts w:cs="Arial"/>
          <w:sz w:val="24"/>
        </w:rPr>
        <w:t>M.</w:t>
      </w:r>
      <w:r w:rsidRPr="00672E6A">
        <w:rPr>
          <w:rFonts w:cs="Arial"/>
          <w:sz w:val="24"/>
        </w:rPr>
        <w:t xml:space="preserve"> V., </w:t>
      </w:r>
      <w:r>
        <w:rPr>
          <w:rFonts w:cs="Arial"/>
          <w:sz w:val="24"/>
        </w:rPr>
        <w:t xml:space="preserve">(2012).  </w:t>
      </w:r>
      <w:r w:rsidRPr="00672E6A">
        <w:rPr>
          <w:rStyle w:val="Emphasis"/>
          <w:sz w:val="24"/>
        </w:rPr>
        <w:t>Abnormal Psychology: An Integrated Approach (6th ed)</w:t>
      </w:r>
      <w:r>
        <w:rPr>
          <w:rStyle w:val="Emphasis"/>
          <w:sz w:val="24"/>
        </w:rPr>
        <w:t xml:space="preserve">.  </w:t>
      </w:r>
      <w:r>
        <w:rPr>
          <w:rStyle w:val="Emphasis"/>
          <w:i w:val="0"/>
          <w:sz w:val="24"/>
        </w:rPr>
        <w:t>Belmont, CA:</w:t>
      </w:r>
      <w:r>
        <w:rPr>
          <w:rFonts w:cs="Arial"/>
          <w:sz w:val="24"/>
        </w:rPr>
        <w:t xml:space="preserve"> Wadsworth Cengage.</w:t>
      </w:r>
    </w:p>
    <w:p w:rsidR="00CA3679" w:rsidRPr="00672E6A" w:rsidRDefault="00DC1F7F" w:rsidP="00CA3679">
      <w:pPr>
        <w:rPr>
          <w:rStyle w:val="booktitle1"/>
        </w:rPr>
      </w:pPr>
      <w:r w:rsidRPr="00672E6A">
        <w:rPr>
          <w:rStyle w:val="booktitle1"/>
          <w:rFonts w:ascii="Times New Roman" w:hAnsi="Times New Roman"/>
          <w:color w:val="auto"/>
          <w:sz w:val="24"/>
        </w:rPr>
        <w:t>Additional Readings:</w:t>
      </w:r>
      <w:r w:rsidRPr="00672E6A">
        <w:rPr>
          <w:rStyle w:val="booktitle1"/>
          <w:rFonts w:ascii="Times New Roman" w:hAnsi="Times New Roman"/>
          <w:b w:val="0"/>
          <w:bCs w:val="0"/>
          <w:color w:val="auto"/>
          <w:sz w:val="24"/>
        </w:rPr>
        <w:t xml:space="preserve">  Articles and other readings will be assigned occasionally throughout the semester.  These will be made available electronically or distributed in class.</w:t>
      </w:r>
    </w:p>
    <w:p w:rsidR="00CA3679" w:rsidRPr="000E1653" w:rsidRDefault="00CA3679" w:rsidP="00413255">
      <w:pPr>
        <w:ind w:left="720" w:hanging="720"/>
        <w:rPr>
          <w:rFonts w:ascii="Arial" w:hAnsi="Arial" w:cs="Arial"/>
          <w:u w:val="single"/>
        </w:rPr>
      </w:pPr>
    </w:p>
    <w:p w:rsidR="00CA3679" w:rsidRPr="009912D0" w:rsidRDefault="00413255" w:rsidP="00CA3679">
      <w:pPr>
        <w:pStyle w:val="Heading2"/>
        <w:jc w:val="center"/>
        <w:rPr>
          <w:rFonts w:ascii="Times New Roman Bold" w:hAnsi="Times New Roman Bold"/>
          <w:szCs w:val="28"/>
        </w:rPr>
      </w:pPr>
      <w:r w:rsidRPr="009912D0">
        <w:rPr>
          <w:rFonts w:ascii="Times New Roman Bold" w:hAnsi="Times New Roman Bold"/>
          <w:szCs w:val="28"/>
        </w:rPr>
        <w:t>Course Description</w:t>
      </w:r>
      <w:r w:rsidR="00DC1F7F" w:rsidRPr="009912D0">
        <w:rPr>
          <w:rFonts w:ascii="Times New Roman Bold" w:hAnsi="Times New Roman Bold"/>
          <w:szCs w:val="28"/>
        </w:rPr>
        <w:t>:</w:t>
      </w:r>
    </w:p>
    <w:p w:rsidR="00CA3679" w:rsidRPr="00672E6A" w:rsidRDefault="00DC1F7F" w:rsidP="00CA3679">
      <w:pPr>
        <w:pStyle w:val="BlockText"/>
        <w:ind w:left="0" w:firstLine="0"/>
        <w:rPr>
          <w:sz w:val="24"/>
          <w:szCs w:val="24"/>
        </w:rPr>
      </w:pPr>
      <w:r w:rsidRPr="00672E6A">
        <w:rPr>
          <w:sz w:val="24"/>
          <w:szCs w:val="24"/>
        </w:rPr>
        <w:t xml:space="preserve">Mental disorders emphasizing recognition of behavioral symptoms and their social and cultural </w:t>
      </w:r>
    </w:p>
    <w:p w:rsidR="00CA3679" w:rsidRPr="00672E6A" w:rsidRDefault="00DC1F7F" w:rsidP="00CA3679">
      <w:pPr>
        <w:pStyle w:val="BlockText"/>
        <w:ind w:left="0" w:firstLine="0"/>
        <w:rPr>
          <w:sz w:val="24"/>
          <w:szCs w:val="24"/>
        </w:rPr>
      </w:pPr>
      <w:r w:rsidRPr="00672E6A">
        <w:rPr>
          <w:sz w:val="24"/>
          <w:szCs w:val="24"/>
        </w:rPr>
        <w:t>contexts linked to appropriate helping approaches and referral for further diagnosis and treatment.</w:t>
      </w:r>
      <w:r w:rsidRPr="00672E6A">
        <w:rPr>
          <w:sz w:val="24"/>
          <w:szCs w:val="24"/>
        </w:rPr>
        <w:br/>
      </w:r>
    </w:p>
    <w:p w:rsidR="00CA3679" w:rsidRPr="00672E6A" w:rsidRDefault="00DC1F7F" w:rsidP="00CA3679">
      <w:pPr>
        <w:jc w:val="center"/>
        <w:rPr>
          <w:b/>
          <w:bCs/>
          <w:sz w:val="24"/>
          <w:szCs w:val="28"/>
        </w:rPr>
      </w:pPr>
      <w:r w:rsidRPr="00672E6A">
        <w:rPr>
          <w:b/>
          <w:bCs/>
          <w:sz w:val="24"/>
          <w:szCs w:val="28"/>
        </w:rPr>
        <w:t>Course Overview</w:t>
      </w:r>
      <w:r>
        <w:rPr>
          <w:b/>
          <w:bCs/>
          <w:sz w:val="24"/>
          <w:szCs w:val="28"/>
        </w:rPr>
        <w:t>,</w:t>
      </w:r>
      <w:r w:rsidRPr="00672E6A">
        <w:rPr>
          <w:b/>
          <w:bCs/>
          <w:sz w:val="24"/>
          <w:szCs w:val="28"/>
        </w:rPr>
        <w:t xml:space="preserve"> Goals</w:t>
      </w:r>
      <w:r>
        <w:rPr>
          <w:b/>
          <w:bCs/>
          <w:sz w:val="24"/>
          <w:szCs w:val="28"/>
        </w:rPr>
        <w:t>, and Methods</w:t>
      </w:r>
    </w:p>
    <w:p w:rsidR="00CA3679" w:rsidRPr="00672E6A" w:rsidRDefault="00CA3679" w:rsidP="00CA3679">
      <w:pPr>
        <w:jc w:val="center"/>
        <w:rPr>
          <w:b/>
          <w:bCs/>
          <w:sz w:val="24"/>
          <w:szCs w:val="28"/>
        </w:rPr>
      </w:pPr>
    </w:p>
    <w:p w:rsidR="00CA3679" w:rsidRPr="00672E6A" w:rsidRDefault="00DC1F7F" w:rsidP="00CA3679">
      <w:pPr>
        <w:rPr>
          <w:sz w:val="24"/>
        </w:rPr>
      </w:pPr>
      <w:r w:rsidRPr="00672E6A">
        <w:rPr>
          <w:b/>
          <w:bCs/>
          <w:sz w:val="24"/>
        </w:rPr>
        <w:t>Course Description and Objectives:</w:t>
      </w:r>
      <w:r w:rsidRPr="00672E6A">
        <w:rPr>
          <w:sz w:val="24"/>
        </w:rPr>
        <w:t xml:space="preserve">  </w:t>
      </w:r>
    </w:p>
    <w:p w:rsidR="00CA3679" w:rsidRPr="00672E6A" w:rsidRDefault="00DC1F7F" w:rsidP="00CA3679">
      <w:pPr>
        <w:rPr>
          <w:sz w:val="24"/>
        </w:rPr>
      </w:pPr>
      <w:r w:rsidRPr="00672E6A">
        <w:rPr>
          <w:sz w:val="24"/>
        </w:rPr>
        <w:t>This course will facilitate understanding of psychopathology using both traditional and strengths-based strategies to assess and diagnose mental disorders.  These strategies will help students develop skills in differential diagnosis for use in treatment planning.  Awareness of the DSM-IV-TR as a resource, and the methods used in determining the diagnostic classification of a client, will be the major focus of the course.</w:t>
      </w:r>
    </w:p>
    <w:p w:rsidR="00CA3679" w:rsidRPr="00672E6A" w:rsidRDefault="00DC1F7F" w:rsidP="00CA3679">
      <w:pPr>
        <w:rPr>
          <w:sz w:val="24"/>
        </w:rPr>
      </w:pPr>
      <w:r w:rsidRPr="00672E6A">
        <w:rPr>
          <w:sz w:val="24"/>
        </w:rPr>
        <w:t>At the completion of this course students will be able to:</w:t>
      </w:r>
    </w:p>
    <w:p w:rsidR="00CA3679" w:rsidRPr="00672E6A" w:rsidRDefault="00DC1F7F" w:rsidP="00CA3679">
      <w:pPr>
        <w:numPr>
          <w:ilvl w:val="0"/>
          <w:numId w:val="21"/>
        </w:numPr>
        <w:ind w:left="1080"/>
        <w:rPr>
          <w:sz w:val="24"/>
        </w:rPr>
      </w:pPr>
      <w:r w:rsidRPr="00672E6A">
        <w:rPr>
          <w:sz w:val="24"/>
        </w:rPr>
        <w:t>Identify symptoms and causes of DSM-IV-TR mental disorders</w:t>
      </w:r>
    </w:p>
    <w:p w:rsidR="00CA3679" w:rsidRPr="00672E6A" w:rsidRDefault="00DC1F7F" w:rsidP="00CA3679">
      <w:pPr>
        <w:numPr>
          <w:ilvl w:val="0"/>
          <w:numId w:val="21"/>
        </w:numPr>
        <w:ind w:left="1080"/>
        <w:rPr>
          <w:sz w:val="24"/>
        </w:rPr>
      </w:pPr>
      <w:r w:rsidRPr="00672E6A">
        <w:rPr>
          <w:sz w:val="24"/>
        </w:rPr>
        <w:t>Obtain pertinent information that contributes to a complete and accurate DSM-IV-TR diagnosis</w:t>
      </w:r>
    </w:p>
    <w:p w:rsidR="00CA3679" w:rsidRPr="00672E6A" w:rsidRDefault="00DC1F7F" w:rsidP="00CA3679">
      <w:pPr>
        <w:numPr>
          <w:ilvl w:val="0"/>
          <w:numId w:val="22"/>
        </w:numPr>
        <w:ind w:left="1080"/>
        <w:rPr>
          <w:sz w:val="24"/>
        </w:rPr>
      </w:pPr>
      <w:r w:rsidRPr="00672E6A">
        <w:rPr>
          <w:sz w:val="24"/>
        </w:rPr>
        <w:t>Perform a Mental Status Exam and apply skills to evaluation and diagnosis of mental disorders</w:t>
      </w:r>
    </w:p>
    <w:p w:rsidR="00CA3679" w:rsidRPr="00672E6A" w:rsidRDefault="00DC1F7F" w:rsidP="00CA3679">
      <w:pPr>
        <w:numPr>
          <w:ilvl w:val="0"/>
          <w:numId w:val="22"/>
        </w:numPr>
        <w:ind w:left="1080"/>
        <w:rPr>
          <w:sz w:val="24"/>
        </w:rPr>
      </w:pPr>
      <w:r w:rsidRPr="00672E6A">
        <w:rPr>
          <w:sz w:val="24"/>
        </w:rPr>
        <w:t>Apply theories, models, and methods of assessment to the identification of mental disorders</w:t>
      </w:r>
    </w:p>
    <w:p w:rsidR="00CA3679" w:rsidRPr="00672E6A" w:rsidRDefault="00DC1F7F" w:rsidP="00CA3679">
      <w:pPr>
        <w:numPr>
          <w:ilvl w:val="0"/>
          <w:numId w:val="22"/>
        </w:numPr>
        <w:ind w:left="1080"/>
        <w:rPr>
          <w:sz w:val="24"/>
        </w:rPr>
      </w:pPr>
      <w:r w:rsidRPr="00672E6A">
        <w:rPr>
          <w:sz w:val="24"/>
        </w:rPr>
        <w:lastRenderedPageBreak/>
        <w:t>Consider differential diagnosis in assessing/identifying mental disorders</w:t>
      </w:r>
    </w:p>
    <w:p w:rsidR="00CA3679" w:rsidRPr="00672E6A" w:rsidRDefault="00DC1F7F" w:rsidP="00CA3679">
      <w:pPr>
        <w:numPr>
          <w:ilvl w:val="0"/>
          <w:numId w:val="22"/>
        </w:numPr>
        <w:ind w:left="1080"/>
        <w:rPr>
          <w:sz w:val="24"/>
        </w:rPr>
      </w:pPr>
      <w:r w:rsidRPr="00672E6A">
        <w:rPr>
          <w:sz w:val="24"/>
        </w:rPr>
        <w:t>Understand manifestations of cultural diversity in mental disorders</w:t>
      </w:r>
    </w:p>
    <w:p w:rsidR="00CA3679" w:rsidRPr="00672E6A" w:rsidRDefault="00DC1F7F" w:rsidP="00CA3679">
      <w:pPr>
        <w:numPr>
          <w:ilvl w:val="0"/>
          <w:numId w:val="22"/>
        </w:numPr>
        <w:ind w:left="1080"/>
        <w:rPr>
          <w:sz w:val="24"/>
        </w:rPr>
      </w:pPr>
      <w:r w:rsidRPr="00672E6A">
        <w:rPr>
          <w:sz w:val="24"/>
        </w:rPr>
        <w:t>Identify legal issues related to the assessment, diagnostic, and treatment process</w:t>
      </w:r>
    </w:p>
    <w:p w:rsidR="00CA3679" w:rsidRPr="00672E6A" w:rsidRDefault="00DC1F7F" w:rsidP="00CA3679">
      <w:pPr>
        <w:numPr>
          <w:ilvl w:val="0"/>
          <w:numId w:val="22"/>
        </w:numPr>
        <w:ind w:left="1080"/>
        <w:rPr>
          <w:sz w:val="24"/>
        </w:rPr>
      </w:pPr>
      <w:r w:rsidRPr="00672E6A">
        <w:rPr>
          <w:sz w:val="24"/>
        </w:rPr>
        <w:t>Develop appropriate treatment planning strategies</w:t>
      </w:r>
    </w:p>
    <w:p w:rsidR="00CA3679" w:rsidRPr="00672E6A" w:rsidRDefault="00CA3679" w:rsidP="00CA3679">
      <w:pPr>
        <w:rPr>
          <w:sz w:val="24"/>
        </w:rPr>
      </w:pPr>
    </w:p>
    <w:p w:rsidR="00CA3679" w:rsidRPr="00672E6A" w:rsidRDefault="00CA3679" w:rsidP="00CA3679">
      <w:pPr>
        <w:pStyle w:val="Heading2"/>
        <w:jc w:val="center"/>
        <w:rPr>
          <w:szCs w:val="28"/>
        </w:rPr>
      </w:pPr>
    </w:p>
    <w:p w:rsidR="00CA3679" w:rsidRPr="00672E6A" w:rsidRDefault="00DC1F7F" w:rsidP="00CA3679">
      <w:pPr>
        <w:pStyle w:val="BodyTextIndent"/>
        <w:jc w:val="center"/>
        <w:rPr>
          <w:b/>
          <w:bCs/>
        </w:rPr>
      </w:pPr>
      <w:r w:rsidRPr="00672E6A">
        <w:t>CACREP Standards Met (School and Mental Health Counselors)</w:t>
      </w:r>
    </w:p>
    <w:tbl>
      <w:tblPr>
        <w:tblW w:w="8856" w:type="dxa"/>
        <w:tblInd w:w="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7038"/>
        <w:gridCol w:w="1818"/>
      </w:tblGrid>
      <w:tr w:rsidR="00CA3679" w:rsidRPr="00672E6A">
        <w:trPr>
          <w:tblHeader/>
        </w:trPr>
        <w:tc>
          <w:tcPr>
            <w:tcW w:w="7038" w:type="dxa"/>
            <w:tcMar>
              <w:top w:w="0" w:type="dxa"/>
              <w:left w:w="108" w:type="dxa"/>
              <w:bottom w:w="0" w:type="dxa"/>
              <w:right w:w="108" w:type="dxa"/>
            </w:tcMar>
          </w:tcPr>
          <w:p w:rsidR="00CA3679" w:rsidRPr="00672E6A" w:rsidRDefault="00DC1F7F" w:rsidP="00CA3679">
            <w:pPr>
              <w:pStyle w:val="Heading9"/>
            </w:pPr>
            <w:r w:rsidRPr="00672E6A">
              <w:t>OBJECTIVE</w:t>
            </w:r>
          </w:p>
        </w:tc>
        <w:tc>
          <w:tcPr>
            <w:tcW w:w="1818" w:type="dxa"/>
            <w:tcMar>
              <w:top w:w="0" w:type="dxa"/>
              <w:left w:w="108" w:type="dxa"/>
              <w:bottom w:w="0" w:type="dxa"/>
              <w:right w:w="108" w:type="dxa"/>
            </w:tcMar>
          </w:tcPr>
          <w:p w:rsidR="00CA3679" w:rsidRPr="00672E6A" w:rsidRDefault="00DC1F7F" w:rsidP="00CA3679">
            <w:pPr>
              <w:jc w:val="center"/>
              <w:rPr>
                <w:sz w:val="24"/>
                <w:szCs w:val="24"/>
              </w:rPr>
            </w:pPr>
            <w:r w:rsidRPr="00672E6A">
              <w:rPr>
                <w:sz w:val="24"/>
                <w:szCs w:val="24"/>
              </w:rPr>
              <w:t>CACREP  STANDARD</w:t>
            </w:r>
          </w:p>
        </w:tc>
      </w:tr>
      <w:tr w:rsidR="00CA3679" w:rsidRPr="00672E6A">
        <w:tc>
          <w:tcPr>
            <w:tcW w:w="7038" w:type="dxa"/>
            <w:tcMar>
              <w:top w:w="0" w:type="dxa"/>
              <w:left w:w="108" w:type="dxa"/>
              <w:bottom w:w="0" w:type="dxa"/>
              <w:right w:w="108" w:type="dxa"/>
            </w:tcMar>
          </w:tcPr>
          <w:p w:rsidR="00CA3679" w:rsidRPr="00672E6A" w:rsidRDefault="00DC1F7F" w:rsidP="00CA3679">
            <w:pPr>
              <w:ind w:left="162" w:hanging="162"/>
              <w:rPr>
                <w:sz w:val="24"/>
                <w:szCs w:val="24"/>
              </w:rPr>
            </w:pPr>
            <w:r w:rsidRPr="00672E6A">
              <w:rPr>
                <w:snapToGrid w:val="0"/>
                <w:color w:val="000000"/>
                <w:sz w:val="24"/>
                <w:szCs w:val="24"/>
              </w:rPr>
              <w:t xml:space="preserve">1. Explore potential etiologies, learn diagnostic process and nomenclature, and discuss the treatment, referral, and prevention of mental and emotional disorders. </w:t>
            </w:r>
          </w:p>
        </w:tc>
        <w:tc>
          <w:tcPr>
            <w:tcW w:w="1818" w:type="dxa"/>
            <w:tcMar>
              <w:top w:w="0" w:type="dxa"/>
              <w:left w:w="108" w:type="dxa"/>
              <w:bottom w:w="0" w:type="dxa"/>
              <w:right w:w="108" w:type="dxa"/>
            </w:tcMar>
          </w:tcPr>
          <w:p w:rsidR="00CA3679" w:rsidRPr="00672E6A" w:rsidRDefault="00DC1F7F" w:rsidP="00CA3679">
            <w:pPr>
              <w:rPr>
                <w:sz w:val="24"/>
                <w:szCs w:val="24"/>
              </w:rPr>
            </w:pPr>
            <w:r w:rsidRPr="00672E6A">
              <w:rPr>
                <w:sz w:val="24"/>
                <w:szCs w:val="24"/>
              </w:rPr>
              <w:t>C-2</w:t>
            </w:r>
          </w:p>
        </w:tc>
      </w:tr>
      <w:tr w:rsidR="00CA3679" w:rsidRPr="00672E6A">
        <w:tc>
          <w:tcPr>
            <w:tcW w:w="7038" w:type="dxa"/>
            <w:tcMar>
              <w:top w:w="0" w:type="dxa"/>
              <w:left w:w="108" w:type="dxa"/>
              <w:bottom w:w="0" w:type="dxa"/>
              <w:right w:w="108" w:type="dxa"/>
            </w:tcMar>
          </w:tcPr>
          <w:p w:rsidR="00CA3679" w:rsidRPr="00672E6A" w:rsidRDefault="00DC1F7F" w:rsidP="00CA3679">
            <w:pPr>
              <w:pStyle w:val="level1"/>
              <w:ind w:left="162" w:hanging="162"/>
              <w:rPr>
                <w:rFonts w:ascii="Times New Roman" w:hAnsi="Times New Roman" w:cs="Times New Roman"/>
              </w:rPr>
            </w:pPr>
            <w:r w:rsidRPr="00672E6A">
              <w:rPr>
                <w:rFonts w:ascii="Times New Roman" w:hAnsi="Times New Roman" w:cs="Times New Roman"/>
              </w:rPr>
              <w:t xml:space="preserve">2. </w:t>
            </w:r>
            <w:r w:rsidRPr="00672E6A">
              <w:rPr>
                <w:rFonts w:ascii="Times New Roman" w:hAnsi="Times New Roman" w:cs="Times New Roman"/>
                <w:snapToGrid w:val="0"/>
                <w:color w:val="000000"/>
              </w:rPr>
              <w:t>Understand the disease concept and etiology of addictions and co-occurring disorders.</w:t>
            </w:r>
          </w:p>
        </w:tc>
        <w:tc>
          <w:tcPr>
            <w:tcW w:w="1818" w:type="dxa"/>
            <w:tcMar>
              <w:top w:w="0" w:type="dxa"/>
              <w:left w:w="108" w:type="dxa"/>
              <w:bottom w:w="0" w:type="dxa"/>
              <w:right w:w="108" w:type="dxa"/>
            </w:tcMar>
          </w:tcPr>
          <w:p w:rsidR="00CA3679" w:rsidRPr="00672E6A" w:rsidRDefault="00DC1F7F" w:rsidP="00CA3679">
            <w:pPr>
              <w:rPr>
                <w:sz w:val="24"/>
                <w:szCs w:val="24"/>
              </w:rPr>
            </w:pPr>
            <w:r w:rsidRPr="00672E6A">
              <w:rPr>
                <w:sz w:val="24"/>
                <w:szCs w:val="24"/>
              </w:rPr>
              <w:t>C-4</w:t>
            </w:r>
          </w:p>
        </w:tc>
      </w:tr>
      <w:tr w:rsidR="00CA3679" w:rsidRPr="00672E6A">
        <w:tc>
          <w:tcPr>
            <w:tcW w:w="7038" w:type="dxa"/>
            <w:tcMar>
              <w:top w:w="0" w:type="dxa"/>
              <w:left w:w="108" w:type="dxa"/>
              <w:bottom w:w="0" w:type="dxa"/>
              <w:right w:w="108" w:type="dxa"/>
            </w:tcMar>
          </w:tcPr>
          <w:p w:rsidR="00CA3679" w:rsidRPr="00672E6A" w:rsidRDefault="00DC1F7F" w:rsidP="00CA3679">
            <w:pPr>
              <w:ind w:left="306" w:hanging="306"/>
              <w:rPr>
                <w:snapToGrid w:val="0"/>
                <w:color w:val="000000"/>
                <w:sz w:val="24"/>
                <w:szCs w:val="24"/>
              </w:rPr>
            </w:pPr>
            <w:r w:rsidRPr="00672E6A">
              <w:rPr>
                <w:snapToGrid w:val="0"/>
                <w:color w:val="000000"/>
                <w:sz w:val="24"/>
                <w:szCs w:val="24"/>
              </w:rPr>
              <w:t>3.  Identify appropriate treatment settings for mental disorders and differentiate between diagnosis and developmentally appropriate reactions during crises, disasters, and other trauma-causing events.</w:t>
            </w:r>
          </w:p>
        </w:tc>
        <w:tc>
          <w:tcPr>
            <w:tcW w:w="1818" w:type="dxa"/>
            <w:tcMar>
              <w:top w:w="0" w:type="dxa"/>
              <w:left w:w="108" w:type="dxa"/>
              <w:bottom w:w="0" w:type="dxa"/>
              <w:right w:w="108" w:type="dxa"/>
            </w:tcMar>
          </w:tcPr>
          <w:p w:rsidR="00CA3679" w:rsidRPr="00672E6A" w:rsidRDefault="00DC1F7F" w:rsidP="00CA3679">
            <w:pPr>
              <w:rPr>
                <w:sz w:val="24"/>
                <w:szCs w:val="24"/>
              </w:rPr>
            </w:pPr>
            <w:r w:rsidRPr="00672E6A">
              <w:rPr>
                <w:sz w:val="24"/>
                <w:szCs w:val="24"/>
              </w:rPr>
              <w:t>C-5, L-3</w:t>
            </w:r>
          </w:p>
        </w:tc>
      </w:tr>
      <w:tr w:rsidR="00CA3679" w:rsidRPr="00672E6A">
        <w:tc>
          <w:tcPr>
            <w:tcW w:w="7038" w:type="dxa"/>
            <w:tcMar>
              <w:top w:w="0" w:type="dxa"/>
              <w:left w:w="108" w:type="dxa"/>
              <w:bottom w:w="0" w:type="dxa"/>
              <w:right w:w="108" w:type="dxa"/>
            </w:tcMar>
          </w:tcPr>
          <w:p w:rsidR="00CA3679" w:rsidRPr="00672E6A" w:rsidRDefault="00DC1F7F" w:rsidP="00CA3679">
            <w:pPr>
              <w:ind w:left="306" w:hanging="306"/>
              <w:rPr>
                <w:snapToGrid w:val="0"/>
                <w:color w:val="000000"/>
                <w:sz w:val="24"/>
                <w:szCs w:val="24"/>
              </w:rPr>
            </w:pPr>
            <w:r w:rsidRPr="00672E6A">
              <w:rPr>
                <w:snapToGrid w:val="0"/>
                <w:color w:val="000000"/>
                <w:sz w:val="24"/>
                <w:szCs w:val="24"/>
              </w:rPr>
              <w:t xml:space="preserve">4. Explore principles, models, and documentation formats of biopsychosocial case conceptualization and treatment planning </w:t>
            </w:r>
          </w:p>
        </w:tc>
        <w:tc>
          <w:tcPr>
            <w:tcW w:w="1818" w:type="dxa"/>
            <w:tcMar>
              <w:top w:w="0" w:type="dxa"/>
              <w:left w:w="108" w:type="dxa"/>
              <w:bottom w:w="0" w:type="dxa"/>
              <w:right w:w="108" w:type="dxa"/>
            </w:tcMar>
          </w:tcPr>
          <w:p w:rsidR="00CA3679" w:rsidRPr="00672E6A" w:rsidRDefault="00DC1F7F" w:rsidP="00CA3679">
            <w:pPr>
              <w:rPr>
                <w:sz w:val="24"/>
                <w:szCs w:val="24"/>
              </w:rPr>
            </w:pPr>
            <w:r w:rsidRPr="00672E6A">
              <w:rPr>
                <w:sz w:val="24"/>
                <w:szCs w:val="24"/>
              </w:rPr>
              <w:t>C-7</w:t>
            </w:r>
          </w:p>
        </w:tc>
      </w:tr>
      <w:tr w:rsidR="00CA3679" w:rsidRPr="00672E6A">
        <w:tc>
          <w:tcPr>
            <w:tcW w:w="7038" w:type="dxa"/>
            <w:tcMar>
              <w:top w:w="0" w:type="dxa"/>
              <w:left w:w="108" w:type="dxa"/>
              <w:bottom w:w="0" w:type="dxa"/>
              <w:right w:w="108" w:type="dxa"/>
            </w:tcMar>
          </w:tcPr>
          <w:p w:rsidR="00CA3679" w:rsidRPr="00672E6A" w:rsidRDefault="00DC1F7F" w:rsidP="00CA3679">
            <w:pPr>
              <w:ind w:left="306" w:hanging="306"/>
              <w:rPr>
                <w:snapToGrid w:val="0"/>
                <w:color w:val="000000"/>
                <w:sz w:val="24"/>
                <w:szCs w:val="24"/>
              </w:rPr>
            </w:pPr>
            <w:r w:rsidRPr="00672E6A">
              <w:rPr>
                <w:snapToGrid w:val="0"/>
                <w:color w:val="000000"/>
                <w:sz w:val="24"/>
                <w:szCs w:val="24"/>
              </w:rPr>
              <w:t>5. Identify and become familiar with current literature that outlines theories, approaches, strategies, and techniques shown to be effective when working with specific populations of clients with mental and emotional disorders.</w:t>
            </w:r>
          </w:p>
        </w:tc>
        <w:tc>
          <w:tcPr>
            <w:tcW w:w="1818" w:type="dxa"/>
            <w:tcMar>
              <w:top w:w="0" w:type="dxa"/>
              <w:left w:w="108" w:type="dxa"/>
              <w:bottom w:w="0" w:type="dxa"/>
              <w:right w:w="108" w:type="dxa"/>
            </w:tcMar>
          </w:tcPr>
          <w:p w:rsidR="00CA3679" w:rsidRPr="00672E6A" w:rsidRDefault="00DC1F7F" w:rsidP="00CA3679">
            <w:pPr>
              <w:rPr>
                <w:sz w:val="24"/>
                <w:szCs w:val="24"/>
              </w:rPr>
            </w:pPr>
            <w:r w:rsidRPr="00672E6A">
              <w:rPr>
                <w:sz w:val="24"/>
                <w:szCs w:val="24"/>
              </w:rPr>
              <w:t>E-3</w:t>
            </w:r>
          </w:p>
        </w:tc>
      </w:tr>
      <w:tr w:rsidR="00CA3679" w:rsidRPr="00672E6A">
        <w:tc>
          <w:tcPr>
            <w:tcW w:w="7038" w:type="dxa"/>
            <w:tcMar>
              <w:top w:w="0" w:type="dxa"/>
              <w:left w:w="108" w:type="dxa"/>
              <w:bottom w:w="0" w:type="dxa"/>
              <w:right w:w="108" w:type="dxa"/>
            </w:tcMar>
          </w:tcPr>
          <w:p w:rsidR="00CA3679" w:rsidRPr="00672E6A" w:rsidRDefault="00DC1F7F" w:rsidP="00CA3679">
            <w:pPr>
              <w:ind w:left="306" w:hanging="306"/>
              <w:rPr>
                <w:snapToGrid w:val="0"/>
                <w:color w:val="000000"/>
                <w:sz w:val="24"/>
                <w:szCs w:val="24"/>
              </w:rPr>
            </w:pPr>
            <w:r w:rsidRPr="00672E6A">
              <w:rPr>
                <w:snapToGrid w:val="0"/>
                <w:color w:val="000000"/>
                <w:sz w:val="24"/>
                <w:szCs w:val="24"/>
              </w:rPr>
              <w:t xml:space="preserve">6.  Discuss use of medications, including classifications, indications, and contraindications of commonly prescribed medications for mental disorders so that appropriate referrals can be made and assistance in medication management can be provided.  </w:t>
            </w:r>
          </w:p>
        </w:tc>
        <w:tc>
          <w:tcPr>
            <w:tcW w:w="1818" w:type="dxa"/>
            <w:tcMar>
              <w:top w:w="0" w:type="dxa"/>
              <w:left w:w="108" w:type="dxa"/>
              <w:bottom w:w="0" w:type="dxa"/>
              <w:right w:w="108" w:type="dxa"/>
            </w:tcMar>
          </w:tcPr>
          <w:p w:rsidR="00CA3679" w:rsidRPr="00672E6A" w:rsidRDefault="00DC1F7F" w:rsidP="00CA3679">
            <w:pPr>
              <w:rPr>
                <w:sz w:val="24"/>
                <w:szCs w:val="24"/>
              </w:rPr>
            </w:pPr>
            <w:r w:rsidRPr="00672E6A">
              <w:rPr>
                <w:sz w:val="24"/>
                <w:szCs w:val="24"/>
              </w:rPr>
              <w:t>G-3</w:t>
            </w:r>
          </w:p>
        </w:tc>
      </w:tr>
      <w:tr w:rsidR="00CA3679" w:rsidRPr="00672E6A">
        <w:tc>
          <w:tcPr>
            <w:tcW w:w="7038" w:type="dxa"/>
            <w:tcMar>
              <w:top w:w="0" w:type="dxa"/>
              <w:left w:w="108" w:type="dxa"/>
              <w:bottom w:w="0" w:type="dxa"/>
              <w:right w:w="108" w:type="dxa"/>
            </w:tcMar>
          </w:tcPr>
          <w:p w:rsidR="00CA3679" w:rsidRPr="00672E6A" w:rsidRDefault="00DC1F7F" w:rsidP="00CA3679">
            <w:pPr>
              <w:ind w:left="306" w:hanging="306"/>
              <w:rPr>
                <w:snapToGrid w:val="0"/>
                <w:color w:val="000000"/>
                <w:sz w:val="24"/>
                <w:szCs w:val="24"/>
              </w:rPr>
            </w:pPr>
            <w:r w:rsidRPr="00672E6A">
              <w:rPr>
                <w:snapToGrid w:val="0"/>
                <w:color w:val="000000"/>
                <w:sz w:val="24"/>
                <w:szCs w:val="24"/>
              </w:rPr>
              <w:t xml:space="preserve">7.  Learn the principles of the diagnostic process, including differential diagnosis, and the use of current diagnostic tools.  </w:t>
            </w:r>
          </w:p>
        </w:tc>
        <w:tc>
          <w:tcPr>
            <w:tcW w:w="1818" w:type="dxa"/>
            <w:tcMar>
              <w:top w:w="0" w:type="dxa"/>
              <w:left w:w="108" w:type="dxa"/>
              <w:bottom w:w="0" w:type="dxa"/>
              <w:right w:w="108" w:type="dxa"/>
            </w:tcMar>
          </w:tcPr>
          <w:p w:rsidR="00CA3679" w:rsidRPr="00672E6A" w:rsidRDefault="00DC1F7F" w:rsidP="00CA3679">
            <w:pPr>
              <w:rPr>
                <w:sz w:val="24"/>
                <w:szCs w:val="24"/>
              </w:rPr>
            </w:pPr>
            <w:r w:rsidRPr="00672E6A">
              <w:rPr>
                <w:sz w:val="24"/>
                <w:szCs w:val="24"/>
              </w:rPr>
              <w:t>K-1</w:t>
            </w:r>
          </w:p>
        </w:tc>
      </w:tr>
      <w:tr w:rsidR="00CA3679" w:rsidRPr="00672E6A">
        <w:tc>
          <w:tcPr>
            <w:tcW w:w="7038" w:type="dxa"/>
            <w:tcMar>
              <w:top w:w="0" w:type="dxa"/>
              <w:left w:w="108" w:type="dxa"/>
              <w:bottom w:w="0" w:type="dxa"/>
              <w:right w:w="108" w:type="dxa"/>
            </w:tcMar>
          </w:tcPr>
          <w:p w:rsidR="00CA3679" w:rsidRPr="00672E6A" w:rsidRDefault="00DC1F7F" w:rsidP="00CA3679">
            <w:pPr>
              <w:pStyle w:val="NormalWeb"/>
              <w:spacing w:before="0" w:beforeAutospacing="0" w:after="0" w:afterAutospacing="0"/>
              <w:rPr>
                <w:rFonts w:ascii="Times New Roman" w:hAnsi="Times New Roman" w:cs="Times New Roman"/>
                <w:b/>
                <w:bCs/>
                <w:snapToGrid w:val="0"/>
                <w:color w:val="000000"/>
              </w:rPr>
            </w:pPr>
            <w:r w:rsidRPr="00672E6A">
              <w:rPr>
                <w:rFonts w:ascii="Times New Roman" w:hAnsi="Times New Roman" w:cs="Times New Roman"/>
                <w:snapToGrid w:val="0"/>
                <w:color w:val="000000"/>
              </w:rPr>
              <w:t xml:space="preserve">8. Understand the established diagnostic criteria for mental and emotional disorders, and describe treatment modalities and placement criteria within the continuum of care.  </w:t>
            </w:r>
          </w:p>
        </w:tc>
        <w:tc>
          <w:tcPr>
            <w:tcW w:w="1818" w:type="dxa"/>
            <w:tcMar>
              <w:top w:w="0" w:type="dxa"/>
              <w:left w:w="108" w:type="dxa"/>
              <w:bottom w:w="0" w:type="dxa"/>
              <w:right w:w="108" w:type="dxa"/>
            </w:tcMar>
          </w:tcPr>
          <w:p w:rsidR="00CA3679" w:rsidRPr="00672E6A" w:rsidRDefault="00DC1F7F" w:rsidP="00CA3679">
            <w:pPr>
              <w:rPr>
                <w:sz w:val="24"/>
                <w:szCs w:val="24"/>
              </w:rPr>
            </w:pPr>
            <w:r w:rsidRPr="00672E6A">
              <w:rPr>
                <w:sz w:val="24"/>
                <w:szCs w:val="24"/>
              </w:rPr>
              <w:t>K-2</w:t>
            </w:r>
          </w:p>
        </w:tc>
      </w:tr>
      <w:tr w:rsidR="00CA3679" w:rsidRPr="00672E6A">
        <w:tc>
          <w:tcPr>
            <w:tcW w:w="7038" w:type="dxa"/>
            <w:tcMar>
              <w:top w:w="0" w:type="dxa"/>
              <w:left w:w="108" w:type="dxa"/>
              <w:bottom w:w="0" w:type="dxa"/>
              <w:right w:w="108" w:type="dxa"/>
            </w:tcMar>
          </w:tcPr>
          <w:p w:rsidR="00CA3679" w:rsidRPr="00672E6A" w:rsidRDefault="00DC1F7F" w:rsidP="00CA3679">
            <w:pPr>
              <w:pStyle w:val="NormalWeb"/>
              <w:rPr>
                <w:rFonts w:ascii="Times New Roman" w:hAnsi="Times New Roman" w:cs="Times New Roman"/>
                <w:snapToGrid w:val="0"/>
                <w:color w:val="000000"/>
              </w:rPr>
            </w:pPr>
            <w:r w:rsidRPr="00672E6A">
              <w:rPr>
                <w:rFonts w:ascii="Times New Roman" w:hAnsi="Times New Roman" w:cs="Times New Roman"/>
                <w:snapToGrid w:val="0"/>
                <w:color w:val="000000"/>
              </w:rPr>
              <w:t xml:space="preserve">9. Gain insight into the impact of co-occurring substance use disorders on medical and psychological disorders and the potential for substance use disorders to coexist with a variety of medical and psychological disorders.  </w:t>
            </w:r>
          </w:p>
        </w:tc>
        <w:tc>
          <w:tcPr>
            <w:tcW w:w="1818" w:type="dxa"/>
            <w:tcMar>
              <w:top w:w="0" w:type="dxa"/>
              <w:left w:w="108" w:type="dxa"/>
              <w:bottom w:w="0" w:type="dxa"/>
              <w:right w:w="108" w:type="dxa"/>
            </w:tcMar>
          </w:tcPr>
          <w:p w:rsidR="00CA3679" w:rsidRPr="00672E6A" w:rsidRDefault="00DC1F7F" w:rsidP="00CA3679">
            <w:pPr>
              <w:rPr>
                <w:sz w:val="24"/>
                <w:szCs w:val="24"/>
              </w:rPr>
            </w:pPr>
            <w:r w:rsidRPr="00672E6A">
              <w:rPr>
                <w:sz w:val="24"/>
                <w:szCs w:val="24"/>
              </w:rPr>
              <w:t>A-6, K-3</w:t>
            </w:r>
          </w:p>
        </w:tc>
      </w:tr>
      <w:tr w:rsidR="00CA3679" w:rsidRPr="00672E6A">
        <w:tc>
          <w:tcPr>
            <w:tcW w:w="7038" w:type="dxa"/>
            <w:tcMar>
              <w:top w:w="0" w:type="dxa"/>
              <w:left w:w="108" w:type="dxa"/>
              <w:bottom w:w="0" w:type="dxa"/>
              <w:right w:w="108" w:type="dxa"/>
            </w:tcMar>
          </w:tcPr>
          <w:p w:rsidR="00CA3679" w:rsidRPr="00672E6A" w:rsidRDefault="00DC1F7F" w:rsidP="00CA3679">
            <w:pPr>
              <w:pStyle w:val="Title"/>
              <w:jc w:val="left"/>
              <w:rPr>
                <w:b w:val="0"/>
              </w:rPr>
            </w:pPr>
            <w:r w:rsidRPr="00672E6A">
              <w:rPr>
                <w:b w:val="0"/>
                <w:bCs w:val="0"/>
                <w:snapToGrid w:val="0"/>
                <w:color w:val="000000"/>
              </w:rPr>
              <w:t xml:space="preserve">10. </w:t>
            </w:r>
            <w:r w:rsidRPr="00672E6A">
              <w:t> </w:t>
            </w:r>
            <w:r w:rsidRPr="00672E6A">
              <w:rPr>
                <w:b w:val="0"/>
              </w:rPr>
              <w:t>Understands the relevance and potential biases of commonly used diagnostic tools with multicultural populations.</w:t>
            </w:r>
          </w:p>
        </w:tc>
        <w:tc>
          <w:tcPr>
            <w:tcW w:w="1818" w:type="dxa"/>
            <w:tcMar>
              <w:top w:w="0" w:type="dxa"/>
              <w:left w:w="108" w:type="dxa"/>
              <w:bottom w:w="0" w:type="dxa"/>
              <w:right w:w="108" w:type="dxa"/>
            </w:tcMar>
          </w:tcPr>
          <w:p w:rsidR="00CA3679" w:rsidRPr="00672E6A" w:rsidRDefault="00DC1F7F" w:rsidP="00CA3679">
            <w:pPr>
              <w:rPr>
                <w:sz w:val="24"/>
                <w:szCs w:val="24"/>
              </w:rPr>
            </w:pPr>
            <w:r w:rsidRPr="00672E6A">
              <w:rPr>
                <w:sz w:val="24"/>
                <w:szCs w:val="24"/>
              </w:rPr>
              <w:t>K-4</w:t>
            </w:r>
          </w:p>
        </w:tc>
      </w:tr>
      <w:tr w:rsidR="00CA3679" w:rsidRPr="00672E6A">
        <w:tc>
          <w:tcPr>
            <w:tcW w:w="7038" w:type="dxa"/>
            <w:tcMar>
              <w:top w:w="0" w:type="dxa"/>
              <w:left w:w="108" w:type="dxa"/>
              <w:bottom w:w="0" w:type="dxa"/>
              <w:right w:w="108" w:type="dxa"/>
            </w:tcMar>
          </w:tcPr>
          <w:p w:rsidR="00CA3679" w:rsidRPr="00672E6A" w:rsidRDefault="00DC1F7F" w:rsidP="00CA3679">
            <w:pPr>
              <w:pStyle w:val="Title"/>
              <w:jc w:val="left"/>
              <w:rPr>
                <w:b w:val="0"/>
                <w:bCs w:val="0"/>
                <w:snapToGrid w:val="0"/>
                <w:color w:val="000000"/>
              </w:rPr>
            </w:pPr>
            <w:r w:rsidRPr="00672E6A">
              <w:rPr>
                <w:b w:val="0"/>
                <w:bCs w:val="0"/>
                <w:snapToGrid w:val="0"/>
                <w:color w:val="000000"/>
              </w:rPr>
              <w:t>11.  Discuss appropriate use of diagnosis during a crisis, disaster, or other trauma-causing event.</w:t>
            </w:r>
          </w:p>
        </w:tc>
        <w:tc>
          <w:tcPr>
            <w:tcW w:w="1818" w:type="dxa"/>
            <w:tcMar>
              <w:top w:w="0" w:type="dxa"/>
              <w:left w:w="108" w:type="dxa"/>
              <w:bottom w:w="0" w:type="dxa"/>
              <w:right w:w="108" w:type="dxa"/>
            </w:tcMar>
          </w:tcPr>
          <w:p w:rsidR="00CA3679" w:rsidRPr="00672E6A" w:rsidRDefault="00DC1F7F" w:rsidP="00CA3679">
            <w:pPr>
              <w:rPr>
                <w:sz w:val="24"/>
                <w:szCs w:val="24"/>
              </w:rPr>
            </w:pPr>
            <w:r w:rsidRPr="00672E6A">
              <w:rPr>
                <w:sz w:val="24"/>
                <w:szCs w:val="24"/>
              </w:rPr>
              <w:t>K-5</w:t>
            </w:r>
          </w:p>
        </w:tc>
      </w:tr>
      <w:tr w:rsidR="00CA3679" w:rsidRPr="00672E6A">
        <w:tc>
          <w:tcPr>
            <w:tcW w:w="7038" w:type="dxa"/>
            <w:tcMar>
              <w:top w:w="0" w:type="dxa"/>
              <w:left w:w="108" w:type="dxa"/>
              <w:bottom w:w="0" w:type="dxa"/>
              <w:right w:w="108" w:type="dxa"/>
            </w:tcMar>
          </w:tcPr>
          <w:p w:rsidR="00CA3679" w:rsidRPr="00672E6A" w:rsidRDefault="00DC1F7F" w:rsidP="00CA3679">
            <w:pPr>
              <w:pStyle w:val="Title"/>
              <w:jc w:val="left"/>
              <w:rPr>
                <w:b w:val="0"/>
                <w:bCs w:val="0"/>
                <w:snapToGrid w:val="0"/>
                <w:color w:val="000000"/>
              </w:rPr>
            </w:pPr>
            <w:r w:rsidRPr="00672E6A">
              <w:rPr>
                <w:b w:val="0"/>
                <w:bCs w:val="0"/>
                <w:snapToGrid w:val="0"/>
                <w:color w:val="000000"/>
              </w:rPr>
              <w:t>12.  Demonstrates appropriate use of diagnostic tools, including the current edition of the DSM, to describe the symptoms and clinical presentation of clients with mental and emotional impairments.</w:t>
            </w:r>
          </w:p>
        </w:tc>
        <w:tc>
          <w:tcPr>
            <w:tcW w:w="1818" w:type="dxa"/>
            <w:tcMar>
              <w:top w:w="0" w:type="dxa"/>
              <w:left w:w="108" w:type="dxa"/>
              <w:bottom w:w="0" w:type="dxa"/>
              <w:right w:w="108" w:type="dxa"/>
            </w:tcMar>
          </w:tcPr>
          <w:p w:rsidR="00CA3679" w:rsidRPr="00672E6A" w:rsidRDefault="00DC1F7F" w:rsidP="00CA3679">
            <w:pPr>
              <w:rPr>
                <w:sz w:val="24"/>
                <w:szCs w:val="24"/>
              </w:rPr>
            </w:pPr>
            <w:r w:rsidRPr="00672E6A">
              <w:rPr>
                <w:sz w:val="24"/>
                <w:szCs w:val="24"/>
              </w:rPr>
              <w:t>L-1</w:t>
            </w:r>
          </w:p>
        </w:tc>
      </w:tr>
      <w:tr w:rsidR="00CA3679" w:rsidRPr="00672E6A">
        <w:tc>
          <w:tcPr>
            <w:tcW w:w="7038" w:type="dxa"/>
            <w:tcMar>
              <w:top w:w="0" w:type="dxa"/>
              <w:left w:w="108" w:type="dxa"/>
              <w:bottom w:w="0" w:type="dxa"/>
              <w:right w:w="108" w:type="dxa"/>
            </w:tcMar>
          </w:tcPr>
          <w:p w:rsidR="00CA3679" w:rsidRPr="00672E6A" w:rsidRDefault="00DC1F7F" w:rsidP="00CA3679">
            <w:pPr>
              <w:pStyle w:val="Title"/>
              <w:jc w:val="left"/>
              <w:rPr>
                <w:b w:val="0"/>
                <w:bCs w:val="0"/>
                <w:snapToGrid w:val="0"/>
                <w:color w:val="000000"/>
              </w:rPr>
            </w:pPr>
            <w:r w:rsidRPr="00672E6A">
              <w:rPr>
                <w:b w:val="0"/>
                <w:bCs w:val="0"/>
                <w:snapToGrid w:val="0"/>
                <w:color w:val="000000"/>
              </w:rPr>
              <w:t>13.  Show ability to conceptualize an accurate multi-axial diagnosis of disorders presented by a client and discuss the differential diagnosis with collaborating professionals.</w:t>
            </w:r>
          </w:p>
        </w:tc>
        <w:tc>
          <w:tcPr>
            <w:tcW w:w="1818" w:type="dxa"/>
            <w:tcMar>
              <w:top w:w="0" w:type="dxa"/>
              <w:left w:w="108" w:type="dxa"/>
              <w:bottom w:w="0" w:type="dxa"/>
              <w:right w:w="108" w:type="dxa"/>
            </w:tcMar>
          </w:tcPr>
          <w:p w:rsidR="00CA3679" w:rsidRPr="00672E6A" w:rsidRDefault="00DC1F7F" w:rsidP="00CA3679">
            <w:pPr>
              <w:rPr>
                <w:sz w:val="24"/>
                <w:szCs w:val="24"/>
              </w:rPr>
            </w:pPr>
            <w:r w:rsidRPr="00672E6A">
              <w:rPr>
                <w:sz w:val="24"/>
                <w:szCs w:val="24"/>
              </w:rPr>
              <w:t>L-2</w:t>
            </w:r>
          </w:p>
        </w:tc>
      </w:tr>
    </w:tbl>
    <w:p w:rsidR="00CA3679" w:rsidRDefault="00CA3679" w:rsidP="00CA3679">
      <w:pPr>
        <w:rPr>
          <w:b/>
          <w:sz w:val="24"/>
        </w:rPr>
      </w:pPr>
    </w:p>
    <w:p w:rsidR="00CA3679" w:rsidRDefault="00CA3679" w:rsidP="00CA3679">
      <w:pPr>
        <w:rPr>
          <w:b/>
          <w:sz w:val="24"/>
        </w:rPr>
      </w:pPr>
    </w:p>
    <w:p w:rsidR="00CA3679" w:rsidRPr="00672E6A" w:rsidRDefault="00DC1F7F" w:rsidP="00CA3679">
      <w:pPr>
        <w:rPr>
          <w:b/>
          <w:sz w:val="24"/>
        </w:rPr>
      </w:pPr>
      <w:r>
        <w:rPr>
          <w:b/>
          <w:sz w:val="24"/>
        </w:rPr>
        <w:t>Teaching/</w:t>
      </w:r>
      <w:r w:rsidRPr="00672E6A">
        <w:rPr>
          <w:b/>
          <w:sz w:val="24"/>
        </w:rPr>
        <w:t>Learning Methods:</w:t>
      </w:r>
    </w:p>
    <w:p w:rsidR="00CA3679" w:rsidRPr="007132FA" w:rsidRDefault="00DC1F7F" w:rsidP="00CA3679">
      <w:pPr>
        <w:rPr>
          <w:sz w:val="24"/>
        </w:rPr>
      </w:pPr>
      <w:r w:rsidRPr="00672E6A">
        <w:rPr>
          <w:sz w:val="24"/>
        </w:rPr>
        <w:t xml:space="preserve">The curriculum will integrate textbook </w:t>
      </w:r>
      <w:r>
        <w:rPr>
          <w:sz w:val="24"/>
        </w:rPr>
        <w:t xml:space="preserve">and other </w:t>
      </w:r>
      <w:r w:rsidRPr="00672E6A">
        <w:rPr>
          <w:sz w:val="24"/>
        </w:rPr>
        <w:t xml:space="preserve">readings, PowerPoint presentations, individual and small group presentations, </w:t>
      </w:r>
      <w:r>
        <w:rPr>
          <w:sz w:val="24"/>
        </w:rPr>
        <w:t xml:space="preserve">video presentations, </w:t>
      </w:r>
      <w:r w:rsidRPr="00672E6A">
        <w:rPr>
          <w:sz w:val="24"/>
        </w:rPr>
        <w:t xml:space="preserve">clinical problem solving, demonstrations, and independent information gathering.   Mental Status Exam skills </w:t>
      </w:r>
      <w:r>
        <w:rPr>
          <w:sz w:val="24"/>
        </w:rPr>
        <w:t xml:space="preserve">and treatment planning skills </w:t>
      </w:r>
      <w:r w:rsidRPr="00672E6A">
        <w:rPr>
          <w:sz w:val="24"/>
        </w:rPr>
        <w:t>will be applied via role play and recorded case vignettes. Other class exercises will supplement and reinforce knowledge and skills.</w:t>
      </w:r>
      <w:r>
        <w:rPr>
          <w:sz w:val="24"/>
        </w:rPr>
        <w:t xml:space="preserve"> </w:t>
      </w:r>
      <w:r w:rsidRPr="00672E6A">
        <w:rPr>
          <w:sz w:val="24"/>
        </w:rPr>
        <w:t>The class will be using the FGCU resource, Angel, to access information, assignments, and study guides.  You must have a current FGCU email account.  You should check your FGCU email regularly, as this is the primary way I will make contact with you if necessary.</w:t>
      </w:r>
      <w:r>
        <w:rPr>
          <w:sz w:val="24"/>
        </w:rPr>
        <w:t xml:space="preserve"> </w:t>
      </w:r>
      <w:r w:rsidR="00AA5E91">
        <w:rPr>
          <w:sz w:val="24"/>
        </w:rPr>
        <w:t xml:space="preserve"> I will </w:t>
      </w:r>
      <w:r w:rsidR="00AA5E91">
        <w:rPr>
          <w:i/>
          <w:sz w:val="24"/>
        </w:rPr>
        <w:t>not</w:t>
      </w:r>
      <w:r w:rsidR="00AA5E91">
        <w:rPr>
          <w:sz w:val="24"/>
        </w:rPr>
        <w:t xml:space="preserve"> be using ANGEL email. </w:t>
      </w:r>
      <w:r>
        <w:rPr>
          <w:sz w:val="24"/>
        </w:rPr>
        <w:t xml:space="preserve"> </w:t>
      </w:r>
      <w:r w:rsidRPr="007132FA">
        <w:rPr>
          <w:sz w:val="24"/>
          <w:szCs w:val="22"/>
        </w:rPr>
        <w:t xml:space="preserve">Information on ANGEL is available online at </w:t>
      </w:r>
      <w:r w:rsidRPr="007132FA">
        <w:rPr>
          <w:sz w:val="24"/>
          <w:szCs w:val="22"/>
          <w:u w:val="single"/>
        </w:rPr>
        <w:t xml:space="preserve">http://elearning.fgcu.edu/frames.aspx </w:t>
      </w:r>
      <w:r w:rsidRPr="007132FA">
        <w:rPr>
          <w:sz w:val="24"/>
          <w:szCs w:val="22"/>
        </w:rPr>
        <w:t xml:space="preserve">and </w:t>
      </w:r>
    </w:p>
    <w:p w:rsidR="00CA3679" w:rsidRPr="007132FA" w:rsidRDefault="00DC1F7F" w:rsidP="00CA3679">
      <w:pPr>
        <w:pStyle w:val="Default"/>
        <w:rPr>
          <w:rFonts w:ascii="Times New Roman" w:hAnsi="Times New Roman" w:cs="Times New Roman"/>
          <w:szCs w:val="22"/>
        </w:rPr>
      </w:pPr>
      <w:r w:rsidRPr="007132FA">
        <w:rPr>
          <w:rFonts w:ascii="Times New Roman" w:hAnsi="Times New Roman" w:cs="Times New Roman"/>
          <w:szCs w:val="22"/>
          <w:u w:val="single"/>
        </w:rPr>
        <w:t xml:space="preserve">http://elearning.fgcu.edu/section/default.asp?id=xxxDemoonlinecoursestudent  </w:t>
      </w:r>
    </w:p>
    <w:p w:rsidR="00CA3679" w:rsidRPr="00672E6A" w:rsidRDefault="00CA3679" w:rsidP="00CA3679">
      <w:pPr>
        <w:rPr>
          <w:sz w:val="24"/>
        </w:rPr>
      </w:pPr>
    </w:p>
    <w:p w:rsidR="00CA3679" w:rsidRDefault="00DC1F7F" w:rsidP="00CA3679">
      <w:pPr>
        <w:rPr>
          <w:b/>
          <w:bCs/>
          <w:sz w:val="24"/>
        </w:rPr>
      </w:pPr>
      <w:r>
        <w:rPr>
          <w:b/>
          <w:bCs/>
          <w:sz w:val="24"/>
        </w:rPr>
        <w:t xml:space="preserve">Course schedule: </w:t>
      </w:r>
      <w:r w:rsidRPr="00D711D3">
        <w:rPr>
          <w:bCs/>
          <w:sz w:val="24"/>
        </w:rPr>
        <w:t>This is a separate document.</w:t>
      </w:r>
    </w:p>
    <w:p w:rsidR="00CA3679" w:rsidRDefault="00CA3679" w:rsidP="00CA3679">
      <w:pPr>
        <w:rPr>
          <w:b/>
          <w:bCs/>
          <w:sz w:val="24"/>
        </w:rPr>
      </w:pPr>
    </w:p>
    <w:p w:rsidR="00CA3679" w:rsidRPr="00672E6A" w:rsidRDefault="00DC1F7F" w:rsidP="00CA3679">
      <w:pPr>
        <w:rPr>
          <w:b/>
          <w:bCs/>
          <w:sz w:val="24"/>
        </w:rPr>
      </w:pPr>
      <w:r w:rsidRPr="00672E6A">
        <w:rPr>
          <w:b/>
          <w:bCs/>
          <w:sz w:val="24"/>
        </w:rPr>
        <w:t xml:space="preserve">Course assignments:  </w:t>
      </w:r>
    </w:p>
    <w:p w:rsidR="00CA3679" w:rsidRPr="00672E6A" w:rsidRDefault="00DC1F7F" w:rsidP="00CA3679">
      <w:pPr>
        <w:numPr>
          <w:ilvl w:val="0"/>
          <w:numId w:val="20"/>
        </w:numPr>
        <w:ind w:left="1080"/>
        <w:rPr>
          <w:bCs/>
          <w:sz w:val="24"/>
        </w:rPr>
      </w:pPr>
      <w:r w:rsidRPr="00672E6A">
        <w:rPr>
          <w:bCs/>
          <w:sz w:val="24"/>
        </w:rPr>
        <w:t>Readings: selected from textbooks and supplemental readings</w:t>
      </w:r>
    </w:p>
    <w:p w:rsidR="00CA3679" w:rsidRPr="00672E6A" w:rsidRDefault="00DC1F7F" w:rsidP="00CA3679">
      <w:pPr>
        <w:numPr>
          <w:ilvl w:val="0"/>
          <w:numId w:val="20"/>
        </w:numPr>
        <w:ind w:left="1080"/>
        <w:rPr>
          <w:bCs/>
          <w:sz w:val="24"/>
        </w:rPr>
      </w:pPr>
      <w:r w:rsidRPr="00672E6A">
        <w:rPr>
          <w:bCs/>
          <w:sz w:val="24"/>
        </w:rPr>
        <w:t>Homework assignments</w:t>
      </w:r>
      <w:r w:rsidR="00CA3679">
        <w:rPr>
          <w:bCs/>
          <w:sz w:val="24"/>
        </w:rPr>
        <w:t xml:space="preserve"> (3)</w:t>
      </w:r>
      <w:r w:rsidRPr="00672E6A">
        <w:rPr>
          <w:bCs/>
          <w:sz w:val="24"/>
        </w:rPr>
        <w:t xml:space="preserve">:  </w:t>
      </w:r>
      <w:r w:rsidR="00AA5E91">
        <w:rPr>
          <w:sz w:val="24"/>
        </w:rPr>
        <w:t>A</w:t>
      </w:r>
      <w:r w:rsidRPr="00672E6A">
        <w:rPr>
          <w:sz w:val="24"/>
        </w:rPr>
        <w:t>ssignment</w:t>
      </w:r>
      <w:r w:rsidR="00AA5E91">
        <w:rPr>
          <w:sz w:val="24"/>
        </w:rPr>
        <w:t>s</w:t>
      </w:r>
      <w:r w:rsidRPr="00672E6A">
        <w:rPr>
          <w:sz w:val="24"/>
        </w:rPr>
        <w:t xml:space="preserve"> focus on acquiring </w:t>
      </w:r>
      <w:r w:rsidR="00CA3679">
        <w:rPr>
          <w:sz w:val="24"/>
        </w:rPr>
        <w:t xml:space="preserve">and applying </w:t>
      </w:r>
      <w:r w:rsidRPr="00672E6A">
        <w:rPr>
          <w:sz w:val="24"/>
        </w:rPr>
        <w:t xml:space="preserve">information, decision-making, and problem solving. </w:t>
      </w:r>
      <w:r w:rsidRPr="00672E6A">
        <w:rPr>
          <w:bCs/>
          <w:sz w:val="24"/>
        </w:rPr>
        <w:t xml:space="preserve">Homework assignments will be submitted when due and discussed in class. </w:t>
      </w:r>
      <w:r w:rsidR="00CA3679">
        <w:rPr>
          <w:bCs/>
          <w:sz w:val="24"/>
        </w:rPr>
        <w:t xml:space="preserve">All students will complete Homework #1; students will then choose </w:t>
      </w:r>
      <w:r w:rsidR="00CA3679">
        <w:rPr>
          <w:bCs/>
          <w:i/>
          <w:sz w:val="24"/>
        </w:rPr>
        <w:t>two</w:t>
      </w:r>
      <w:r w:rsidR="00CA3679">
        <w:rPr>
          <w:bCs/>
          <w:sz w:val="24"/>
        </w:rPr>
        <w:t xml:space="preserve"> of the remaining homework assignments to complete and submit.  If a student wishes to improve his/her grade, a fourth homework assignment may be submitted; the lowest grade of the four submitted homework assignments will be dropped.  </w:t>
      </w:r>
      <w:r>
        <w:rPr>
          <w:bCs/>
          <w:sz w:val="24"/>
        </w:rPr>
        <w:t>Additional guidelines will be provided.</w:t>
      </w:r>
      <w:r w:rsidR="000951A8">
        <w:rPr>
          <w:bCs/>
          <w:sz w:val="24"/>
        </w:rPr>
        <w:t xml:space="preserve">  Students are encouraged to complete </w:t>
      </w:r>
      <w:r w:rsidR="000951A8">
        <w:rPr>
          <w:bCs/>
          <w:i/>
          <w:sz w:val="24"/>
        </w:rPr>
        <w:t>all</w:t>
      </w:r>
      <w:r w:rsidR="000951A8">
        <w:rPr>
          <w:bCs/>
          <w:sz w:val="24"/>
        </w:rPr>
        <w:t xml:space="preserve"> homework assignments to reinforce learning; however, only three are required and a maximum of four will be reviewed by the instructor.</w:t>
      </w:r>
    </w:p>
    <w:p w:rsidR="00CA3679" w:rsidRPr="00672E6A" w:rsidRDefault="00E41DF6" w:rsidP="00CA3679">
      <w:pPr>
        <w:numPr>
          <w:ilvl w:val="0"/>
          <w:numId w:val="20"/>
        </w:numPr>
        <w:ind w:left="1080"/>
        <w:rPr>
          <w:bCs/>
          <w:sz w:val="24"/>
        </w:rPr>
      </w:pPr>
      <w:r>
        <w:rPr>
          <w:bCs/>
          <w:sz w:val="24"/>
        </w:rPr>
        <w:t>Student presentations</w:t>
      </w:r>
      <w:r w:rsidR="00DC1F7F" w:rsidRPr="00672E6A">
        <w:rPr>
          <w:bCs/>
          <w:sz w:val="24"/>
        </w:rPr>
        <w:t xml:space="preserve"> (topics to </w:t>
      </w:r>
      <w:r w:rsidR="00DC1F7F">
        <w:rPr>
          <w:bCs/>
          <w:sz w:val="24"/>
        </w:rPr>
        <w:t xml:space="preserve">be assigned): </w:t>
      </w:r>
      <w:r w:rsidR="000951A8">
        <w:rPr>
          <w:bCs/>
          <w:sz w:val="24"/>
        </w:rPr>
        <w:t>S</w:t>
      </w:r>
      <w:r w:rsidR="00DC1F7F" w:rsidRPr="00672E6A">
        <w:rPr>
          <w:bCs/>
          <w:sz w:val="24"/>
        </w:rPr>
        <w:t xml:space="preserve">tudents will </w:t>
      </w:r>
      <w:r>
        <w:rPr>
          <w:bCs/>
          <w:sz w:val="24"/>
        </w:rPr>
        <w:t>individually</w:t>
      </w:r>
      <w:r w:rsidR="00DC1F7F" w:rsidRPr="00672E6A">
        <w:rPr>
          <w:bCs/>
          <w:sz w:val="24"/>
        </w:rPr>
        <w:t xml:space="preserve"> research and present </w:t>
      </w:r>
      <w:r w:rsidR="000951A8">
        <w:rPr>
          <w:bCs/>
          <w:sz w:val="24"/>
        </w:rPr>
        <w:t>selected</w:t>
      </w:r>
      <w:r w:rsidR="00DC1F7F" w:rsidRPr="00672E6A">
        <w:rPr>
          <w:bCs/>
          <w:sz w:val="24"/>
        </w:rPr>
        <w:t xml:space="preserve"> topic</w:t>
      </w:r>
      <w:r w:rsidR="000951A8">
        <w:rPr>
          <w:bCs/>
          <w:sz w:val="24"/>
        </w:rPr>
        <w:t xml:space="preserve">s in </w:t>
      </w:r>
      <w:r w:rsidR="000951A8" w:rsidRPr="00672E6A">
        <w:rPr>
          <w:bCs/>
          <w:sz w:val="24"/>
        </w:rPr>
        <w:t xml:space="preserve">groups of </w:t>
      </w:r>
      <w:r w:rsidR="000951A8">
        <w:rPr>
          <w:bCs/>
          <w:sz w:val="24"/>
        </w:rPr>
        <w:t>three or four</w:t>
      </w:r>
      <w:r w:rsidR="00DC1F7F" w:rsidRPr="00672E6A">
        <w:rPr>
          <w:bCs/>
          <w:sz w:val="24"/>
        </w:rPr>
        <w:t>.  Duration of presentation is approxi</w:t>
      </w:r>
      <w:r>
        <w:rPr>
          <w:bCs/>
          <w:sz w:val="24"/>
        </w:rPr>
        <w:t xml:space="preserve">mately </w:t>
      </w:r>
      <w:r w:rsidR="00AA5E91">
        <w:rPr>
          <w:bCs/>
          <w:sz w:val="24"/>
        </w:rPr>
        <w:t xml:space="preserve">15 </w:t>
      </w:r>
      <w:r w:rsidR="00DC1F7F" w:rsidRPr="00672E6A">
        <w:rPr>
          <w:bCs/>
          <w:sz w:val="24"/>
        </w:rPr>
        <w:t xml:space="preserve">minutes per </w:t>
      </w:r>
      <w:r w:rsidR="00DC1F7F">
        <w:rPr>
          <w:bCs/>
          <w:sz w:val="24"/>
        </w:rPr>
        <w:t>group</w:t>
      </w:r>
      <w:r w:rsidR="00DC1F7F" w:rsidRPr="00672E6A">
        <w:rPr>
          <w:bCs/>
          <w:sz w:val="24"/>
        </w:rPr>
        <w:t xml:space="preserve"> </w:t>
      </w:r>
      <w:r>
        <w:rPr>
          <w:bCs/>
          <w:sz w:val="24"/>
        </w:rPr>
        <w:t xml:space="preserve">(5 minutes per person) </w:t>
      </w:r>
      <w:r w:rsidR="00DC1F7F" w:rsidRPr="00672E6A">
        <w:rPr>
          <w:bCs/>
          <w:sz w:val="24"/>
        </w:rPr>
        <w:t>and will be followed by question and discussion</w:t>
      </w:r>
      <w:r w:rsidR="00DC1F7F">
        <w:rPr>
          <w:bCs/>
          <w:sz w:val="24"/>
        </w:rPr>
        <w:t>.  Additional guidelines will be provided.</w:t>
      </w:r>
    </w:p>
    <w:p w:rsidR="00CA3679" w:rsidRPr="00672E6A" w:rsidRDefault="00DC1F7F" w:rsidP="00CA3679">
      <w:pPr>
        <w:numPr>
          <w:ilvl w:val="0"/>
          <w:numId w:val="20"/>
        </w:numPr>
        <w:ind w:left="1080"/>
        <w:rPr>
          <w:bCs/>
          <w:sz w:val="24"/>
        </w:rPr>
      </w:pPr>
      <w:r w:rsidRPr="00672E6A">
        <w:rPr>
          <w:bCs/>
          <w:sz w:val="24"/>
        </w:rPr>
        <w:t>Writing assignment: a specific mental disorder will be reviewed - clinical features, epidemiology, etiology, course, familial patterns, treatments, differential diagnosis, and impact on person/family/society.</w:t>
      </w:r>
      <w:r>
        <w:rPr>
          <w:bCs/>
          <w:sz w:val="24"/>
        </w:rPr>
        <w:t xml:space="preserve"> Additional guidelines will be provided.</w:t>
      </w:r>
    </w:p>
    <w:p w:rsidR="00CA3679" w:rsidRPr="00672E6A" w:rsidRDefault="00DC1F7F" w:rsidP="00CA3679">
      <w:pPr>
        <w:numPr>
          <w:ilvl w:val="0"/>
          <w:numId w:val="20"/>
        </w:numPr>
        <w:ind w:left="1080"/>
        <w:rPr>
          <w:bCs/>
          <w:sz w:val="24"/>
        </w:rPr>
      </w:pPr>
      <w:r w:rsidRPr="00672E6A">
        <w:rPr>
          <w:sz w:val="24"/>
        </w:rPr>
        <w:t>Writing assignment: review a movie or book that features mental illness.  Write a report that includes signs and symptoms leading to a diagnosis, differential diagnosis, personal reactions, and assess stigma/discrimination encountered by the character</w:t>
      </w:r>
      <w:r>
        <w:rPr>
          <w:sz w:val="24"/>
        </w:rPr>
        <w:t xml:space="preserve">. </w:t>
      </w:r>
      <w:r>
        <w:rPr>
          <w:bCs/>
          <w:sz w:val="24"/>
        </w:rPr>
        <w:t>Additional guidelines will be provided.</w:t>
      </w:r>
    </w:p>
    <w:p w:rsidR="00CA3679" w:rsidRDefault="00DC1F7F" w:rsidP="00CA3679">
      <w:pPr>
        <w:numPr>
          <w:ilvl w:val="0"/>
          <w:numId w:val="20"/>
        </w:numPr>
        <w:ind w:left="1080"/>
        <w:rPr>
          <w:bCs/>
          <w:sz w:val="24"/>
        </w:rPr>
      </w:pPr>
      <w:r w:rsidRPr="00672E6A">
        <w:rPr>
          <w:bCs/>
          <w:sz w:val="24"/>
        </w:rPr>
        <w:t>Exams</w:t>
      </w:r>
      <w:r>
        <w:rPr>
          <w:bCs/>
          <w:sz w:val="24"/>
        </w:rPr>
        <w:t xml:space="preserve"> (described below)</w:t>
      </w:r>
    </w:p>
    <w:p w:rsidR="00CA3679" w:rsidRPr="00672E6A" w:rsidRDefault="00DC1F7F" w:rsidP="00CA3679">
      <w:pPr>
        <w:numPr>
          <w:ilvl w:val="0"/>
          <w:numId w:val="20"/>
        </w:numPr>
        <w:ind w:left="1080"/>
        <w:rPr>
          <w:bCs/>
          <w:sz w:val="24"/>
        </w:rPr>
      </w:pPr>
      <w:r>
        <w:rPr>
          <w:bCs/>
          <w:sz w:val="24"/>
        </w:rPr>
        <w:t>Treatment plan: in response to case study information provided, you will formulate an accurate and comprehensive treatment plan with diagnoses across all Axes and including specific goals and objectives. Additional guidelines will be provided.</w:t>
      </w:r>
    </w:p>
    <w:p w:rsidR="00CA3679" w:rsidRPr="00672E6A" w:rsidRDefault="00DC1F7F" w:rsidP="00CA3679">
      <w:pPr>
        <w:numPr>
          <w:ilvl w:val="0"/>
          <w:numId w:val="20"/>
        </w:numPr>
        <w:ind w:left="1080"/>
        <w:rPr>
          <w:bCs/>
          <w:sz w:val="24"/>
        </w:rPr>
      </w:pPr>
      <w:r w:rsidRPr="00672E6A">
        <w:rPr>
          <w:bCs/>
          <w:sz w:val="24"/>
        </w:rPr>
        <w:t>Read and utilize “Important Information” (see b</w:t>
      </w:r>
      <w:r>
        <w:rPr>
          <w:bCs/>
          <w:sz w:val="24"/>
        </w:rPr>
        <w:t xml:space="preserve">elow). </w:t>
      </w:r>
    </w:p>
    <w:p w:rsidR="00CA3679" w:rsidRPr="00672E6A" w:rsidRDefault="00CA3679" w:rsidP="00CA3679">
      <w:pPr>
        <w:rPr>
          <w:b/>
          <w:bCs/>
          <w:sz w:val="24"/>
        </w:rPr>
      </w:pPr>
    </w:p>
    <w:p w:rsidR="00CA3679" w:rsidRPr="00672E6A" w:rsidRDefault="00DC1F7F" w:rsidP="00CA3679">
      <w:pPr>
        <w:rPr>
          <w:bCs/>
          <w:sz w:val="24"/>
        </w:rPr>
      </w:pPr>
      <w:r w:rsidRPr="00672E6A">
        <w:rPr>
          <w:b/>
          <w:bCs/>
          <w:sz w:val="24"/>
        </w:rPr>
        <w:t>Exams</w:t>
      </w:r>
      <w:r w:rsidRPr="00672E6A">
        <w:rPr>
          <w:bCs/>
          <w:sz w:val="24"/>
        </w:rPr>
        <w:t xml:space="preserve">: There will be three </w:t>
      </w:r>
      <w:r w:rsidR="00AA5E91">
        <w:rPr>
          <w:bCs/>
          <w:sz w:val="24"/>
        </w:rPr>
        <w:t xml:space="preserve">(mostly) </w:t>
      </w:r>
      <w:r>
        <w:rPr>
          <w:bCs/>
          <w:sz w:val="24"/>
        </w:rPr>
        <w:t>non-cumulative exams (see schedule).</w:t>
      </w:r>
    </w:p>
    <w:p w:rsidR="00CA3679" w:rsidRPr="00672E6A" w:rsidRDefault="00DC1F7F" w:rsidP="00CA3679">
      <w:pPr>
        <w:ind w:left="360"/>
        <w:rPr>
          <w:bCs/>
          <w:sz w:val="24"/>
        </w:rPr>
      </w:pPr>
      <w:r w:rsidRPr="00672E6A">
        <w:rPr>
          <w:bCs/>
          <w:sz w:val="24"/>
        </w:rPr>
        <w:t>Exams will be a mix of short answer, multiple choice, and brief essay.  All material covered until that point in the course may be on the exam although the focus is on the material covered since th</w:t>
      </w:r>
      <w:r w:rsidR="000951A8">
        <w:rPr>
          <w:bCs/>
          <w:sz w:val="24"/>
        </w:rPr>
        <w:t>e previous exam</w:t>
      </w:r>
      <w:r w:rsidRPr="00672E6A">
        <w:rPr>
          <w:bCs/>
          <w:sz w:val="24"/>
        </w:rPr>
        <w:t xml:space="preserve">.  </w:t>
      </w:r>
      <w:r w:rsidRPr="00672E6A">
        <w:rPr>
          <w:sz w:val="24"/>
        </w:rPr>
        <w:t xml:space="preserve">There will be no makeup exams.  If you have an </w:t>
      </w:r>
      <w:r w:rsidRPr="00672E6A">
        <w:rPr>
          <w:sz w:val="24"/>
        </w:rPr>
        <w:lastRenderedPageBreak/>
        <w:t>emergency and need to miss an exam on the date it is given, contact me immediately for alternative arrangements.</w:t>
      </w:r>
    </w:p>
    <w:p w:rsidR="00CA3679" w:rsidRPr="00672E6A" w:rsidRDefault="00DC1F7F" w:rsidP="00CA3679">
      <w:pPr>
        <w:rPr>
          <w:b/>
          <w:bCs/>
          <w:sz w:val="24"/>
        </w:rPr>
      </w:pPr>
      <w:r w:rsidRPr="00672E6A">
        <w:rPr>
          <w:b/>
          <w:bCs/>
          <w:sz w:val="24"/>
        </w:rPr>
        <w:t>Grading</w:t>
      </w:r>
      <w:r>
        <w:rPr>
          <w:b/>
          <w:bCs/>
          <w:sz w:val="24"/>
        </w:rPr>
        <w:t xml:space="preserve"> – each of the ten required demonstrations of learning are worth 10 points</w:t>
      </w:r>
      <w:r w:rsidRPr="00672E6A">
        <w:rPr>
          <w:b/>
          <w:bCs/>
          <w:sz w:val="24"/>
        </w:rPr>
        <w:t>:</w:t>
      </w:r>
    </w:p>
    <w:p w:rsidR="00CA3679" w:rsidRPr="00672E6A" w:rsidRDefault="00DC1F7F" w:rsidP="00CA3679">
      <w:pPr>
        <w:numPr>
          <w:ilvl w:val="0"/>
          <w:numId w:val="17"/>
        </w:numPr>
        <w:rPr>
          <w:sz w:val="24"/>
        </w:rPr>
      </w:pPr>
      <w:r w:rsidRPr="00672E6A">
        <w:rPr>
          <w:sz w:val="24"/>
        </w:rPr>
        <w:t>Homework Assignments</w:t>
      </w:r>
      <w:r>
        <w:rPr>
          <w:sz w:val="24"/>
        </w:rPr>
        <w:t xml:space="preserve"> (3 @10 pts. each)</w:t>
      </w:r>
      <w:r>
        <w:rPr>
          <w:sz w:val="24"/>
        </w:rPr>
        <w:tab/>
      </w:r>
    </w:p>
    <w:p w:rsidR="00CA3679" w:rsidRPr="00672E6A" w:rsidRDefault="00DC1F7F" w:rsidP="00CA3679">
      <w:pPr>
        <w:numPr>
          <w:ilvl w:val="0"/>
          <w:numId w:val="17"/>
        </w:numPr>
        <w:rPr>
          <w:sz w:val="24"/>
        </w:rPr>
      </w:pPr>
      <w:r w:rsidRPr="00672E6A">
        <w:rPr>
          <w:sz w:val="24"/>
        </w:rPr>
        <w:t xml:space="preserve">Examination I   </w:t>
      </w:r>
      <w:r w:rsidRPr="00672E6A">
        <w:rPr>
          <w:sz w:val="24"/>
        </w:rPr>
        <w:tab/>
      </w:r>
      <w:r w:rsidRPr="00672E6A">
        <w:rPr>
          <w:sz w:val="24"/>
        </w:rPr>
        <w:tab/>
        <w:t xml:space="preserve">             </w:t>
      </w:r>
    </w:p>
    <w:p w:rsidR="00CA3679" w:rsidRPr="00672E6A" w:rsidRDefault="00DC1F7F" w:rsidP="00CA3679">
      <w:pPr>
        <w:numPr>
          <w:ilvl w:val="0"/>
          <w:numId w:val="17"/>
        </w:numPr>
        <w:rPr>
          <w:sz w:val="24"/>
        </w:rPr>
      </w:pPr>
      <w:r w:rsidRPr="00672E6A">
        <w:rPr>
          <w:sz w:val="24"/>
        </w:rPr>
        <w:t>Examination II</w:t>
      </w:r>
      <w:r w:rsidRPr="00672E6A">
        <w:rPr>
          <w:sz w:val="24"/>
        </w:rPr>
        <w:tab/>
      </w:r>
      <w:r w:rsidRPr="00672E6A">
        <w:rPr>
          <w:sz w:val="24"/>
        </w:rPr>
        <w:tab/>
        <w:t xml:space="preserve">             </w:t>
      </w:r>
    </w:p>
    <w:p w:rsidR="00CA3679" w:rsidRPr="00672E6A" w:rsidRDefault="00DC1F7F" w:rsidP="00CA3679">
      <w:pPr>
        <w:numPr>
          <w:ilvl w:val="0"/>
          <w:numId w:val="17"/>
        </w:numPr>
        <w:rPr>
          <w:sz w:val="24"/>
        </w:rPr>
      </w:pPr>
      <w:r w:rsidRPr="00672E6A">
        <w:rPr>
          <w:sz w:val="24"/>
        </w:rPr>
        <w:t xml:space="preserve">Examination III                                    </w:t>
      </w:r>
    </w:p>
    <w:p w:rsidR="00CA3679" w:rsidRPr="00672E6A" w:rsidRDefault="00DC1F7F" w:rsidP="00CA3679">
      <w:pPr>
        <w:numPr>
          <w:ilvl w:val="0"/>
          <w:numId w:val="17"/>
        </w:numPr>
        <w:rPr>
          <w:sz w:val="24"/>
        </w:rPr>
      </w:pPr>
      <w:r w:rsidRPr="00672E6A">
        <w:rPr>
          <w:sz w:val="24"/>
        </w:rPr>
        <w:t xml:space="preserve">Presentation                                          </w:t>
      </w:r>
    </w:p>
    <w:p w:rsidR="00CA3679" w:rsidRPr="00672E6A" w:rsidRDefault="00DC1F7F" w:rsidP="00CA3679">
      <w:pPr>
        <w:numPr>
          <w:ilvl w:val="0"/>
          <w:numId w:val="17"/>
        </w:numPr>
        <w:rPr>
          <w:sz w:val="24"/>
        </w:rPr>
      </w:pPr>
      <w:r w:rsidRPr="00672E6A">
        <w:rPr>
          <w:sz w:val="24"/>
        </w:rPr>
        <w:t xml:space="preserve">Movie/Book report                               </w:t>
      </w:r>
    </w:p>
    <w:p w:rsidR="00CA3679" w:rsidRDefault="00DC1F7F" w:rsidP="00CA3679">
      <w:pPr>
        <w:numPr>
          <w:ilvl w:val="0"/>
          <w:numId w:val="17"/>
        </w:numPr>
        <w:rPr>
          <w:sz w:val="24"/>
        </w:rPr>
      </w:pPr>
      <w:r w:rsidRPr="00672E6A">
        <w:rPr>
          <w:sz w:val="24"/>
        </w:rPr>
        <w:t xml:space="preserve">Mental Disorder review                       </w:t>
      </w:r>
    </w:p>
    <w:p w:rsidR="00CA3679" w:rsidRPr="00672E6A" w:rsidRDefault="00DC1F7F" w:rsidP="00CA3679">
      <w:pPr>
        <w:numPr>
          <w:ilvl w:val="0"/>
          <w:numId w:val="17"/>
        </w:numPr>
        <w:rPr>
          <w:sz w:val="24"/>
        </w:rPr>
      </w:pPr>
      <w:r>
        <w:rPr>
          <w:sz w:val="24"/>
        </w:rPr>
        <w:t>Treatment Plan</w:t>
      </w:r>
      <w:r>
        <w:rPr>
          <w:sz w:val="24"/>
        </w:rPr>
        <w:tab/>
      </w:r>
      <w:r>
        <w:rPr>
          <w:sz w:val="24"/>
        </w:rPr>
        <w:tab/>
      </w:r>
      <w:r>
        <w:rPr>
          <w:sz w:val="24"/>
        </w:rPr>
        <w:tab/>
        <w:t xml:space="preserve"> </w:t>
      </w:r>
    </w:p>
    <w:p w:rsidR="00CA3679" w:rsidRPr="000951A8" w:rsidRDefault="000951A8" w:rsidP="00CA3679">
      <w:pPr>
        <w:rPr>
          <w:bCs/>
          <w:sz w:val="24"/>
        </w:rPr>
      </w:pPr>
      <w:r w:rsidRPr="000951A8">
        <w:rPr>
          <w:bCs/>
          <w:sz w:val="24"/>
        </w:rPr>
        <w:t>Additional information on grading is included below.</w:t>
      </w:r>
    </w:p>
    <w:p w:rsidR="00CA3679" w:rsidRPr="00672E6A" w:rsidRDefault="00CA3679" w:rsidP="00CA3679">
      <w:pPr>
        <w:rPr>
          <w:sz w:val="24"/>
        </w:rPr>
      </w:pPr>
    </w:p>
    <w:p w:rsidR="00CA3679" w:rsidRPr="007F46A5" w:rsidRDefault="00DC1F7F" w:rsidP="00CA3679">
      <w:pPr>
        <w:jc w:val="center"/>
        <w:rPr>
          <w:b/>
          <w:bCs/>
          <w:sz w:val="24"/>
          <w:szCs w:val="22"/>
        </w:rPr>
      </w:pPr>
      <w:r w:rsidRPr="007F46A5">
        <w:rPr>
          <w:b/>
          <w:bCs/>
          <w:sz w:val="24"/>
          <w:szCs w:val="22"/>
        </w:rPr>
        <w:t>Important Information a.k.a. How to Be Successful in Dr. Kastberg’s courses</w:t>
      </w:r>
    </w:p>
    <w:p w:rsidR="00CA3679" w:rsidRPr="00672E6A" w:rsidRDefault="00CA3679" w:rsidP="00CA3679">
      <w:pPr>
        <w:rPr>
          <w:sz w:val="24"/>
          <w:szCs w:val="22"/>
        </w:rPr>
      </w:pPr>
    </w:p>
    <w:p w:rsidR="00CA3679" w:rsidRPr="00672E6A" w:rsidRDefault="00DC1F7F" w:rsidP="00CA3679">
      <w:pPr>
        <w:rPr>
          <w:sz w:val="24"/>
          <w:szCs w:val="22"/>
        </w:rPr>
      </w:pPr>
      <w:r w:rsidRPr="00672E6A">
        <w:rPr>
          <w:sz w:val="24"/>
          <w:szCs w:val="22"/>
          <w:u w:val="single"/>
        </w:rPr>
        <w:t>A.  Academic Honesty</w:t>
      </w:r>
      <w:r w:rsidRPr="00672E6A">
        <w:rPr>
          <w:sz w:val="24"/>
          <w:szCs w:val="22"/>
        </w:rPr>
        <w:t xml:space="preserve"> - FGCU has adopted a policy on academic honesty for all students enrolled at the College. Students are expected to demonstrate academic honesty in all coursework, whether completed in class, or not, individually, or as part of a group project. Violations of academic honesty include, but are not limited to, cheating and plagiarism.  A more complete description of possible violations of academic honesty is available via the FGCU website.  Students are responsible for being fully acquainted with policies regarding academic honesty.</w:t>
      </w:r>
    </w:p>
    <w:p w:rsidR="00CA3679" w:rsidRPr="00672E6A" w:rsidRDefault="00CA3679" w:rsidP="00CA3679">
      <w:pPr>
        <w:rPr>
          <w:sz w:val="24"/>
          <w:szCs w:val="22"/>
          <w:u w:val="single"/>
        </w:rPr>
      </w:pPr>
    </w:p>
    <w:p w:rsidR="00CA3679" w:rsidRPr="00672E6A" w:rsidRDefault="00DC1F7F" w:rsidP="00CA3679">
      <w:pPr>
        <w:autoSpaceDE w:val="0"/>
        <w:autoSpaceDN w:val="0"/>
        <w:adjustRightInd w:val="0"/>
        <w:rPr>
          <w:color w:val="000000"/>
          <w:sz w:val="24"/>
        </w:rPr>
      </w:pPr>
      <w:r w:rsidRPr="00672E6A">
        <w:rPr>
          <w:sz w:val="24"/>
          <w:szCs w:val="22"/>
          <w:u w:val="single"/>
        </w:rPr>
        <w:t>B.  Attendance</w:t>
      </w:r>
      <w:r w:rsidRPr="00672E6A">
        <w:rPr>
          <w:sz w:val="24"/>
          <w:szCs w:val="22"/>
        </w:rPr>
        <w:t xml:space="preserve"> - </w:t>
      </w:r>
      <w:r w:rsidRPr="00672E6A">
        <w:rPr>
          <w:color w:val="000000"/>
          <w:sz w:val="24"/>
        </w:rPr>
        <w:t>This program educates professionals who will be responsible for facilitating growth and adjustment in others—a significant responsibility indeed! As your instructor, I expect that you will take your education as seriously as a professional counselor takes her or his professional job. Accordingly, my</w:t>
      </w:r>
      <w:r w:rsidRPr="00672E6A">
        <w:rPr>
          <w:sz w:val="24"/>
          <w:szCs w:val="22"/>
        </w:rPr>
        <w:t xml:space="preserve"> expectation is that students will attend all classes and required class activities.  Students are allowed to miss up to two classes without penalty or risk of course failure, although I may require additional work to make up missed classes.  I appreciate an email informing me of your absence and reason for the absence.  If three classes are missed, for any reason, you will be required to initiate discussions with me to create a plan of remediation to make up the course time missed.  Students who miss four or more classes will be assigned a grade of F for that course, or if within the college’s timeframe for withdrawal, will have the opportunity to withdraw from the course and register for that course in a subsequent semester.  Please refer to FGCU’s website for more details on withdrawal dates and policies.  </w:t>
      </w:r>
      <w:r w:rsidRPr="00672E6A">
        <w:rPr>
          <w:color w:val="000000"/>
          <w:sz w:val="24"/>
        </w:rPr>
        <w:t xml:space="preserve">For public health reasons, I ask that you stay at home and do </w:t>
      </w:r>
      <w:r w:rsidRPr="00672E6A">
        <w:rPr>
          <w:i/>
          <w:iCs/>
          <w:color w:val="000000"/>
          <w:sz w:val="24"/>
        </w:rPr>
        <w:t xml:space="preserve">not </w:t>
      </w:r>
      <w:r w:rsidRPr="00672E6A">
        <w:rPr>
          <w:color w:val="000000"/>
          <w:sz w:val="24"/>
        </w:rPr>
        <w:t xml:space="preserve">attend class when you are suffering from a contagious illness. Each class, one or more students may be absent. It is impossible for me to re-teach the material for every class. Therefore, </w:t>
      </w:r>
      <w:r w:rsidRPr="00672E6A">
        <w:rPr>
          <w:b/>
          <w:bCs/>
          <w:color w:val="000000"/>
          <w:sz w:val="24"/>
        </w:rPr>
        <w:t xml:space="preserve">if you miss a class, please contact a reliable classmate to find out what you have missed and contact me if you have questions </w:t>
      </w:r>
      <w:r w:rsidRPr="00672E6A">
        <w:rPr>
          <w:b/>
          <w:bCs/>
          <w:i/>
          <w:color w:val="000000"/>
          <w:sz w:val="24"/>
        </w:rPr>
        <w:t>after</w:t>
      </w:r>
      <w:r w:rsidRPr="00672E6A">
        <w:rPr>
          <w:b/>
          <w:bCs/>
          <w:color w:val="000000"/>
          <w:sz w:val="24"/>
        </w:rPr>
        <w:t xml:space="preserve"> you have done due diligence with your classmates</w:t>
      </w:r>
      <w:r w:rsidRPr="00672E6A">
        <w:rPr>
          <w:color w:val="000000"/>
          <w:sz w:val="24"/>
        </w:rPr>
        <w:t>.</w:t>
      </w:r>
      <w:r w:rsidRPr="00672E6A">
        <w:rPr>
          <w:sz w:val="24"/>
          <w:szCs w:val="22"/>
        </w:rPr>
        <w:t xml:space="preserve"> </w:t>
      </w:r>
    </w:p>
    <w:p w:rsidR="00CA3679" w:rsidRPr="00672E6A" w:rsidRDefault="00CA3679" w:rsidP="00CA3679">
      <w:pPr>
        <w:rPr>
          <w:sz w:val="24"/>
          <w:szCs w:val="22"/>
        </w:rPr>
      </w:pPr>
    </w:p>
    <w:p w:rsidR="00CA3679" w:rsidRPr="00672E6A" w:rsidRDefault="00DC1F7F" w:rsidP="00CA3679">
      <w:pPr>
        <w:rPr>
          <w:sz w:val="24"/>
          <w:szCs w:val="22"/>
        </w:rPr>
      </w:pPr>
      <w:r w:rsidRPr="00672E6A">
        <w:rPr>
          <w:sz w:val="24"/>
          <w:szCs w:val="22"/>
          <w:u w:val="single"/>
        </w:rPr>
        <w:t>C.  Confidentiality</w:t>
      </w:r>
      <w:r w:rsidRPr="00672E6A">
        <w:rPr>
          <w:sz w:val="24"/>
          <w:szCs w:val="22"/>
        </w:rPr>
        <w:t xml:space="preserve"> - In courses that are part of the counseling program, the education and training process aims at the development of self-reflective helping professionals, and students often share information of personal importance with their peers in the classroom.  You are encouraged to share your self to your own limits of growth, learning, and comfort.  Maintaining confidentiality is normatively expected of students in this course; however, it cannot be guaranteed due to the nature of the group setting.</w:t>
      </w:r>
    </w:p>
    <w:p w:rsidR="00CA3679" w:rsidRPr="00672E6A" w:rsidRDefault="00CA3679" w:rsidP="00CA3679">
      <w:pPr>
        <w:rPr>
          <w:sz w:val="24"/>
          <w:szCs w:val="22"/>
        </w:rPr>
      </w:pPr>
    </w:p>
    <w:p w:rsidR="00CA3679" w:rsidRPr="00672E6A" w:rsidRDefault="00DC1F7F" w:rsidP="00CA3679">
      <w:pPr>
        <w:rPr>
          <w:sz w:val="24"/>
          <w:szCs w:val="22"/>
        </w:rPr>
      </w:pPr>
      <w:r w:rsidRPr="00672E6A">
        <w:rPr>
          <w:sz w:val="24"/>
          <w:szCs w:val="22"/>
          <w:u w:val="single"/>
        </w:rPr>
        <w:lastRenderedPageBreak/>
        <w:t>D.  Grading</w:t>
      </w:r>
      <w:r w:rsidRPr="00672E6A">
        <w:rPr>
          <w:sz w:val="24"/>
          <w:szCs w:val="22"/>
        </w:rPr>
        <w:t xml:space="preserve"> - Grades will be assigned in accordance with the guidelines outlined below.  </w:t>
      </w:r>
      <w:r w:rsidRPr="00672E6A">
        <w:rPr>
          <w:color w:val="000000"/>
          <w:sz w:val="24"/>
        </w:rPr>
        <w:t>Fair grading is very important to me. I attempt to bring as much objectivity to it as possible. I do this by using rubrics for many of the assignments. The rubrics spell out the criteria that I use to evaluate performance. I use a variety of opportunities for students to demonstrate their learning. I assign a score for each of these opportunities, then simply add up the total number of points you have earned at the end of the semester. These points are then translated to a final grade:</w:t>
      </w:r>
    </w:p>
    <w:p w:rsidR="00CA3679" w:rsidRPr="00672E6A" w:rsidRDefault="00CA3679" w:rsidP="00CA3679">
      <w:pPr>
        <w:rPr>
          <w:sz w:val="24"/>
          <w:szCs w:val="22"/>
        </w:rPr>
      </w:pPr>
    </w:p>
    <w:p w:rsidR="00CA3679" w:rsidRPr="00672E6A" w:rsidRDefault="00DC1F7F" w:rsidP="00CA3679">
      <w:pPr>
        <w:rPr>
          <w:sz w:val="24"/>
          <w:szCs w:val="22"/>
        </w:rPr>
      </w:pPr>
      <w:r w:rsidRPr="00672E6A">
        <w:rPr>
          <w:sz w:val="24"/>
          <w:szCs w:val="22"/>
        </w:rPr>
        <w:tab/>
        <w:t>A</w:t>
      </w:r>
      <w:r w:rsidRPr="00672E6A">
        <w:rPr>
          <w:sz w:val="24"/>
          <w:szCs w:val="22"/>
        </w:rPr>
        <w:tab/>
        <w:t>93 or more points earned</w:t>
      </w:r>
    </w:p>
    <w:p w:rsidR="00CA3679" w:rsidRPr="00672E6A" w:rsidRDefault="00DC1F7F" w:rsidP="00CA3679">
      <w:pPr>
        <w:rPr>
          <w:sz w:val="24"/>
          <w:szCs w:val="22"/>
        </w:rPr>
      </w:pPr>
      <w:r w:rsidRPr="00672E6A">
        <w:rPr>
          <w:sz w:val="24"/>
          <w:szCs w:val="22"/>
        </w:rPr>
        <w:tab/>
        <w:t>A-</w:t>
      </w:r>
      <w:r w:rsidRPr="00672E6A">
        <w:rPr>
          <w:sz w:val="24"/>
          <w:szCs w:val="22"/>
        </w:rPr>
        <w:tab/>
        <w:t>89-92 points</w:t>
      </w:r>
    </w:p>
    <w:p w:rsidR="00CA3679" w:rsidRPr="00672E6A" w:rsidRDefault="00DC1F7F" w:rsidP="00CA3679">
      <w:pPr>
        <w:rPr>
          <w:sz w:val="24"/>
          <w:szCs w:val="22"/>
        </w:rPr>
      </w:pPr>
      <w:r w:rsidRPr="00672E6A">
        <w:rPr>
          <w:sz w:val="24"/>
          <w:szCs w:val="22"/>
        </w:rPr>
        <w:tab/>
        <w:t>B+</w:t>
      </w:r>
      <w:r w:rsidRPr="00672E6A">
        <w:rPr>
          <w:sz w:val="24"/>
          <w:szCs w:val="22"/>
        </w:rPr>
        <w:tab/>
        <w:t>85-88 points</w:t>
      </w:r>
    </w:p>
    <w:p w:rsidR="00CA3679" w:rsidRPr="00672E6A" w:rsidRDefault="00DC1F7F" w:rsidP="00CA3679">
      <w:pPr>
        <w:rPr>
          <w:sz w:val="24"/>
          <w:szCs w:val="22"/>
        </w:rPr>
      </w:pPr>
      <w:r w:rsidRPr="00672E6A">
        <w:rPr>
          <w:sz w:val="24"/>
          <w:szCs w:val="22"/>
        </w:rPr>
        <w:tab/>
        <w:t>B</w:t>
      </w:r>
      <w:r w:rsidRPr="00672E6A">
        <w:rPr>
          <w:sz w:val="24"/>
          <w:szCs w:val="22"/>
        </w:rPr>
        <w:tab/>
        <w:t>82-84 points</w:t>
      </w:r>
    </w:p>
    <w:p w:rsidR="00CA3679" w:rsidRPr="00672E6A" w:rsidRDefault="00DC1F7F" w:rsidP="00CA3679">
      <w:pPr>
        <w:rPr>
          <w:sz w:val="24"/>
          <w:szCs w:val="22"/>
        </w:rPr>
      </w:pPr>
      <w:r w:rsidRPr="00672E6A">
        <w:rPr>
          <w:sz w:val="24"/>
          <w:szCs w:val="22"/>
        </w:rPr>
        <w:tab/>
        <w:t>B-</w:t>
      </w:r>
      <w:r w:rsidRPr="00672E6A">
        <w:rPr>
          <w:sz w:val="24"/>
          <w:szCs w:val="22"/>
        </w:rPr>
        <w:tab/>
        <w:t>79-81 points</w:t>
      </w:r>
    </w:p>
    <w:p w:rsidR="00CA3679" w:rsidRPr="00672E6A" w:rsidRDefault="00DC1F7F" w:rsidP="00CA3679">
      <w:pPr>
        <w:rPr>
          <w:sz w:val="24"/>
          <w:szCs w:val="22"/>
        </w:rPr>
      </w:pPr>
      <w:r w:rsidRPr="00672E6A">
        <w:rPr>
          <w:sz w:val="24"/>
          <w:szCs w:val="22"/>
        </w:rPr>
        <w:tab/>
        <w:t>C+</w:t>
      </w:r>
      <w:r w:rsidRPr="00672E6A">
        <w:rPr>
          <w:sz w:val="24"/>
          <w:szCs w:val="22"/>
        </w:rPr>
        <w:tab/>
        <w:t>75-78 points</w:t>
      </w:r>
    </w:p>
    <w:p w:rsidR="00CA3679" w:rsidRPr="00672E6A" w:rsidRDefault="00DC1F7F" w:rsidP="00CA3679">
      <w:pPr>
        <w:rPr>
          <w:sz w:val="24"/>
          <w:szCs w:val="22"/>
        </w:rPr>
      </w:pPr>
      <w:r w:rsidRPr="00672E6A">
        <w:rPr>
          <w:sz w:val="24"/>
          <w:szCs w:val="22"/>
        </w:rPr>
        <w:tab/>
        <w:t>C</w:t>
      </w:r>
      <w:r w:rsidRPr="00672E6A">
        <w:rPr>
          <w:sz w:val="24"/>
          <w:szCs w:val="22"/>
        </w:rPr>
        <w:tab/>
        <w:t>72-74 points</w:t>
      </w:r>
    </w:p>
    <w:p w:rsidR="00CA3679" w:rsidRPr="00672E6A" w:rsidRDefault="00DC1F7F" w:rsidP="00CA3679">
      <w:pPr>
        <w:rPr>
          <w:sz w:val="24"/>
          <w:szCs w:val="22"/>
        </w:rPr>
      </w:pPr>
      <w:r w:rsidRPr="00672E6A">
        <w:rPr>
          <w:sz w:val="24"/>
          <w:szCs w:val="22"/>
        </w:rPr>
        <w:tab/>
        <w:t>C-</w:t>
      </w:r>
      <w:r w:rsidRPr="00672E6A">
        <w:rPr>
          <w:sz w:val="24"/>
          <w:szCs w:val="22"/>
        </w:rPr>
        <w:tab/>
        <w:t>69-71 points</w:t>
      </w:r>
    </w:p>
    <w:p w:rsidR="00CA3679" w:rsidRPr="00672E6A" w:rsidRDefault="00DC1F7F" w:rsidP="00CA3679">
      <w:pPr>
        <w:rPr>
          <w:sz w:val="24"/>
          <w:szCs w:val="22"/>
        </w:rPr>
      </w:pPr>
      <w:r w:rsidRPr="00672E6A">
        <w:rPr>
          <w:sz w:val="24"/>
          <w:szCs w:val="22"/>
        </w:rPr>
        <w:tab/>
        <w:t>F</w:t>
      </w:r>
      <w:r w:rsidRPr="00672E6A">
        <w:rPr>
          <w:sz w:val="24"/>
          <w:szCs w:val="22"/>
        </w:rPr>
        <w:tab/>
        <w:t>&lt; 71 points</w:t>
      </w:r>
    </w:p>
    <w:p w:rsidR="00CA3679" w:rsidRPr="00672E6A" w:rsidRDefault="00DC1F7F" w:rsidP="00CA3679">
      <w:pPr>
        <w:rPr>
          <w:sz w:val="24"/>
          <w:szCs w:val="22"/>
        </w:rPr>
      </w:pPr>
      <w:r w:rsidRPr="00672E6A">
        <w:rPr>
          <w:sz w:val="24"/>
          <w:szCs w:val="22"/>
        </w:rPr>
        <w:tab/>
        <w:t>I</w:t>
      </w:r>
      <w:r w:rsidRPr="00672E6A">
        <w:rPr>
          <w:sz w:val="24"/>
          <w:szCs w:val="22"/>
        </w:rPr>
        <w:tab/>
        <w:t>Incomplete (see College guidelines)</w:t>
      </w:r>
    </w:p>
    <w:p w:rsidR="00CA3679" w:rsidRPr="00672E6A" w:rsidRDefault="00CA3679" w:rsidP="00CA3679">
      <w:pPr>
        <w:rPr>
          <w:sz w:val="24"/>
          <w:szCs w:val="22"/>
        </w:rPr>
      </w:pPr>
    </w:p>
    <w:p w:rsidR="00CA3679" w:rsidRPr="00672E6A" w:rsidRDefault="00DC1F7F" w:rsidP="00CA3679">
      <w:pPr>
        <w:autoSpaceDE w:val="0"/>
        <w:autoSpaceDN w:val="0"/>
        <w:adjustRightInd w:val="0"/>
        <w:rPr>
          <w:color w:val="000000"/>
          <w:sz w:val="24"/>
        </w:rPr>
      </w:pPr>
      <w:r w:rsidRPr="00672E6A">
        <w:rPr>
          <w:color w:val="000000"/>
          <w:sz w:val="24"/>
          <w:u w:val="single"/>
        </w:rPr>
        <w:t xml:space="preserve">E. Participation - </w:t>
      </w:r>
      <w:r w:rsidRPr="00672E6A">
        <w:rPr>
          <w:color w:val="000000"/>
          <w:sz w:val="24"/>
        </w:rPr>
        <w:t>Class participation is absolutely critical to the success of the course. Each person is an important part of group discussion and other in-class learning activities, and therefore regular attendance, punctual arrival, and active participation are required. Come to class prepared to take part in discussions and activities. Likewise, full and equal participation in assigned group projects is expected.</w:t>
      </w:r>
    </w:p>
    <w:p w:rsidR="00CA3679" w:rsidRPr="00672E6A" w:rsidRDefault="00CA3679" w:rsidP="00CA3679">
      <w:pPr>
        <w:autoSpaceDE w:val="0"/>
        <w:autoSpaceDN w:val="0"/>
        <w:adjustRightInd w:val="0"/>
        <w:rPr>
          <w:color w:val="000000"/>
          <w:sz w:val="24"/>
        </w:rPr>
      </w:pPr>
    </w:p>
    <w:p w:rsidR="00CA3679" w:rsidRPr="00672E6A" w:rsidRDefault="00DC1F7F" w:rsidP="00CA3679">
      <w:pPr>
        <w:autoSpaceDE w:val="0"/>
        <w:autoSpaceDN w:val="0"/>
        <w:adjustRightInd w:val="0"/>
        <w:rPr>
          <w:color w:val="000000"/>
          <w:sz w:val="24"/>
        </w:rPr>
      </w:pPr>
      <w:r w:rsidRPr="00672E6A">
        <w:rPr>
          <w:color w:val="000000"/>
          <w:sz w:val="24"/>
          <w:u w:val="single"/>
        </w:rPr>
        <w:t xml:space="preserve">F. Personal Counseling - </w:t>
      </w:r>
      <w:r w:rsidRPr="00672E6A">
        <w:rPr>
          <w:color w:val="000000"/>
          <w:sz w:val="24"/>
        </w:rPr>
        <w:t>Sometimes students find that the material we explore as part of the course is troubling, upsetting, or triggers emotional reactions that are difficult to manage. Due to ethical considerations, I cannot counsel individuals who are currently students in my courses. I strongly encourage you to avail yourself of the services provided by the college Wellness Center if you find yourself encountering emotional turmoil, whether in relation to the course or other issues. This is a wonderful opportunity to directly experience the helping professions at work.</w:t>
      </w:r>
    </w:p>
    <w:p w:rsidR="00CA3679" w:rsidRPr="00672E6A" w:rsidRDefault="00CA3679" w:rsidP="00CA3679">
      <w:pPr>
        <w:rPr>
          <w:sz w:val="24"/>
          <w:szCs w:val="22"/>
          <w:u w:val="single"/>
        </w:rPr>
      </w:pPr>
    </w:p>
    <w:p w:rsidR="00CA3679" w:rsidRPr="00672E6A" w:rsidRDefault="00DC1F7F" w:rsidP="00CA3679">
      <w:pPr>
        <w:rPr>
          <w:sz w:val="24"/>
          <w:szCs w:val="22"/>
        </w:rPr>
      </w:pPr>
      <w:r w:rsidRPr="00672E6A">
        <w:rPr>
          <w:sz w:val="24"/>
          <w:szCs w:val="22"/>
          <w:u w:val="single"/>
        </w:rPr>
        <w:t>G. Writing</w:t>
      </w:r>
    </w:p>
    <w:p w:rsidR="00CA3679" w:rsidRPr="00672E6A" w:rsidRDefault="00DC1F7F" w:rsidP="00CA3679">
      <w:pPr>
        <w:rPr>
          <w:sz w:val="24"/>
          <w:szCs w:val="22"/>
        </w:rPr>
      </w:pPr>
      <w:r w:rsidRPr="00672E6A">
        <w:rPr>
          <w:sz w:val="24"/>
          <w:szCs w:val="22"/>
        </w:rPr>
        <w:t>Some assignments lend themselves to a simple listing of items or recommendations.  Others will require a narrative.  Please familiarize yourself with the following “Guidelines for Written Work.”  If you would like to improve your writing, I urge you to take advantage of the services provided by the Writing Center on campus; they serve both undergrad and graduate students.</w:t>
      </w:r>
    </w:p>
    <w:p w:rsidR="00CA3679" w:rsidRPr="00672E6A" w:rsidRDefault="00CA3679" w:rsidP="00CA3679">
      <w:pPr>
        <w:rPr>
          <w:b/>
          <w:bCs/>
          <w:sz w:val="24"/>
          <w:szCs w:val="22"/>
        </w:rPr>
      </w:pPr>
    </w:p>
    <w:p w:rsidR="00CA3679" w:rsidRPr="00672E6A" w:rsidRDefault="00CA3679" w:rsidP="00CA3679">
      <w:pPr>
        <w:jc w:val="center"/>
        <w:rPr>
          <w:b/>
          <w:bCs/>
          <w:sz w:val="24"/>
          <w:szCs w:val="22"/>
        </w:rPr>
      </w:pPr>
    </w:p>
    <w:p w:rsidR="00CA3679" w:rsidRPr="00672E6A" w:rsidRDefault="00DC1F7F" w:rsidP="00CA3679">
      <w:pPr>
        <w:jc w:val="center"/>
        <w:rPr>
          <w:sz w:val="24"/>
          <w:szCs w:val="22"/>
        </w:rPr>
      </w:pPr>
      <w:r w:rsidRPr="00672E6A">
        <w:rPr>
          <w:b/>
          <w:bCs/>
          <w:sz w:val="24"/>
          <w:szCs w:val="22"/>
        </w:rPr>
        <w:t>Guidelines for Written Work</w:t>
      </w:r>
    </w:p>
    <w:p w:rsidR="00CA3679" w:rsidRPr="00672E6A" w:rsidRDefault="00CA3679" w:rsidP="00CA3679">
      <w:pPr>
        <w:rPr>
          <w:sz w:val="24"/>
          <w:szCs w:val="22"/>
        </w:rPr>
      </w:pPr>
    </w:p>
    <w:p w:rsidR="00CA3679" w:rsidRPr="00672E6A" w:rsidRDefault="00DC1F7F" w:rsidP="00CA3679">
      <w:pPr>
        <w:tabs>
          <w:tab w:val="left" w:pos="720"/>
          <w:tab w:val="left" w:pos="5040"/>
        </w:tabs>
        <w:ind w:left="288"/>
        <w:rPr>
          <w:sz w:val="24"/>
          <w:szCs w:val="22"/>
        </w:rPr>
      </w:pPr>
      <w:r w:rsidRPr="00672E6A">
        <w:rPr>
          <w:sz w:val="24"/>
          <w:szCs w:val="22"/>
          <w:u w:val="single"/>
        </w:rPr>
        <w:t>1.  Format</w:t>
      </w:r>
      <w:r w:rsidRPr="00672E6A">
        <w:rPr>
          <w:sz w:val="24"/>
          <w:szCs w:val="22"/>
        </w:rPr>
        <w:t xml:space="preserve">:  Written assignments are to be typewritten and double-spaced, with your name at the top, following APA guidelines.  Use 10- or 12-point font size.  Leave 1” margins at top, bottom, and sides.  Check spelling and grammar, and cite references appropriately.  </w:t>
      </w:r>
    </w:p>
    <w:p w:rsidR="00CA3679" w:rsidRPr="00672E6A" w:rsidRDefault="00CA3679" w:rsidP="00CA3679">
      <w:pPr>
        <w:tabs>
          <w:tab w:val="left" w:pos="720"/>
          <w:tab w:val="left" w:pos="5040"/>
        </w:tabs>
        <w:ind w:left="288"/>
        <w:rPr>
          <w:sz w:val="24"/>
          <w:szCs w:val="22"/>
        </w:rPr>
      </w:pPr>
    </w:p>
    <w:p w:rsidR="00CA3679" w:rsidRPr="00672E6A" w:rsidRDefault="00DC1F7F" w:rsidP="00CA3679">
      <w:pPr>
        <w:tabs>
          <w:tab w:val="left" w:pos="720"/>
          <w:tab w:val="left" w:pos="5040"/>
        </w:tabs>
        <w:ind w:left="288"/>
        <w:rPr>
          <w:sz w:val="24"/>
          <w:szCs w:val="22"/>
        </w:rPr>
      </w:pPr>
      <w:r w:rsidRPr="00672E6A">
        <w:rPr>
          <w:sz w:val="24"/>
          <w:szCs w:val="22"/>
          <w:u w:val="single"/>
        </w:rPr>
        <w:t>2.  Due Dates:</w:t>
      </w:r>
      <w:r w:rsidRPr="00672E6A">
        <w:rPr>
          <w:sz w:val="24"/>
          <w:szCs w:val="22"/>
        </w:rPr>
        <w:t xml:space="preserve">  </w:t>
      </w:r>
      <w:r w:rsidRPr="007132FA">
        <w:rPr>
          <w:sz w:val="24"/>
          <w:szCs w:val="22"/>
        </w:rPr>
        <w:t>Homework assignments and other written work that are handed in late wi</w:t>
      </w:r>
      <w:r>
        <w:rPr>
          <w:sz w:val="24"/>
          <w:szCs w:val="22"/>
        </w:rPr>
        <w:t>ll be penalized 2 points</w:t>
      </w:r>
      <w:r w:rsidRPr="007132FA">
        <w:rPr>
          <w:sz w:val="24"/>
          <w:szCs w:val="22"/>
        </w:rPr>
        <w:t xml:space="preserve"> for each day late.  Specifically, assignments are due when class convenes on the date specified.  If the assignment is not turned in at that time, it is late.</w:t>
      </w:r>
      <w:r w:rsidRPr="00672E6A">
        <w:rPr>
          <w:sz w:val="24"/>
          <w:szCs w:val="22"/>
        </w:rPr>
        <w:t xml:space="preserve">  </w:t>
      </w:r>
    </w:p>
    <w:p w:rsidR="00CA3679" w:rsidRPr="00672E6A" w:rsidRDefault="00CA3679" w:rsidP="00CA3679">
      <w:pPr>
        <w:ind w:left="288"/>
        <w:rPr>
          <w:sz w:val="24"/>
          <w:szCs w:val="22"/>
        </w:rPr>
      </w:pPr>
    </w:p>
    <w:p w:rsidR="00CA3679" w:rsidRPr="00672E6A" w:rsidRDefault="00DC1F7F" w:rsidP="00CA3679">
      <w:pPr>
        <w:ind w:left="288"/>
        <w:rPr>
          <w:sz w:val="24"/>
          <w:szCs w:val="22"/>
        </w:rPr>
      </w:pPr>
      <w:r w:rsidRPr="00672E6A">
        <w:rPr>
          <w:sz w:val="24"/>
          <w:szCs w:val="22"/>
          <w:u w:val="single"/>
        </w:rPr>
        <w:lastRenderedPageBreak/>
        <w:t>3.  Audience</w:t>
      </w:r>
      <w:r w:rsidRPr="00672E6A">
        <w:rPr>
          <w:sz w:val="24"/>
          <w:szCs w:val="22"/>
        </w:rPr>
        <w:t xml:space="preserve">:  Who are you writing for?  Please assume an educated audience.  Specifically, your target should be a person in the social sciences who has </w:t>
      </w:r>
      <w:r>
        <w:rPr>
          <w:sz w:val="24"/>
          <w:szCs w:val="22"/>
        </w:rPr>
        <w:t xml:space="preserve">some </w:t>
      </w:r>
      <w:r w:rsidRPr="00672E6A">
        <w:rPr>
          <w:sz w:val="24"/>
          <w:szCs w:val="22"/>
        </w:rPr>
        <w:t xml:space="preserve">knowledge of your particular topic.  </w:t>
      </w:r>
    </w:p>
    <w:p w:rsidR="00CA3679" w:rsidRPr="00672E6A" w:rsidRDefault="00CA3679" w:rsidP="00CA3679">
      <w:pPr>
        <w:ind w:left="288"/>
        <w:rPr>
          <w:sz w:val="24"/>
          <w:szCs w:val="22"/>
        </w:rPr>
      </w:pPr>
    </w:p>
    <w:p w:rsidR="00CA3679" w:rsidRPr="00672E6A" w:rsidRDefault="00DC1F7F" w:rsidP="00CA3679">
      <w:pPr>
        <w:ind w:left="288"/>
        <w:rPr>
          <w:sz w:val="24"/>
          <w:szCs w:val="22"/>
        </w:rPr>
      </w:pPr>
      <w:r w:rsidRPr="00672E6A">
        <w:rPr>
          <w:sz w:val="24"/>
          <w:szCs w:val="22"/>
          <w:u w:val="single"/>
        </w:rPr>
        <w:t>4.  Evaluation Criteria:</w:t>
      </w:r>
      <w:r w:rsidRPr="00672E6A">
        <w:rPr>
          <w:sz w:val="24"/>
          <w:szCs w:val="22"/>
        </w:rPr>
        <w:t xml:space="preserve">  In evaluating your written work, I will be looking for the following components:</w:t>
      </w:r>
    </w:p>
    <w:p w:rsidR="00CA3679" w:rsidRPr="00672E6A" w:rsidRDefault="00CA3679" w:rsidP="00CA3679">
      <w:pPr>
        <w:rPr>
          <w:sz w:val="24"/>
          <w:szCs w:val="22"/>
        </w:rPr>
      </w:pPr>
    </w:p>
    <w:p w:rsidR="00CA3679" w:rsidRPr="00672E6A" w:rsidRDefault="00DC1F7F" w:rsidP="00CA3679">
      <w:pPr>
        <w:numPr>
          <w:ilvl w:val="0"/>
          <w:numId w:val="18"/>
        </w:numPr>
        <w:ind w:left="864"/>
        <w:rPr>
          <w:sz w:val="24"/>
          <w:szCs w:val="22"/>
        </w:rPr>
      </w:pPr>
      <w:r w:rsidRPr="00672E6A">
        <w:rPr>
          <w:b/>
          <w:bCs/>
          <w:sz w:val="24"/>
          <w:szCs w:val="22"/>
        </w:rPr>
        <w:t xml:space="preserve">  Quality writing skills</w:t>
      </w:r>
      <w:r w:rsidRPr="00672E6A">
        <w:rPr>
          <w:sz w:val="24"/>
          <w:szCs w:val="22"/>
        </w:rPr>
        <w:t xml:space="preserve"> – Good writing is </w:t>
      </w:r>
      <w:r w:rsidRPr="00672E6A">
        <w:rPr>
          <w:i/>
          <w:iCs/>
          <w:sz w:val="24"/>
          <w:szCs w:val="22"/>
        </w:rPr>
        <w:t>essential</w:t>
      </w:r>
      <w:r w:rsidRPr="00672E6A">
        <w:rPr>
          <w:sz w:val="24"/>
          <w:szCs w:val="22"/>
        </w:rPr>
        <w:t xml:space="preserve">.  If I can’t understand your writing, I am limited in my ability to appreciate your ideas.  Avoid rambling!  Be clear, concise, and well-organized in presenting your material.  There is no excuse for typos or spelling errors at this level of study.  Clarity of expression is </w:t>
      </w:r>
      <w:r w:rsidRPr="00672E6A">
        <w:rPr>
          <w:i/>
          <w:iCs/>
          <w:sz w:val="24"/>
          <w:szCs w:val="22"/>
        </w:rPr>
        <w:t>very</w:t>
      </w:r>
      <w:r w:rsidRPr="00672E6A">
        <w:rPr>
          <w:sz w:val="24"/>
          <w:szCs w:val="22"/>
        </w:rPr>
        <w:t xml:space="preserve"> important.  Beyond the basics of good grammar and sentence structure, quality writing includes staying within stated guidelines for paper length, using appropriate academic writing, and citing sources as necessary when including ideas and phrases that are not original to you.  A direct quote must </w:t>
      </w:r>
      <w:r w:rsidRPr="00672E6A">
        <w:rPr>
          <w:i/>
          <w:iCs/>
          <w:sz w:val="24"/>
          <w:szCs w:val="22"/>
        </w:rPr>
        <w:t>always</w:t>
      </w:r>
      <w:r w:rsidRPr="00672E6A">
        <w:rPr>
          <w:sz w:val="24"/>
          <w:szCs w:val="22"/>
        </w:rPr>
        <w:t xml:space="preserve"> be cited with author, date, and page number.  The same is true when you are quoting statistics.  Confused about citation?  Check out the library’s helpful resources on Mental Health Counseling, including the </w:t>
      </w:r>
      <w:r w:rsidRPr="00672E6A">
        <w:rPr>
          <w:i/>
          <w:color w:val="000000"/>
          <w:sz w:val="24"/>
          <w:szCs w:val="22"/>
        </w:rPr>
        <w:t>Publication Manual of the American Psychological Association</w:t>
      </w:r>
      <w:r w:rsidRPr="00672E6A">
        <w:rPr>
          <w:color w:val="000000"/>
          <w:sz w:val="24"/>
          <w:szCs w:val="22"/>
        </w:rPr>
        <w:t xml:space="preserve"> (BF76.7 .P83 2001 REF). </w:t>
      </w:r>
      <w:r w:rsidRPr="00672E6A">
        <w:rPr>
          <w:color w:val="000000"/>
          <w:sz w:val="24"/>
          <w:szCs w:val="22"/>
        </w:rPr>
        <w:br/>
      </w:r>
      <w:r w:rsidRPr="00672E6A">
        <w:rPr>
          <w:sz w:val="24"/>
          <w:szCs w:val="22"/>
        </w:rPr>
        <w:t>Do not hesitate to seek assistance from the reference librarians, and also from the Writing Center.  In fact, take advantage of them as needed.</w:t>
      </w:r>
    </w:p>
    <w:p w:rsidR="00CA3679" w:rsidRPr="00672E6A" w:rsidRDefault="00CA3679" w:rsidP="00CA3679">
      <w:pPr>
        <w:ind w:left="504"/>
        <w:rPr>
          <w:sz w:val="24"/>
          <w:szCs w:val="22"/>
        </w:rPr>
      </w:pPr>
    </w:p>
    <w:p w:rsidR="00CA3679" w:rsidRPr="00672E6A" w:rsidRDefault="00DC1F7F" w:rsidP="00CA3679">
      <w:pPr>
        <w:numPr>
          <w:ilvl w:val="0"/>
          <w:numId w:val="18"/>
        </w:numPr>
        <w:autoSpaceDE w:val="0"/>
        <w:autoSpaceDN w:val="0"/>
        <w:adjustRightInd w:val="0"/>
        <w:rPr>
          <w:color w:val="000000"/>
          <w:sz w:val="24"/>
        </w:rPr>
      </w:pPr>
      <w:r w:rsidRPr="00672E6A">
        <w:rPr>
          <w:b/>
          <w:bCs/>
          <w:sz w:val="24"/>
          <w:szCs w:val="22"/>
        </w:rPr>
        <w:t xml:space="preserve">Theme development – </w:t>
      </w:r>
      <w:r w:rsidRPr="00672E6A">
        <w:rPr>
          <w:sz w:val="24"/>
          <w:szCs w:val="22"/>
        </w:rPr>
        <w:t xml:space="preserve">Be sure to articulate your central message clearly and succinctly.  </w:t>
      </w:r>
      <w:r w:rsidRPr="00672E6A">
        <w:rPr>
          <w:color w:val="000000"/>
          <w:sz w:val="24"/>
        </w:rPr>
        <w:t>Your title (if you are using one) should reflect this focus. The introduction and conclusion of your paper should refer to your theme in specific terms.</w:t>
      </w:r>
      <w:r w:rsidRPr="00672E6A">
        <w:rPr>
          <w:sz w:val="24"/>
          <w:szCs w:val="22"/>
        </w:rPr>
        <w:t xml:space="preserve">     Avoid making claims that are not supported by evidence.  </w:t>
      </w:r>
      <w:r w:rsidRPr="00672E6A">
        <w:rPr>
          <w:color w:val="000000"/>
          <w:sz w:val="24"/>
        </w:rPr>
        <w:t>Cover a few issues in depth, rather than spreading yourself too thin. Show depth in expanding your thoughts, and by providing arguments to support your position --i.e. how did your reading for the course (or lectures, discussions, etc.) bring you to this conclusion or what is the rationale for your conclusion or recommendation?</w:t>
      </w:r>
    </w:p>
    <w:p w:rsidR="00CA3679" w:rsidRPr="00672E6A" w:rsidRDefault="00CA3679" w:rsidP="00CA3679">
      <w:pPr>
        <w:ind w:left="864"/>
        <w:rPr>
          <w:sz w:val="24"/>
          <w:szCs w:val="22"/>
        </w:rPr>
      </w:pPr>
    </w:p>
    <w:p w:rsidR="00CA3679" w:rsidRPr="00672E6A" w:rsidRDefault="00DC1F7F" w:rsidP="00CA3679">
      <w:pPr>
        <w:numPr>
          <w:ilvl w:val="0"/>
          <w:numId w:val="18"/>
        </w:numPr>
        <w:rPr>
          <w:sz w:val="24"/>
          <w:szCs w:val="22"/>
        </w:rPr>
      </w:pPr>
      <w:r w:rsidRPr="00672E6A">
        <w:rPr>
          <w:b/>
          <w:bCs/>
          <w:sz w:val="24"/>
          <w:szCs w:val="22"/>
        </w:rPr>
        <w:t xml:space="preserve"> Use of examples/evidence</w:t>
      </w:r>
      <w:r w:rsidRPr="00672E6A">
        <w:rPr>
          <w:sz w:val="24"/>
          <w:szCs w:val="22"/>
        </w:rPr>
        <w:t xml:space="preserve"> – Illustrate your point(s) with specific case examples and data from your readings and class work.  Use evidence to support your conclusions,</w:t>
      </w:r>
      <w:r w:rsidRPr="00672E6A">
        <w:rPr>
          <w:color w:val="000000"/>
          <w:sz w:val="24"/>
        </w:rPr>
        <w:t xml:space="preserve"> but don’t get lost in the details. Get to the point</w:t>
      </w:r>
      <w:r w:rsidRPr="00672E6A">
        <w:rPr>
          <w:sz w:val="24"/>
          <w:szCs w:val="22"/>
        </w:rPr>
        <w:t>.  Always cite statements that are not your original thought.</w:t>
      </w:r>
    </w:p>
    <w:p w:rsidR="00CA3679" w:rsidRPr="00672E6A" w:rsidRDefault="00CA3679" w:rsidP="00CA3679">
      <w:pPr>
        <w:ind w:left="864"/>
        <w:rPr>
          <w:sz w:val="24"/>
          <w:szCs w:val="22"/>
        </w:rPr>
      </w:pPr>
    </w:p>
    <w:p w:rsidR="00CA3679" w:rsidRPr="00672E6A" w:rsidRDefault="00DC1F7F" w:rsidP="00CA3679">
      <w:pPr>
        <w:numPr>
          <w:ilvl w:val="0"/>
          <w:numId w:val="18"/>
        </w:numPr>
        <w:autoSpaceDE w:val="0"/>
        <w:autoSpaceDN w:val="0"/>
        <w:adjustRightInd w:val="0"/>
        <w:rPr>
          <w:color w:val="000000"/>
          <w:sz w:val="24"/>
        </w:rPr>
      </w:pPr>
      <w:r w:rsidRPr="00672E6A">
        <w:rPr>
          <w:b/>
          <w:bCs/>
          <w:color w:val="000000"/>
          <w:sz w:val="24"/>
        </w:rPr>
        <w:t xml:space="preserve">Creativity and original thinking </w:t>
      </w:r>
      <w:r w:rsidRPr="00672E6A">
        <w:rPr>
          <w:color w:val="000000"/>
          <w:sz w:val="24"/>
        </w:rPr>
        <w:t>—Don’t just summarize the texts/articles you’ve read; your writing should reflect your own unique interpretation and ideas. Originality is encouraged. Use an intriguing introduction to grab the reader’s interest. Don’t confuse originality with uninformed opinions. Acquaint yourself thoroughly with the topic first.</w:t>
      </w:r>
    </w:p>
    <w:p w:rsidR="00CA3679" w:rsidRPr="00672E6A" w:rsidRDefault="00CA3679" w:rsidP="00CA3679">
      <w:pPr>
        <w:autoSpaceDE w:val="0"/>
        <w:autoSpaceDN w:val="0"/>
        <w:adjustRightInd w:val="0"/>
        <w:rPr>
          <w:color w:val="000000"/>
          <w:sz w:val="24"/>
        </w:rPr>
      </w:pPr>
    </w:p>
    <w:p w:rsidR="00CA3679" w:rsidRPr="00672E6A" w:rsidRDefault="00DC1F7F" w:rsidP="00CA3679">
      <w:pPr>
        <w:numPr>
          <w:ilvl w:val="0"/>
          <w:numId w:val="18"/>
        </w:numPr>
        <w:autoSpaceDE w:val="0"/>
        <w:autoSpaceDN w:val="0"/>
        <w:adjustRightInd w:val="0"/>
        <w:rPr>
          <w:color w:val="000000"/>
          <w:sz w:val="24"/>
        </w:rPr>
      </w:pPr>
      <w:r w:rsidRPr="00672E6A">
        <w:rPr>
          <w:b/>
          <w:bCs/>
          <w:color w:val="000000"/>
          <w:sz w:val="24"/>
        </w:rPr>
        <w:t xml:space="preserve">Integration and application </w:t>
      </w:r>
      <w:r w:rsidRPr="00672E6A">
        <w:rPr>
          <w:color w:val="000000"/>
          <w:sz w:val="24"/>
        </w:rPr>
        <w:t>– Demonstrate not only your knowledge of theoretical perspectives, but also your ability to integrate theory and practical applications. Apply your ideas to specific populations, settings, or situations. Note the implications of theory for practice. Connect ideas from across the course or even with material in other courses.</w:t>
      </w:r>
    </w:p>
    <w:p w:rsidR="00CA3679" w:rsidRPr="00672E6A" w:rsidRDefault="00CA3679" w:rsidP="00CA3679">
      <w:pPr>
        <w:pStyle w:val="Heading2"/>
        <w:jc w:val="center"/>
        <w:rPr>
          <w:szCs w:val="28"/>
        </w:rPr>
      </w:pPr>
    </w:p>
    <w:p w:rsidR="00CA3679" w:rsidRPr="00672E6A" w:rsidRDefault="00CA3679" w:rsidP="00413255">
      <w:pPr>
        <w:rPr>
          <w:b/>
          <w:bCs/>
          <w:color w:val="008000"/>
          <w:sz w:val="24"/>
          <w:szCs w:val="24"/>
        </w:rPr>
      </w:pPr>
    </w:p>
    <w:p w:rsidR="00CA3679" w:rsidRDefault="00CA3679" w:rsidP="00413255">
      <w:pPr>
        <w:rPr>
          <w:b/>
          <w:bCs/>
          <w:color w:val="008000"/>
          <w:sz w:val="24"/>
          <w:szCs w:val="24"/>
        </w:rPr>
      </w:pPr>
    </w:p>
    <w:p w:rsidR="00CA3679" w:rsidRDefault="00CA3679" w:rsidP="00413255">
      <w:pPr>
        <w:rPr>
          <w:b/>
          <w:bCs/>
          <w:color w:val="008000"/>
          <w:sz w:val="24"/>
          <w:szCs w:val="24"/>
        </w:rPr>
      </w:pPr>
    </w:p>
    <w:p w:rsidR="00CA3679" w:rsidRPr="007F46A5" w:rsidRDefault="00DC1F7F" w:rsidP="00CA3679">
      <w:pPr>
        <w:jc w:val="center"/>
        <w:rPr>
          <w:b/>
          <w:sz w:val="24"/>
          <w:szCs w:val="24"/>
        </w:rPr>
      </w:pPr>
      <w:r w:rsidRPr="007F46A5">
        <w:rPr>
          <w:b/>
          <w:sz w:val="24"/>
          <w:szCs w:val="24"/>
        </w:rPr>
        <w:lastRenderedPageBreak/>
        <w:t>University Information</w:t>
      </w:r>
    </w:p>
    <w:p w:rsidR="00CA3679" w:rsidRPr="00672E6A" w:rsidRDefault="00CA3679" w:rsidP="00413255">
      <w:pPr>
        <w:rPr>
          <w:color w:val="000000"/>
          <w:sz w:val="24"/>
          <w:szCs w:val="24"/>
        </w:rPr>
      </w:pPr>
    </w:p>
    <w:p w:rsidR="00CA3679" w:rsidRPr="00672E6A" w:rsidRDefault="00DC1F7F" w:rsidP="00CA3679">
      <w:pPr>
        <w:pStyle w:val="Default"/>
        <w:rPr>
          <w:rFonts w:ascii="Times New Roman" w:hAnsi="Times New Roman" w:cs="Times New Roman"/>
        </w:rPr>
      </w:pPr>
      <w:r w:rsidRPr="00672E6A">
        <w:rPr>
          <w:rFonts w:ascii="Times New Roman" w:hAnsi="Times New Roman" w:cs="Times New Roman"/>
          <w:b/>
          <w:bCs/>
        </w:rPr>
        <w:t xml:space="preserve">Academic Behavior Standards and Academic Dishonesty </w:t>
      </w:r>
    </w:p>
    <w:p w:rsidR="00CA3679" w:rsidRPr="00672E6A" w:rsidRDefault="00DC1F7F" w:rsidP="00CA3679">
      <w:pPr>
        <w:pStyle w:val="Default"/>
        <w:rPr>
          <w:rFonts w:ascii="Times New Roman" w:hAnsi="Times New Roman" w:cs="Times New Roman"/>
        </w:rPr>
      </w:pPr>
      <w:r w:rsidRPr="00672E6A">
        <w:rPr>
          <w:rFonts w:ascii="Times New Roman" w:hAnsi="Times New Roman" w:cs="Times New Roman"/>
        </w:rPr>
        <w:t xml:space="preserve">All students are expected to demonstrate honesty in their academic pursuits. The university policies regarding issues of honesty can be found in the FGCU Student Guidebook under the </w:t>
      </w:r>
      <w:r w:rsidRPr="00672E6A">
        <w:rPr>
          <w:rFonts w:ascii="Times New Roman" w:hAnsi="Times New Roman" w:cs="Times New Roman"/>
          <w:b/>
          <w:bCs/>
          <w:i/>
          <w:iCs/>
        </w:rPr>
        <w:t xml:space="preserve">Student Code of Conduct </w:t>
      </w:r>
      <w:r w:rsidRPr="00672E6A">
        <w:rPr>
          <w:rFonts w:ascii="Times New Roman" w:hAnsi="Times New Roman" w:cs="Times New Roman"/>
        </w:rPr>
        <w:t xml:space="preserve">and </w:t>
      </w:r>
      <w:r w:rsidRPr="00672E6A">
        <w:rPr>
          <w:rFonts w:ascii="Times New Roman" w:hAnsi="Times New Roman" w:cs="Times New Roman"/>
          <w:b/>
          <w:bCs/>
          <w:i/>
          <w:iCs/>
        </w:rPr>
        <w:t xml:space="preserve">Policies and Procedures </w:t>
      </w:r>
      <w:r w:rsidRPr="00672E6A">
        <w:rPr>
          <w:rFonts w:ascii="Times New Roman" w:hAnsi="Times New Roman" w:cs="Times New Roman"/>
        </w:rPr>
        <w:t xml:space="preserve">sections. All students are expected to study this document which outlines their responsibilities and consequences for violations of the policy. The FGCU Student Guidebook is available online at </w:t>
      </w:r>
      <w:r w:rsidRPr="00672E6A">
        <w:rPr>
          <w:rFonts w:ascii="Times New Roman" w:hAnsi="Times New Roman" w:cs="Times New Roman"/>
          <w:u w:val="single"/>
        </w:rPr>
        <w:t xml:space="preserve">http://studentservices.fgcu.edu/judicialaffairs/new.html </w:t>
      </w:r>
    </w:p>
    <w:p w:rsidR="00CA3679" w:rsidRPr="00672E6A" w:rsidRDefault="00CA3679" w:rsidP="00CA3679">
      <w:pPr>
        <w:pStyle w:val="Default"/>
        <w:rPr>
          <w:rFonts w:ascii="Times New Roman" w:hAnsi="Times New Roman" w:cs="Times New Roman"/>
          <w:b/>
          <w:bCs/>
        </w:rPr>
      </w:pPr>
    </w:p>
    <w:p w:rsidR="00CA3679" w:rsidRPr="00672E6A" w:rsidRDefault="00DC1F7F" w:rsidP="00CA3679">
      <w:pPr>
        <w:pStyle w:val="Default"/>
        <w:rPr>
          <w:rFonts w:ascii="Times New Roman" w:hAnsi="Times New Roman" w:cs="Times New Roman"/>
        </w:rPr>
      </w:pPr>
      <w:r w:rsidRPr="00672E6A">
        <w:rPr>
          <w:rFonts w:ascii="Times New Roman" w:hAnsi="Times New Roman" w:cs="Times New Roman"/>
          <w:b/>
          <w:bCs/>
        </w:rPr>
        <w:t xml:space="preserve">Disability Accommodations Services </w:t>
      </w:r>
    </w:p>
    <w:p w:rsidR="00CA3679" w:rsidRPr="00672E6A" w:rsidRDefault="00DC1F7F" w:rsidP="00CA3679">
      <w:pPr>
        <w:pStyle w:val="Default"/>
        <w:rPr>
          <w:rFonts w:ascii="Times New Roman" w:hAnsi="Times New Roman" w:cs="Times New Roman"/>
        </w:rPr>
      </w:pPr>
      <w:r w:rsidRPr="00672E6A">
        <w:rPr>
          <w:rFonts w:ascii="Times New Roman" w:hAnsi="Times New Roman" w:cs="Times New Roman"/>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w:t>
      </w:r>
      <w:r w:rsidRPr="00672E6A">
        <w:rPr>
          <w:rFonts w:cs="Times New Roman"/>
        </w:rPr>
        <w:t>‐</w:t>
      </w:r>
      <w:r w:rsidRPr="00672E6A">
        <w:rPr>
          <w:rFonts w:ascii="Times New Roman" w:hAnsi="Times New Roman" w:cs="Times New Roman"/>
        </w:rPr>
        <w:t>590</w:t>
      </w:r>
      <w:r w:rsidRPr="00672E6A">
        <w:rPr>
          <w:rFonts w:cs="Times New Roman"/>
        </w:rPr>
        <w:t>‐</w:t>
      </w:r>
      <w:r w:rsidRPr="00672E6A">
        <w:rPr>
          <w:rFonts w:ascii="Times New Roman" w:hAnsi="Times New Roman" w:cs="Times New Roman"/>
        </w:rPr>
        <w:t>7956 or TTY 239</w:t>
      </w:r>
      <w:r w:rsidRPr="00672E6A">
        <w:rPr>
          <w:rFonts w:cs="Times New Roman"/>
        </w:rPr>
        <w:t>‐</w:t>
      </w:r>
      <w:r w:rsidRPr="00672E6A">
        <w:rPr>
          <w:rFonts w:ascii="Times New Roman" w:hAnsi="Times New Roman" w:cs="Times New Roman"/>
        </w:rPr>
        <w:t>590</w:t>
      </w:r>
      <w:r w:rsidRPr="00672E6A">
        <w:rPr>
          <w:rFonts w:cs="Times New Roman"/>
        </w:rPr>
        <w:t>‐</w:t>
      </w:r>
      <w:r w:rsidRPr="00672E6A">
        <w:rPr>
          <w:rFonts w:ascii="Times New Roman" w:hAnsi="Times New Roman" w:cs="Times New Roman"/>
        </w:rPr>
        <w:t xml:space="preserve">7930 </w:t>
      </w:r>
    </w:p>
    <w:p w:rsidR="00CA3679" w:rsidRPr="00672E6A" w:rsidRDefault="00CA3679" w:rsidP="00CA3679">
      <w:pPr>
        <w:pStyle w:val="Default"/>
        <w:rPr>
          <w:rFonts w:ascii="Times New Roman" w:hAnsi="Times New Roman" w:cs="Times New Roman"/>
          <w:b/>
          <w:bCs/>
        </w:rPr>
      </w:pPr>
    </w:p>
    <w:p w:rsidR="00CA3679" w:rsidRPr="00672E6A" w:rsidRDefault="00DC1F7F" w:rsidP="00CA3679">
      <w:pPr>
        <w:pStyle w:val="Default"/>
        <w:rPr>
          <w:rFonts w:ascii="Times New Roman" w:hAnsi="Times New Roman" w:cs="Times New Roman"/>
        </w:rPr>
      </w:pPr>
      <w:r w:rsidRPr="00672E6A">
        <w:rPr>
          <w:rFonts w:ascii="Times New Roman" w:hAnsi="Times New Roman" w:cs="Times New Roman"/>
          <w:b/>
          <w:bCs/>
        </w:rPr>
        <w:t xml:space="preserve">Student Observance of Religious Holidays </w:t>
      </w:r>
    </w:p>
    <w:p w:rsidR="00CA3679" w:rsidRPr="00672E6A" w:rsidRDefault="00DC1F7F" w:rsidP="00CA3679">
      <w:pPr>
        <w:pStyle w:val="Default"/>
        <w:rPr>
          <w:rFonts w:ascii="Times New Roman" w:hAnsi="Times New Roman" w:cs="Times New Roman"/>
        </w:rPr>
      </w:pPr>
      <w:r w:rsidRPr="00672E6A">
        <w:rPr>
          <w:rFonts w:ascii="Times New Roman" w:hAnsi="Times New Roman" w:cs="Times New Roman"/>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CA3679" w:rsidRPr="00672E6A" w:rsidRDefault="00CA3679" w:rsidP="00CA3679">
      <w:pPr>
        <w:pStyle w:val="Default"/>
        <w:rPr>
          <w:rFonts w:ascii="Times New Roman" w:hAnsi="Times New Roman" w:cs="Times New Roman"/>
          <w:b/>
          <w:bCs/>
        </w:rPr>
      </w:pPr>
    </w:p>
    <w:p w:rsidR="00CA3679" w:rsidRPr="00672E6A" w:rsidRDefault="00DC1F7F" w:rsidP="00CA3679">
      <w:pPr>
        <w:pStyle w:val="Default"/>
        <w:rPr>
          <w:rFonts w:ascii="Times New Roman" w:hAnsi="Times New Roman" w:cs="Times New Roman"/>
        </w:rPr>
      </w:pPr>
      <w:r w:rsidRPr="00672E6A">
        <w:rPr>
          <w:rFonts w:ascii="Times New Roman" w:hAnsi="Times New Roman" w:cs="Times New Roman"/>
          <w:b/>
          <w:bCs/>
        </w:rPr>
        <w:t xml:space="preserve">Online Tutorials </w:t>
      </w:r>
    </w:p>
    <w:p w:rsidR="00CA3679" w:rsidRDefault="00DC1F7F" w:rsidP="00CA3679">
      <w:pPr>
        <w:pStyle w:val="Default"/>
        <w:rPr>
          <w:rFonts w:ascii="Times New Roman" w:hAnsi="Times New Roman" w:cs="Times New Roman"/>
          <w:i/>
          <w:iCs/>
        </w:rPr>
      </w:pPr>
      <w:r w:rsidRPr="00672E6A">
        <w:rPr>
          <w:rFonts w:ascii="Times New Roman" w:hAnsi="Times New Roman" w:cs="Times New Roman"/>
        </w:rPr>
        <w:t xml:space="preserve">Information on online tutorials to assist students is available online at </w:t>
      </w:r>
      <w:r w:rsidRPr="00672E6A">
        <w:rPr>
          <w:rFonts w:ascii="Times New Roman" w:hAnsi="Times New Roman" w:cs="Times New Roman"/>
          <w:u w:val="single"/>
        </w:rPr>
        <w:t xml:space="preserve">http://www.fgcu.edu/support/ </w:t>
      </w:r>
      <w:r w:rsidRPr="00672E6A">
        <w:rPr>
          <w:rFonts w:ascii="Times New Roman" w:hAnsi="Times New Roman" w:cs="Times New Roman"/>
          <w:i/>
          <w:iCs/>
        </w:rPr>
        <w:t>Approved 3</w:t>
      </w:r>
      <w:r w:rsidRPr="00672E6A">
        <w:rPr>
          <w:rFonts w:cs="Times New Roman"/>
          <w:i/>
          <w:iCs/>
        </w:rPr>
        <w:t>‐</w:t>
      </w:r>
      <w:r w:rsidRPr="00672E6A">
        <w:rPr>
          <w:rFonts w:ascii="Times New Roman" w:hAnsi="Times New Roman" w:cs="Times New Roman"/>
          <w:i/>
          <w:iCs/>
        </w:rPr>
        <w:t>27</w:t>
      </w:r>
      <w:r w:rsidRPr="00672E6A">
        <w:rPr>
          <w:rFonts w:cs="Times New Roman"/>
          <w:i/>
          <w:iCs/>
        </w:rPr>
        <w:t>‐</w:t>
      </w:r>
      <w:r w:rsidRPr="00672E6A">
        <w:rPr>
          <w:rFonts w:ascii="Times New Roman" w:hAnsi="Times New Roman" w:cs="Times New Roman"/>
          <w:i/>
          <w:iCs/>
        </w:rPr>
        <w:t>09 by Faculty Senate; Approved 4</w:t>
      </w:r>
      <w:r w:rsidRPr="00672E6A">
        <w:rPr>
          <w:rFonts w:cs="Times New Roman"/>
          <w:i/>
          <w:iCs/>
        </w:rPr>
        <w:t>‐</w:t>
      </w:r>
      <w:r w:rsidRPr="00672E6A">
        <w:rPr>
          <w:rFonts w:ascii="Times New Roman" w:hAnsi="Times New Roman" w:cs="Times New Roman"/>
          <w:i/>
          <w:iCs/>
        </w:rPr>
        <w:t>30</w:t>
      </w:r>
      <w:r w:rsidRPr="00672E6A">
        <w:rPr>
          <w:rFonts w:cs="Times New Roman"/>
          <w:i/>
          <w:iCs/>
        </w:rPr>
        <w:t>‐</w:t>
      </w:r>
      <w:r w:rsidRPr="00672E6A">
        <w:rPr>
          <w:rFonts w:ascii="Times New Roman" w:hAnsi="Times New Roman" w:cs="Times New Roman"/>
          <w:i/>
          <w:iCs/>
        </w:rPr>
        <w:t>09 by Provost and Vice President for Academic Affairs Page | 3</w:t>
      </w:r>
    </w:p>
    <w:p w:rsidR="00CA3679" w:rsidRPr="00672E6A" w:rsidRDefault="00CA3679" w:rsidP="00CA3679">
      <w:pPr>
        <w:pStyle w:val="Default"/>
        <w:rPr>
          <w:rFonts w:ascii="Times New Roman" w:hAnsi="Times New Roman" w:cs="Times New Roman"/>
          <w:b/>
          <w:bCs/>
          <w:szCs w:val="22"/>
        </w:rPr>
      </w:pPr>
    </w:p>
    <w:p w:rsidR="00CA3679" w:rsidRPr="00672E6A" w:rsidRDefault="00DC1F7F" w:rsidP="00CA3679">
      <w:pPr>
        <w:pStyle w:val="Default"/>
        <w:rPr>
          <w:rFonts w:ascii="Times New Roman" w:hAnsi="Times New Roman" w:cs="Times New Roman"/>
          <w:szCs w:val="22"/>
        </w:rPr>
      </w:pPr>
      <w:r w:rsidRPr="00672E6A">
        <w:rPr>
          <w:rFonts w:ascii="Times New Roman" w:hAnsi="Times New Roman" w:cs="Times New Roman"/>
          <w:b/>
          <w:bCs/>
          <w:szCs w:val="22"/>
        </w:rPr>
        <w:t xml:space="preserve">Library Resources </w:t>
      </w:r>
    </w:p>
    <w:p w:rsidR="00CA3679" w:rsidRPr="00672E6A" w:rsidRDefault="00DC1F7F" w:rsidP="00CA3679">
      <w:pPr>
        <w:pStyle w:val="Default"/>
        <w:rPr>
          <w:rFonts w:ascii="Times New Roman" w:hAnsi="Times New Roman" w:cs="Times New Roman"/>
          <w:szCs w:val="22"/>
        </w:rPr>
      </w:pPr>
      <w:r w:rsidRPr="00672E6A">
        <w:rPr>
          <w:rFonts w:ascii="Times New Roman" w:hAnsi="Times New Roman" w:cs="Times New Roman"/>
          <w:szCs w:val="22"/>
        </w:rPr>
        <w:t xml:space="preserve">Main page: </w:t>
      </w:r>
      <w:r w:rsidRPr="00672E6A">
        <w:rPr>
          <w:rFonts w:ascii="Times New Roman" w:hAnsi="Times New Roman" w:cs="Times New Roman"/>
          <w:szCs w:val="22"/>
          <w:u w:val="single"/>
        </w:rPr>
        <w:t xml:space="preserve">http://library.fgcu.edu/ </w:t>
      </w:r>
    </w:p>
    <w:p w:rsidR="00CA3679" w:rsidRPr="00672E6A" w:rsidRDefault="00DC1F7F" w:rsidP="00CA3679">
      <w:pPr>
        <w:pStyle w:val="Default"/>
        <w:rPr>
          <w:rFonts w:ascii="Times New Roman" w:hAnsi="Times New Roman" w:cs="Times New Roman"/>
          <w:szCs w:val="22"/>
        </w:rPr>
      </w:pPr>
      <w:r w:rsidRPr="00672E6A">
        <w:rPr>
          <w:rFonts w:ascii="Times New Roman" w:hAnsi="Times New Roman" w:cs="Times New Roman"/>
          <w:szCs w:val="22"/>
        </w:rPr>
        <w:t xml:space="preserve">Tutorials &amp; Handouts: </w:t>
      </w:r>
      <w:r w:rsidRPr="00672E6A">
        <w:rPr>
          <w:rFonts w:ascii="Times New Roman" w:hAnsi="Times New Roman" w:cs="Times New Roman"/>
          <w:szCs w:val="22"/>
          <w:u w:val="single"/>
        </w:rPr>
        <w:t xml:space="preserve">http://library.fgcu.edu/RSD/Instruction/tutorials.htm </w:t>
      </w:r>
    </w:p>
    <w:p w:rsidR="00CA3679" w:rsidRPr="00672E6A" w:rsidRDefault="00DC1F7F" w:rsidP="00CA3679">
      <w:pPr>
        <w:pStyle w:val="Default"/>
        <w:rPr>
          <w:rFonts w:ascii="Times New Roman" w:hAnsi="Times New Roman" w:cs="Times New Roman"/>
          <w:szCs w:val="23"/>
        </w:rPr>
      </w:pPr>
      <w:r w:rsidRPr="00672E6A">
        <w:rPr>
          <w:rFonts w:ascii="Times New Roman" w:hAnsi="Times New Roman" w:cs="Times New Roman"/>
          <w:szCs w:val="22"/>
        </w:rPr>
        <w:t xml:space="preserve">Research Guides: </w:t>
      </w:r>
      <w:r w:rsidRPr="00672E6A">
        <w:rPr>
          <w:rFonts w:ascii="Times New Roman" w:hAnsi="Times New Roman" w:cs="Times New Roman"/>
          <w:szCs w:val="23"/>
          <w:u w:val="single"/>
        </w:rPr>
        <w:t>http://fgcu.libguides.com/</w:t>
      </w:r>
    </w:p>
    <w:p w:rsidR="00CA3679" w:rsidRPr="00672E6A" w:rsidRDefault="00DC1F7F" w:rsidP="00CA3679">
      <w:pPr>
        <w:pStyle w:val="Default"/>
        <w:rPr>
          <w:rFonts w:ascii="Times New Roman" w:hAnsi="Times New Roman" w:cs="Times New Roman"/>
          <w:szCs w:val="22"/>
        </w:rPr>
      </w:pPr>
      <w:r w:rsidRPr="00672E6A">
        <w:rPr>
          <w:rFonts w:ascii="Times New Roman" w:hAnsi="Times New Roman" w:cs="Times New Roman"/>
          <w:szCs w:val="22"/>
        </w:rPr>
        <w:t xml:space="preserve">Faculty Support: </w:t>
      </w:r>
      <w:r w:rsidRPr="00672E6A">
        <w:rPr>
          <w:rFonts w:ascii="Times New Roman" w:hAnsi="Times New Roman" w:cs="Times New Roman"/>
          <w:szCs w:val="22"/>
          <w:u w:val="single"/>
        </w:rPr>
        <w:t xml:space="preserve">http://library.fgcu.edu/faculty_index.html </w:t>
      </w:r>
    </w:p>
    <w:p w:rsidR="00CA3679" w:rsidRPr="00672E6A" w:rsidRDefault="00DC1F7F" w:rsidP="00CA3679">
      <w:pPr>
        <w:rPr>
          <w:sz w:val="24"/>
        </w:rPr>
      </w:pPr>
      <w:r w:rsidRPr="00672E6A">
        <w:rPr>
          <w:sz w:val="24"/>
          <w:szCs w:val="22"/>
        </w:rPr>
        <w:t xml:space="preserve">Contact Us: </w:t>
      </w:r>
      <w:r w:rsidRPr="00672E6A">
        <w:rPr>
          <w:sz w:val="24"/>
          <w:szCs w:val="22"/>
          <w:u w:val="single"/>
        </w:rPr>
        <w:t>http://library.fgcu.edu/LBS/about/contactus.htm</w:t>
      </w:r>
    </w:p>
    <w:p w:rsidR="00CA3679" w:rsidRPr="00672E6A" w:rsidRDefault="00CA3679" w:rsidP="00CA3679">
      <w:pPr>
        <w:pStyle w:val="BodyTextIndent2"/>
        <w:ind w:left="0"/>
      </w:pPr>
    </w:p>
    <w:p w:rsidR="00CA3679" w:rsidRPr="00D711D3" w:rsidRDefault="00DC1F7F" w:rsidP="00CA3679">
      <w:pPr>
        <w:pStyle w:val="Default"/>
        <w:rPr>
          <w:rFonts w:ascii="Times New Roman" w:hAnsi="Times New Roman" w:cs="Times New Roman"/>
        </w:rPr>
      </w:pPr>
      <w:r w:rsidRPr="00D711D3">
        <w:rPr>
          <w:rFonts w:ascii="Times New Roman" w:hAnsi="Times New Roman" w:cs="Times New Roman"/>
          <w:b/>
        </w:rPr>
        <w:t>Flexibility Clause:</w:t>
      </w:r>
      <w:r w:rsidRPr="00672E6A">
        <w:rPr>
          <w:rFonts w:ascii="Times New Roman" w:hAnsi="Times New Roman" w:cs="Times New Roman"/>
        </w:rPr>
        <w:t xml:space="preserve">  </w:t>
      </w:r>
      <w:r w:rsidRPr="00D711D3">
        <w:rPr>
          <w:rFonts w:ascii="Times New Roman" w:hAnsi="Times New Roman"/>
        </w:rPr>
        <w:t>The aforementioned requirements, assignments, policies, evaluation procedures, etc. are subject to change. Candidates' experiences and needs, as well as emerging knowledge, will be considered in modifying this course syllabus.</w:t>
      </w:r>
      <w:r w:rsidRPr="00672E6A">
        <w:rPr>
          <w:rFonts w:ascii="Times New Roman" w:hAnsi="Times New Roman"/>
        </w:rPr>
        <w:t xml:space="preserve"> </w:t>
      </w:r>
      <w:r w:rsidRPr="00672E6A">
        <w:rPr>
          <w:rFonts w:ascii="Times New Roman" w:hAnsi="Times New Roman" w:cs="Times New Roman"/>
          <w:i/>
          <w:iCs/>
        </w:rPr>
        <w:t xml:space="preserve"> </w:t>
      </w:r>
    </w:p>
    <w:sectPr w:rsidR="00CA3679" w:rsidRPr="00D711D3" w:rsidSect="00CA3679">
      <w:pgSz w:w="12240" w:h="15840" w:code="1"/>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mso1"/>
      </v:shape>
    </w:pict>
  </w:numPicBullet>
  <w:abstractNum w:abstractNumId="0">
    <w:nsid w:val="097C1837"/>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1">
    <w:nsid w:val="1A5B5818"/>
    <w:multiLevelType w:val="hybridMultilevel"/>
    <w:tmpl w:val="65FE53CE"/>
    <w:lvl w:ilvl="0" w:tplc="733E80A2">
      <w:start w:val="6"/>
      <w:numFmt w:val="decimal"/>
      <w:lvlText w:val="%1."/>
      <w:lvlJc w:val="left"/>
      <w:pPr>
        <w:tabs>
          <w:tab w:val="num" w:pos="1800"/>
        </w:tabs>
        <w:ind w:left="1800" w:hanging="360"/>
      </w:pPr>
      <w:rPr>
        <w:rFonts w:hint="default"/>
      </w:rPr>
    </w:lvl>
    <w:lvl w:ilvl="1" w:tplc="3738E900">
      <w:numFmt w:val="none"/>
      <w:lvlText w:val=""/>
      <w:lvlJc w:val="left"/>
      <w:pPr>
        <w:tabs>
          <w:tab w:val="num" w:pos="360"/>
        </w:tabs>
      </w:pPr>
    </w:lvl>
    <w:lvl w:ilvl="2" w:tplc="6220F648">
      <w:numFmt w:val="none"/>
      <w:lvlText w:val=""/>
      <w:lvlJc w:val="left"/>
      <w:pPr>
        <w:tabs>
          <w:tab w:val="num" w:pos="360"/>
        </w:tabs>
      </w:pPr>
    </w:lvl>
    <w:lvl w:ilvl="3" w:tplc="CD6AD2DC">
      <w:numFmt w:val="none"/>
      <w:lvlText w:val=""/>
      <w:lvlJc w:val="left"/>
      <w:pPr>
        <w:tabs>
          <w:tab w:val="num" w:pos="360"/>
        </w:tabs>
      </w:pPr>
    </w:lvl>
    <w:lvl w:ilvl="4" w:tplc="C93A7434">
      <w:numFmt w:val="none"/>
      <w:lvlText w:val=""/>
      <w:lvlJc w:val="left"/>
      <w:pPr>
        <w:tabs>
          <w:tab w:val="num" w:pos="360"/>
        </w:tabs>
      </w:pPr>
    </w:lvl>
    <w:lvl w:ilvl="5" w:tplc="5958ED4A">
      <w:numFmt w:val="none"/>
      <w:lvlText w:val=""/>
      <w:lvlJc w:val="left"/>
      <w:pPr>
        <w:tabs>
          <w:tab w:val="num" w:pos="360"/>
        </w:tabs>
      </w:pPr>
    </w:lvl>
    <w:lvl w:ilvl="6" w:tplc="D640F5F0">
      <w:numFmt w:val="none"/>
      <w:lvlText w:val=""/>
      <w:lvlJc w:val="left"/>
      <w:pPr>
        <w:tabs>
          <w:tab w:val="num" w:pos="360"/>
        </w:tabs>
      </w:pPr>
    </w:lvl>
    <w:lvl w:ilvl="7" w:tplc="9118D2FE">
      <w:numFmt w:val="none"/>
      <w:lvlText w:val=""/>
      <w:lvlJc w:val="left"/>
      <w:pPr>
        <w:tabs>
          <w:tab w:val="num" w:pos="360"/>
        </w:tabs>
      </w:pPr>
    </w:lvl>
    <w:lvl w:ilvl="8" w:tplc="DC44D90A">
      <w:numFmt w:val="none"/>
      <w:lvlText w:val=""/>
      <w:lvlJc w:val="left"/>
      <w:pPr>
        <w:tabs>
          <w:tab w:val="num" w:pos="360"/>
        </w:tabs>
      </w:pPr>
    </w:lvl>
  </w:abstractNum>
  <w:abstractNum w:abstractNumId="2">
    <w:nsid w:val="21561BE5"/>
    <w:multiLevelType w:val="multilevel"/>
    <w:tmpl w:val="D100999A"/>
    <w:lvl w:ilvl="0">
      <w:start w:val="1"/>
      <w:numFmt w:val="bullet"/>
      <w:lvlText w:val=""/>
      <w:lvlPicBulletId w:val="0"/>
      <w:lvlJc w:val="left"/>
      <w:pPr>
        <w:tabs>
          <w:tab w:val="num" w:pos="2070"/>
        </w:tabs>
        <w:ind w:left="2070" w:hanging="360"/>
      </w:pPr>
      <w:rPr>
        <w:rFonts w:ascii="Symbol" w:hAnsi="Symbol"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3">
    <w:nsid w:val="257D6701"/>
    <w:multiLevelType w:val="hybridMultilevel"/>
    <w:tmpl w:val="ED22C712"/>
    <w:lvl w:ilvl="0" w:tplc="575AAF48">
      <w:start w:val="1"/>
      <w:numFmt w:val="decimal"/>
      <w:lvlText w:val="%1."/>
      <w:lvlJc w:val="left"/>
      <w:pPr>
        <w:ind w:left="720" w:hanging="360"/>
      </w:pPr>
      <w:rPr>
        <w:rFonts w:ascii="Arial" w:hAnsi="Arial" w:cs="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C138C"/>
    <w:multiLevelType w:val="hybridMultilevel"/>
    <w:tmpl w:val="5484C764"/>
    <w:lvl w:ilvl="0" w:tplc="0D98F680">
      <w:start w:val="2"/>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9891AD7"/>
    <w:multiLevelType w:val="hybridMultilevel"/>
    <w:tmpl w:val="C23C02F2"/>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6">
    <w:nsid w:val="2C8E752E"/>
    <w:multiLevelType w:val="hybridMultilevel"/>
    <w:tmpl w:val="98E62E16"/>
    <w:lvl w:ilvl="0" w:tplc="74A8E4E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5BA6625"/>
    <w:multiLevelType w:val="hybridMultilevel"/>
    <w:tmpl w:val="CD0E26C4"/>
    <w:lvl w:ilvl="0" w:tplc="FFA88208">
      <w:start w:val="5"/>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9">
    <w:nsid w:val="387F22B8"/>
    <w:multiLevelType w:val="hybridMultilevel"/>
    <w:tmpl w:val="D494CAEC"/>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3B963116"/>
    <w:multiLevelType w:val="hybridMultilevel"/>
    <w:tmpl w:val="1D9AE122"/>
    <w:lvl w:ilvl="0" w:tplc="11B0F95E">
      <w:start w:val="3"/>
      <w:numFmt w:val="decimal"/>
      <w:lvlText w:val="%1."/>
      <w:lvlJc w:val="left"/>
      <w:pPr>
        <w:tabs>
          <w:tab w:val="num" w:pos="1710"/>
        </w:tabs>
        <w:ind w:left="1710" w:hanging="360"/>
      </w:pPr>
      <w:rPr>
        <w:rFonts w:hint="default"/>
      </w:rPr>
    </w:lvl>
    <w:lvl w:ilvl="1" w:tplc="04090007">
      <w:start w:val="1"/>
      <w:numFmt w:val="bullet"/>
      <w:lvlText w:val=""/>
      <w:lvlPicBulletId w:val="0"/>
      <w:lvlJc w:val="left"/>
      <w:pPr>
        <w:tabs>
          <w:tab w:val="num" w:pos="2430"/>
        </w:tabs>
        <w:ind w:left="2430" w:hanging="360"/>
      </w:pPr>
      <w:rPr>
        <w:rFonts w:ascii="Symbol" w:hAnsi="Symbol" w:hint="default"/>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1">
    <w:nsid w:val="4D5B6171"/>
    <w:multiLevelType w:val="hybridMultilevel"/>
    <w:tmpl w:val="CBCA7CEE"/>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50797FF0"/>
    <w:multiLevelType w:val="hybridMultilevel"/>
    <w:tmpl w:val="BA388F90"/>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13">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6845736"/>
    <w:multiLevelType w:val="hybridMultilevel"/>
    <w:tmpl w:val="D3700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6F5E0D"/>
    <w:multiLevelType w:val="hybridMultilevel"/>
    <w:tmpl w:val="BA6EB3FE"/>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88F3AA6"/>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17">
    <w:nsid w:val="62F75EB2"/>
    <w:multiLevelType w:val="hybridMultilevel"/>
    <w:tmpl w:val="17383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2872EB"/>
    <w:multiLevelType w:val="singleLevel"/>
    <w:tmpl w:val="EE327394"/>
    <w:lvl w:ilvl="0">
      <w:start w:val="3"/>
      <w:numFmt w:val="decimal"/>
      <w:lvlText w:val="%1."/>
      <w:lvlJc w:val="left"/>
      <w:pPr>
        <w:tabs>
          <w:tab w:val="num" w:pos="2160"/>
        </w:tabs>
        <w:ind w:left="2160" w:hanging="720"/>
      </w:pPr>
    </w:lvl>
  </w:abstractNum>
  <w:abstractNum w:abstractNumId="19">
    <w:nsid w:val="6F210D37"/>
    <w:multiLevelType w:val="hybridMultilevel"/>
    <w:tmpl w:val="77E072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3FC55D7"/>
    <w:multiLevelType w:val="hybridMultilevel"/>
    <w:tmpl w:val="F9C0F9A2"/>
    <w:lvl w:ilvl="0" w:tplc="9B9C3948">
      <w:start w:val="4"/>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lvlOverride w:ilvl="0">
      <w:startOverride w:val="3"/>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12"/>
  </w:num>
  <w:num w:numId="8">
    <w:abstractNumId w:val="16"/>
  </w:num>
  <w:num w:numId="9">
    <w:abstractNumId w:val="2"/>
  </w:num>
  <w:num w:numId="10">
    <w:abstractNumId w:val="8"/>
  </w:num>
  <w:num w:numId="11">
    <w:abstractNumId w:val="9"/>
  </w:num>
  <w:num w:numId="12">
    <w:abstractNumId w:val="5"/>
  </w:num>
  <w:num w:numId="13">
    <w:abstractNumId w:val="11"/>
  </w:num>
  <w:num w:numId="14">
    <w:abstractNumId w:val="4"/>
  </w:num>
  <w:num w:numId="15">
    <w:abstractNumId w:val="15"/>
  </w:num>
  <w:num w:numId="16">
    <w:abstractNumId w:val="3"/>
  </w:num>
  <w:num w:numId="17">
    <w:abstractNumId w:val="17"/>
  </w:num>
  <w:num w:numId="18">
    <w:abstractNumId w:val="6"/>
  </w:num>
  <w:num w:numId="19">
    <w:abstractNumId w:val="14"/>
  </w:num>
  <w:num w:numId="20">
    <w:abstractNumId w:val="19"/>
  </w:num>
  <w:num w:numId="21">
    <w:abstractNumId w:val="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drawingGridHorizontalSpacing w:val="120"/>
  <w:displayHorizontalDrawingGridEvery w:val="2"/>
  <w:displayVerticalDrawingGridEvery w:val="2"/>
  <w:noPunctuationKerning/>
  <w:characterSpacingControl w:val="doNotCompress"/>
  <w:compat/>
  <w:rsids>
    <w:rsidRoot w:val="00413255"/>
    <w:rsid w:val="000951A8"/>
    <w:rsid w:val="001F151D"/>
    <w:rsid w:val="00405294"/>
    <w:rsid w:val="00413255"/>
    <w:rsid w:val="005108C6"/>
    <w:rsid w:val="00600F61"/>
    <w:rsid w:val="007A56FF"/>
    <w:rsid w:val="007B4814"/>
    <w:rsid w:val="00805DDA"/>
    <w:rsid w:val="00AA5E91"/>
    <w:rsid w:val="00CA3679"/>
    <w:rsid w:val="00DC1F7F"/>
    <w:rsid w:val="00E41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255"/>
  </w:style>
  <w:style w:type="paragraph" w:styleId="Heading2">
    <w:name w:val="heading 2"/>
    <w:basedOn w:val="Normal"/>
    <w:link w:val="Heading2Char"/>
    <w:qFormat/>
    <w:rsid w:val="00413255"/>
    <w:pPr>
      <w:keepNext/>
      <w:tabs>
        <w:tab w:val="num" w:pos="720"/>
      </w:tabs>
      <w:ind w:left="720" w:hanging="720"/>
      <w:outlineLvl w:val="1"/>
    </w:pPr>
    <w:rPr>
      <w:b/>
      <w:bCs/>
      <w:sz w:val="24"/>
      <w:szCs w:val="24"/>
    </w:rPr>
  </w:style>
  <w:style w:type="paragraph" w:styleId="Heading3">
    <w:name w:val="heading 3"/>
    <w:basedOn w:val="Normal"/>
    <w:qFormat/>
    <w:rsid w:val="00413255"/>
    <w:pPr>
      <w:keepNext/>
      <w:snapToGrid w:val="0"/>
      <w:ind w:firstLine="450"/>
      <w:outlineLvl w:val="2"/>
    </w:pPr>
    <w:rPr>
      <w:rFonts w:ascii="Arial" w:hAnsi="Arial" w:cs="Arial"/>
      <w:b/>
      <w:bCs/>
      <w:sz w:val="24"/>
      <w:szCs w:val="24"/>
    </w:rPr>
  </w:style>
  <w:style w:type="paragraph" w:styleId="Heading6">
    <w:name w:val="heading 6"/>
    <w:basedOn w:val="Normal"/>
    <w:qFormat/>
    <w:rsid w:val="00413255"/>
    <w:pPr>
      <w:keepNext/>
      <w:ind w:left="720"/>
      <w:outlineLvl w:val="5"/>
    </w:pPr>
    <w:rPr>
      <w:sz w:val="24"/>
      <w:szCs w:val="24"/>
      <w:u w:val="single"/>
    </w:rPr>
  </w:style>
  <w:style w:type="paragraph" w:styleId="Heading7">
    <w:name w:val="heading 7"/>
    <w:basedOn w:val="Normal"/>
    <w:qFormat/>
    <w:rsid w:val="00413255"/>
    <w:pPr>
      <w:keepNext/>
      <w:jc w:val="center"/>
      <w:outlineLvl w:val="6"/>
    </w:pPr>
    <w:rPr>
      <w:rFonts w:eastAsia="Arial Unicode MS"/>
      <w:b/>
      <w:bCs/>
      <w:sz w:val="24"/>
      <w:szCs w:val="24"/>
    </w:rPr>
  </w:style>
  <w:style w:type="paragraph" w:styleId="Heading8">
    <w:name w:val="heading 8"/>
    <w:basedOn w:val="Normal"/>
    <w:link w:val="Heading8Char"/>
    <w:qFormat/>
    <w:rsid w:val="00413255"/>
    <w:pPr>
      <w:keepNext/>
      <w:outlineLvl w:val="7"/>
    </w:pPr>
    <w:rPr>
      <w:rFonts w:eastAsia="Arial Unicode MS"/>
      <w:b/>
      <w:bCs/>
      <w:sz w:val="24"/>
      <w:szCs w:val="24"/>
    </w:rPr>
  </w:style>
  <w:style w:type="paragraph" w:styleId="Heading9">
    <w:name w:val="heading 9"/>
    <w:basedOn w:val="Normal"/>
    <w:qFormat/>
    <w:rsid w:val="00413255"/>
    <w:pPr>
      <w:keepNext/>
      <w:jc w:val="center"/>
      <w:outlineLvl w:val="8"/>
    </w:pPr>
    <w:rPr>
      <w:rFonts w:eastAsia="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3255"/>
    <w:pPr>
      <w:spacing w:before="100" w:beforeAutospacing="1" w:after="100" w:afterAutospacing="1"/>
    </w:pPr>
    <w:rPr>
      <w:rFonts w:ascii="Arial Unicode MS" w:eastAsia="Arial Unicode MS" w:hAnsi="Arial Unicode MS" w:cs="Arial Unicode MS"/>
      <w:sz w:val="24"/>
      <w:szCs w:val="24"/>
    </w:rPr>
  </w:style>
  <w:style w:type="paragraph" w:styleId="Header">
    <w:name w:val="header"/>
    <w:basedOn w:val="Normal"/>
    <w:rsid w:val="00413255"/>
    <w:pPr>
      <w:snapToGrid w:val="0"/>
    </w:pPr>
    <w:rPr>
      <w:rFonts w:ascii="Courier New" w:eastAsia="Arial Unicode MS" w:hAnsi="Courier New" w:cs="Courier New"/>
      <w:sz w:val="24"/>
      <w:szCs w:val="24"/>
    </w:rPr>
  </w:style>
  <w:style w:type="paragraph" w:styleId="Title">
    <w:name w:val="Title"/>
    <w:basedOn w:val="Normal"/>
    <w:qFormat/>
    <w:rsid w:val="00413255"/>
    <w:pPr>
      <w:jc w:val="center"/>
    </w:pPr>
    <w:rPr>
      <w:rFonts w:eastAsia="Arial Unicode MS"/>
      <w:b/>
      <w:bCs/>
      <w:sz w:val="24"/>
      <w:szCs w:val="24"/>
    </w:rPr>
  </w:style>
  <w:style w:type="paragraph" w:styleId="BodyTextIndent">
    <w:name w:val="Body Text Indent"/>
    <w:basedOn w:val="Normal"/>
    <w:rsid w:val="00413255"/>
    <w:pPr>
      <w:ind w:left="720"/>
    </w:pPr>
    <w:rPr>
      <w:rFonts w:eastAsia="Arial Unicode MS"/>
      <w:sz w:val="24"/>
      <w:szCs w:val="24"/>
    </w:rPr>
  </w:style>
  <w:style w:type="paragraph" w:styleId="Subtitle">
    <w:name w:val="Subtitle"/>
    <w:basedOn w:val="Normal"/>
    <w:qFormat/>
    <w:rsid w:val="00413255"/>
    <w:pPr>
      <w:jc w:val="center"/>
    </w:pPr>
    <w:rPr>
      <w:rFonts w:eastAsia="Arial Unicode MS"/>
      <w:b/>
      <w:bCs/>
      <w:sz w:val="24"/>
      <w:szCs w:val="24"/>
    </w:rPr>
  </w:style>
  <w:style w:type="paragraph" w:styleId="BodyText2">
    <w:name w:val="Body Text 2"/>
    <w:basedOn w:val="Normal"/>
    <w:rsid w:val="00413255"/>
    <w:rPr>
      <w:rFonts w:eastAsia="Arial Unicode MS"/>
      <w:b/>
      <w:bCs/>
      <w:sz w:val="24"/>
      <w:szCs w:val="24"/>
    </w:rPr>
  </w:style>
  <w:style w:type="paragraph" w:styleId="BodyTextIndent2">
    <w:name w:val="Body Text Indent 2"/>
    <w:basedOn w:val="Normal"/>
    <w:rsid w:val="00413255"/>
    <w:pPr>
      <w:ind w:left="1080"/>
    </w:pPr>
    <w:rPr>
      <w:rFonts w:eastAsia="Arial Unicode MS"/>
      <w:sz w:val="24"/>
      <w:szCs w:val="24"/>
    </w:rPr>
  </w:style>
  <w:style w:type="paragraph" w:styleId="BlockText">
    <w:name w:val="Block Text"/>
    <w:basedOn w:val="Normal"/>
    <w:rsid w:val="00413255"/>
    <w:pPr>
      <w:ind w:left="5760" w:right="-1440" w:hanging="5760"/>
    </w:pPr>
    <w:rPr>
      <w:rFonts w:eastAsia="Arial Unicode MS"/>
    </w:rPr>
  </w:style>
  <w:style w:type="paragraph" w:customStyle="1" w:styleId="level1">
    <w:name w:val="level1"/>
    <w:basedOn w:val="Normal"/>
    <w:rsid w:val="00413255"/>
    <w:pPr>
      <w:autoSpaceDE w:val="0"/>
      <w:autoSpaceDN w:val="0"/>
      <w:ind w:left="720"/>
      <w:jc w:val="both"/>
    </w:pPr>
    <w:rPr>
      <w:rFonts w:ascii="Tahoma" w:eastAsia="Arial Unicode MS" w:hAnsi="Tahoma" w:cs="Tahoma"/>
      <w:sz w:val="24"/>
      <w:szCs w:val="24"/>
    </w:rPr>
  </w:style>
  <w:style w:type="character" w:customStyle="1" w:styleId="EmailStyle241">
    <w:name w:val="EmailStyle24"/>
    <w:aliases w:val="EmailStyle24"/>
    <w:basedOn w:val="DefaultParagraphFont"/>
    <w:semiHidden/>
    <w:personal/>
    <w:personalReply/>
    <w:rsid w:val="00413255"/>
    <w:rPr>
      <w:rFonts w:ascii="Arial" w:hAnsi="Arial" w:cs="Arial"/>
      <w:color w:val="000080"/>
      <w:sz w:val="20"/>
      <w:szCs w:val="20"/>
    </w:rPr>
  </w:style>
  <w:style w:type="paragraph" w:styleId="BalloonText">
    <w:name w:val="Balloon Text"/>
    <w:basedOn w:val="Normal"/>
    <w:link w:val="BalloonTextChar"/>
    <w:rsid w:val="00284B26"/>
    <w:rPr>
      <w:rFonts w:ascii="Tahoma" w:hAnsi="Tahoma" w:cs="Tahoma"/>
      <w:sz w:val="16"/>
      <w:szCs w:val="16"/>
    </w:rPr>
  </w:style>
  <w:style w:type="character" w:customStyle="1" w:styleId="BalloonTextChar">
    <w:name w:val="Balloon Text Char"/>
    <w:basedOn w:val="DefaultParagraphFont"/>
    <w:link w:val="BalloonText"/>
    <w:rsid w:val="00284B26"/>
    <w:rPr>
      <w:rFonts w:ascii="Tahoma" w:hAnsi="Tahoma" w:cs="Tahoma"/>
      <w:sz w:val="16"/>
      <w:szCs w:val="16"/>
    </w:rPr>
  </w:style>
  <w:style w:type="character" w:customStyle="1" w:styleId="Heading2Char">
    <w:name w:val="Heading 2 Char"/>
    <w:basedOn w:val="DefaultParagraphFont"/>
    <w:link w:val="Heading2"/>
    <w:rsid w:val="00284B26"/>
    <w:rPr>
      <w:b/>
      <w:bCs/>
      <w:sz w:val="24"/>
      <w:szCs w:val="24"/>
    </w:rPr>
  </w:style>
  <w:style w:type="character" w:customStyle="1" w:styleId="Heading8Char">
    <w:name w:val="Heading 8 Char"/>
    <w:basedOn w:val="DefaultParagraphFont"/>
    <w:link w:val="Heading8"/>
    <w:rsid w:val="00284B26"/>
    <w:rPr>
      <w:rFonts w:eastAsia="Arial Unicode MS"/>
      <w:b/>
      <w:bCs/>
      <w:sz w:val="24"/>
      <w:szCs w:val="24"/>
    </w:rPr>
  </w:style>
  <w:style w:type="paragraph" w:customStyle="1" w:styleId="Default">
    <w:name w:val="Default"/>
    <w:rsid w:val="00420AFC"/>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181623"/>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EA6720"/>
    <w:rPr>
      <w:color w:val="0000FF"/>
      <w:u w:val="single"/>
    </w:rPr>
  </w:style>
  <w:style w:type="character" w:styleId="Emphasis">
    <w:name w:val="Emphasis"/>
    <w:basedOn w:val="DefaultParagraphFont"/>
    <w:qFormat/>
    <w:rsid w:val="00C07C57"/>
    <w:rPr>
      <w:i/>
      <w:iCs/>
    </w:rPr>
  </w:style>
  <w:style w:type="character" w:customStyle="1" w:styleId="booktitle1">
    <w:name w:val="booktitle1"/>
    <w:basedOn w:val="DefaultParagraphFont"/>
    <w:rsid w:val="00C07C57"/>
    <w:rPr>
      <w:rFonts w:ascii="Arial" w:hAnsi="Arial" w:cs="Arial" w:hint="default"/>
      <w:b/>
      <w:bCs/>
      <w:color w:val="082B65"/>
      <w:sz w:val="32"/>
      <w:szCs w:val="32"/>
    </w:rPr>
  </w:style>
</w:styles>
</file>

<file path=word/webSettings.xml><?xml version="1.0" encoding="utf-8"?>
<w:webSettings xmlns:r="http://schemas.openxmlformats.org/officeDocument/2006/relationships" xmlns:w="http://schemas.openxmlformats.org/wordprocessingml/2006/main">
  <w:divs>
    <w:div w:id="930046063">
      <w:bodyDiv w:val="1"/>
      <w:marLeft w:val="0"/>
      <w:marRight w:val="0"/>
      <w:marTop w:val="0"/>
      <w:marBottom w:val="0"/>
      <w:divBdr>
        <w:top w:val="none" w:sz="0" w:space="0" w:color="auto"/>
        <w:left w:val="none" w:sz="0" w:space="0" w:color="auto"/>
        <w:bottom w:val="none" w:sz="0" w:space="0" w:color="auto"/>
        <w:right w:val="none" w:sz="0" w:space="0" w:color="auto"/>
      </w:divBdr>
      <w:divsChild>
        <w:div w:id="993218190">
          <w:marLeft w:val="0"/>
          <w:marRight w:val="0"/>
          <w:marTop w:val="0"/>
          <w:marBottom w:val="0"/>
          <w:divBdr>
            <w:top w:val="none" w:sz="0" w:space="0" w:color="auto"/>
            <w:left w:val="none" w:sz="0" w:space="0" w:color="auto"/>
            <w:bottom w:val="none" w:sz="0" w:space="0" w:color="auto"/>
            <w:right w:val="none" w:sz="0" w:space="0" w:color="auto"/>
          </w:divBdr>
          <w:divsChild>
            <w:div w:id="7842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astberg@fgcu.edu"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2951</Words>
  <Characters>16827</Characters>
  <Application>Microsoft Office Word</Application>
  <DocSecurity>0</DocSecurity>
  <Lines>140</Lines>
  <Paragraphs>39</Paragraphs>
  <ScaleCrop>false</ScaleCrop>
  <Company>Florida Gulf Coast University</Company>
  <LinksUpToDate>false</LinksUpToDate>
  <CharactersWithSpaces>19739</CharactersWithSpaces>
  <SharedDoc>false</SharedDoc>
  <HLinks>
    <vt:vector size="6" baseType="variant">
      <vt:variant>
        <vt:i4>4784234</vt:i4>
      </vt:variant>
      <vt:variant>
        <vt:i4>0</vt:i4>
      </vt:variant>
      <vt:variant>
        <vt:i4>0</vt:i4>
      </vt:variant>
      <vt:variant>
        <vt:i4>5</vt:i4>
      </vt:variant>
      <vt:variant>
        <vt:lpwstr>mailto:mghali@fgcu.edu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bbloomst</dc:creator>
  <cp:lastModifiedBy>Windows User</cp:lastModifiedBy>
  <cp:revision>2</cp:revision>
  <cp:lastPrinted>2011-08-21T19:41:00Z</cp:lastPrinted>
  <dcterms:created xsi:type="dcterms:W3CDTF">2011-08-23T18:09:00Z</dcterms:created>
  <dcterms:modified xsi:type="dcterms:W3CDTF">2011-08-23T18:09:00Z</dcterms:modified>
</cp:coreProperties>
</file>