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B0" w:rsidRPr="000B1174" w:rsidRDefault="00CF2EB0" w:rsidP="00CF2EB0">
      <w:pPr>
        <w:pStyle w:val="Heading1"/>
        <w:framePr w:w="8467" w:h="1925" w:wrap="around" w:x="1873" w:y="45"/>
        <w:rPr>
          <w:rFonts w:cs="Arial"/>
          <w:color w:val="auto"/>
          <w:sz w:val="40"/>
          <w:szCs w:val="24"/>
        </w:rPr>
      </w:pPr>
      <w:r w:rsidRPr="000B1174">
        <w:rPr>
          <w:rFonts w:cs="Arial"/>
          <w:color w:val="auto"/>
          <w:sz w:val="40"/>
          <w:szCs w:val="24"/>
        </w:rPr>
        <w:t xml:space="preserve">Florida Gulf Coast University </w:t>
      </w:r>
    </w:p>
    <w:p w:rsidR="00CF2EB0" w:rsidRPr="000B1174" w:rsidRDefault="00CF2EB0" w:rsidP="00CF2EB0">
      <w:pPr>
        <w:framePr w:w="8467" w:h="1925" w:hSpace="180" w:wrap="around" w:vAnchor="text" w:hAnchor="page" w:x="1873" w:y="45"/>
        <w:pBdr>
          <w:bottom w:val="single" w:sz="24" w:space="1" w:color="auto"/>
        </w:pBdr>
        <w:rPr>
          <w:rFonts w:ascii="Arial" w:hAnsi="Arial" w:cs="Arial"/>
          <w:b/>
          <w:sz w:val="32"/>
          <w:szCs w:val="24"/>
        </w:rPr>
      </w:pPr>
      <w:r w:rsidRPr="000B1174">
        <w:rPr>
          <w:rFonts w:ascii="Arial" w:hAnsi="Arial" w:cs="Arial"/>
          <w:b/>
          <w:sz w:val="32"/>
          <w:szCs w:val="24"/>
        </w:rPr>
        <w:t>College of Education</w:t>
      </w:r>
    </w:p>
    <w:p w:rsidR="000505B0" w:rsidRPr="000B1174" w:rsidRDefault="000505B0" w:rsidP="000505B0">
      <w:pPr>
        <w:framePr w:w="8467" w:h="1925" w:hSpace="180" w:wrap="around" w:vAnchor="text" w:hAnchor="page" w:x="1873" w:y="45"/>
        <w:pBdr>
          <w:bottom w:val="single" w:sz="24" w:space="1" w:color="auto"/>
        </w:pBdr>
        <w:rPr>
          <w:rFonts w:ascii="Arial" w:hAnsi="Arial" w:cs="Arial"/>
          <w:sz w:val="24"/>
          <w:szCs w:val="24"/>
        </w:rPr>
      </w:pPr>
    </w:p>
    <w:p w:rsidR="000505B0" w:rsidRPr="00FF0588" w:rsidRDefault="000505B0" w:rsidP="000505B0">
      <w:pPr>
        <w:framePr w:w="8467" w:h="1925" w:hSpace="180" w:wrap="around" w:vAnchor="text" w:hAnchor="page" w:x="1873" w:y="45"/>
        <w:pBdr>
          <w:bottom w:val="single" w:sz="24" w:space="1" w:color="auto"/>
        </w:pBdr>
        <w:rPr>
          <w:rFonts w:ascii="Arial" w:hAnsi="Arial" w:cs="Arial"/>
          <w:i/>
          <w:iCs/>
          <w:sz w:val="22"/>
          <w:szCs w:val="22"/>
        </w:rPr>
      </w:pPr>
      <w:r w:rsidRPr="00FF0588">
        <w:rPr>
          <w:rFonts w:ascii="Arial" w:hAnsi="Arial" w:cs="Arial"/>
          <w:b/>
          <w:sz w:val="22"/>
          <w:szCs w:val="22"/>
        </w:rPr>
        <w:t>Vision Statement</w:t>
      </w:r>
      <w:r w:rsidRPr="00FF0588">
        <w:rPr>
          <w:rFonts w:ascii="Arial" w:hAnsi="Arial" w:cs="Arial"/>
          <w:sz w:val="22"/>
          <w:szCs w:val="22"/>
        </w:rPr>
        <w:t>: “</w:t>
      </w:r>
      <w:r w:rsidRPr="00FF0588">
        <w:rPr>
          <w:rFonts w:ascii="Arial" w:hAnsi="Arial" w:cs="Arial"/>
          <w:i/>
          <w:iCs/>
          <w:sz w:val="22"/>
          <w:szCs w:val="22"/>
        </w:rPr>
        <w:t xml:space="preserve">Learners and </w:t>
      </w:r>
      <w:r w:rsidR="001E1CEB" w:rsidRPr="00FF0588">
        <w:rPr>
          <w:rFonts w:ascii="Arial" w:hAnsi="Arial" w:cs="Arial"/>
          <w:i/>
          <w:iCs/>
          <w:sz w:val="22"/>
          <w:szCs w:val="22"/>
        </w:rPr>
        <w:t>Leaders of T</w:t>
      </w:r>
      <w:r w:rsidRPr="00FF0588">
        <w:rPr>
          <w:rFonts w:ascii="Arial" w:hAnsi="Arial" w:cs="Arial"/>
          <w:i/>
          <w:iCs/>
          <w:sz w:val="22"/>
          <w:szCs w:val="22"/>
        </w:rPr>
        <w:t xml:space="preserve">oday and </w:t>
      </w:r>
      <w:r w:rsidR="001E1CEB" w:rsidRPr="00FF0588">
        <w:rPr>
          <w:rFonts w:ascii="Arial" w:hAnsi="Arial" w:cs="Arial"/>
          <w:i/>
          <w:iCs/>
          <w:sz w:val="22"/>
          <w:szCs w:val="22"/>
        </w:rPr>
        <w:t>T</w:t>
      </w:r>
      <w:r w:rsidRPr="00FF0588">
        <w:rPr>
          <w:rFonts w:ascii="Arial" w:hAnsi="Arial" w:cs="Arial"/>
          <w:i/>
          <w:iCs/>
          <w:sz w:val="22"/>
          <w:szCs w:val="22"/>
        </w:rPr>
        <w:t>omorrow</w:t>
      </w:r>
      <w:r w:rsidRPr="00FF0588">
        <w:rPr>
          <w:rFonts w:ascii="Arial" w:hAnsi="Arial" w:cs="Arial"/>
          <w:sz w:val="22"/>
          <w:szCs w:val="22"/>
        </w:rPr>
        <w:t>”</w:t>
      </w:r>
    </w:p>
    <w:p w:rsidR="000505B0" w:rsidRPr="00FF0588" w:rsidRDefault="000505B0" w:rsidP="000505B0">
      <w:pPr>
        <w:pStyle w:val="Header"/>
        <w:framePr w:w="8467" w:h="1925" w:hSpace="180" w:wrap="around" w:vAnchor="text" w:hAnchor="page" w:x="1873" w:y="45"/>
        <w:pBdr>
          <w:bottom w:val="single" w:sz="24" w:space="1" w:color="auto"/>
        </w:pBdr>
        <w:tabs>
          <w:tab w:val="clear" w:pos="4320"/>
          <w:tab w:val="clear" w:pos="8640"/>
        </w:tabs>
        <w:jc w:val="both"/>
        <w:rPr>
          <w:rFonts w:ascii="Arial" w:hAnsi="Arial" w:cs="Arial"/>
          <w:sz w:val="22"/>
          <w:szCs w:val="22"/>
        </w:rPr>
      </w:pPr>
    </w:p>
    <w:p w:rsidR="000505B0" w:rsidRDefault="000505B0" w:rsidP="008E0F5B">
      <w:pPr>
        <w:framePr w:w="8467" w:h="1925" w:hSpace="180" w:wrap="around" w:vAnchor="text" w:hAnchor="page" w:x="1873" w:y="45"/>
        <w:pBdr>
          <w:bottom w:val="single" w:sz="24" w:space="1" w:color="auto"/>
        </w:pBdr>
        <w:jc w:val="both"/>
        <w:rPr>
          <w:rFonts w:ascii="Arial" w:hAnsi="Arial" w:cs="Arial"/>
          <w:i/>
          <w:sz w:val="22"/>
          <w:szCs w:val="22"/>
        </w:rPr>
      </w:pPr>
      <w:r w:rsidRPr="00FF0588">
        <w:rPr>
          <w:rFonts w:ascii="Arial" w:hAnsi="Arial" w:cs="Arial"/>
          <w:i/>
          <w:sz w:val="22"/>
          <w:szCs w:val="22"/>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8E0F5B" w:rsidRPr="00FF0588" w:rsidRDefault="008E0F5B" w:rsidP="008E0F5B">
      <w:pPr>
        <w:framePr w:w="8467" w:h="1925" w:hSpace="180" w:wrap="around" w:vAnchor="text" w:hAnchor="page" w:x="1873" w:y="45"/>
        <w:pBdr>
          <w:bottom w:val="single" w:sz="24" w:space="1" w:color="auto"/>
        </w:pBdr>
        <w:jc w:val="both"/>
        <w:rPr>
          <w:rFonts w:ascii="Arial" w:hAnsi="Arial" w:cs="Arial"/>
          <w:sz w:val="22"/>
          <w:szCs w:val="22"/>
        </w:rPr>
      </w:pPr>
    </w:p>
    <w:p w:rsidR="00CF2EB0" w:rsidRPr="00FF0588" w:rsidRDefault="00CF2EB0" w:rsidP="00CF2EB0">
      <w:pPr>
        <w:rPr>
          <w:rFonts w:ascii="Arial" w:hAnsi="Arial" w:cs="Arial"/>
          <w:sz w:val="22"/>
          <w:szCs w:val="22"/>
        </w:rPr>
      </w:pPr>
    </w:p>
    <w:p w:rsidR="00CF2EB0" w:rsidRPr="00FF0588" w:rsidRDefault="00CF2EB0" w:rsidP="008B10CE">
      <w:pPr>
        <w:pBdr>
          <w:top w:val="single" w:sz="6" w:space="1" w:color="auto"/>
          <w:bottom w:val="single" w:sz="6" w:space="1" w:color="auto"/>
        </w:pBdr>
        <w:shd w:val="clear" w:color="auto" w:fill="95B3D7" w:themeFill="accent1" w:themeFillTint="99"/>
        <w:rPr>
          <w:rFonts w:ascii="Arial" w:hAnsi="Arial" w:cs="Arial"/>
          <w:b/>
          <w:sz w:val="22"/>
          <w:szCs w:val="22"/>
        </w:rPr>
      </w:pPr>
      <w:r w:rsidRPr="00FF0588">
        <w:rPr>
          <w:rFonts w:ascii="Arial" w:hAnsi="Arial" w:cs="Arial"/>
          <w:b/>
          <w:sz w:val="22"/>
          <w:szCs w:val="22"/>
        </w:rPr>
        <w:t xml:space="preserve">SECTION 1:  </w:t>
      </w:r>
      <w:r w:rsidR="00AD3BEC" w:rsidRPr="00FF0588">
        <w:rPr>
          <w:rFonts w:ascii="Arial" w:hAnsi="Arial" w:cs="Arial"/>
          <w:b/>
          <w:sz w:val="22"/>
          <w:szCs w:val="22"/>
        </w:rPr>
        <w:t>Course Information</w:t>
      </w:r>
    </w:p>
    <w:p w:rsidR="004E31DE" w:rsidRPr="00FF0588" w:rsidRDefault="00CF2EB0" w:rsidP="00FC550E">
      <w:pPr>
        <w:tabs>
          <w:tab w:val="left" w:pos="3600"/>
        </w:tabs>
        <w:ind w:left="720" w:hanging="720"/>
        <w:rPr>
          <w:rFonts w:ascii="Arial" w:hAnsi="Arial" w:cs="Arial"/>
          <w:b/>
          <w:sz w:val="22"/>
          <w:szCs w:val="22"/>
        </w:rPr>
      </w:pPr>
      <w:r w:rsidRPr="00FF0588">
        <w:rPr>
          <w:rFonts w:ascii="Arial" w:hAnsi="Arial" w:cs="Arial"/>
          <w:b/>
          <w:sz w:val="22"/>
          <w:szCs w:val="22"/>
        </w:rPr>
        <w:tab/>
      </w:r>
      <w:r w:rsidR="00FC550E" w:rsidRPr="00FF0588">
        <w:rPr>
          <w:rFonts w:ascii="Arial" w:hAnsi="Arial" w:cs="Arial"/>
          <w:b/>
          <w:sz w:val="22"/>
          <w:szCs w:val="22"/>
        </w:rPr>
        <w:t xml:space="preserve"> </w:t>
      </w:r>
    </w:p>
    <w:p w:rsidR="00FC550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Course Number and Title:</w:t>
      </w:r>
      <w:r w:rsidR="00120ADE" w:rsidRPr="00FF0588">
        <w:rPr>
          <w:rFonts w:ascii="Arial" w:hAnsi="Arial" w:cs="Arial"/>
          <w:b/>
          <w:sz w:val="22"/>
          <w:szCs w:val="22"/>
        </w:rPr>
        <w:t xml:space="preserve"> </w:t>
      </w:r>
      <w:r w:rsidR="008B10CE">
        <w:rPr>
          <w:rFonts w:ascii="Arial" w:hAnsi="Arial" w:cs="Arial"/>
          <w:sz w:val="22"/>
          <w:szCs w:val="22"/>
        </w:rPr>
        <w:t>EDF 6259 Classroom Management &amp; Organization</w:t>
      </w:r>
    </w:p>
    <w:p w:rsidR="00FC550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Course Reference Number:</w:t>
      </w:r>
      <w:r w:rsidR="00120ADE" w:rsidRPr="00FF0588">
        <w:rPr>
          <w:rFonts w:ascii="Arial" w:hAnsi="Arial" w:cs="Arial"/>
          <w:b/>
          <w:sz w:val="22"/>
          <w:szCs w:val="22"/>
        </w:rPr>
        <w:t xml:space="preserve"> </w:t>
      </w:r>
      <w:r w:rsidR="008B10CE">
        <w:rPr>
          <w:rFonts w:ascii="Arial" w:hAnsi="Arial" w:cs="Arial"/>
          <w:sz w:val="22"/>
          <w:szCs w:val="22"/>
        </w:rPr>
        <w:t>8</w:t>
      </w:r>
      <w:r w:rsidR="00B91839">
        <w:rPr>
          <w:rFonts w:ascii="Arial" w:hAnsi="Arial" w:cs="Arial"/>
          <w:sz w:val="22"/>
          <w:szCs w:val="22"/>
        </w:rPr>
        <w:t>1309</w:t>
      </w:r>
    </w:p>
    <w:p w:rsidR="00120AD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Semester and Year:</w:t>
      </w:r>
      <w:r w:rsidR="00120ADE" w:rsidRPr="00FF0588">
        <w:rPr>
          <w:rFonts w:ascii="Arial" w:hAnsi="Arial" w:cs="Arial"/>
          <w:b/>
          <w:sz w:val="22"/>
          <w:szCs w:val="22"/>
        </w:rPr>
        <w:t xml:space="preserve"> </w:t>
      </w:r>
      <w:r w:rsidR="008B10CE">
        <w:rPr>
          <w:rFonts w:ascii="Arial" w:hAnsi="Arial" w:cs="Arial"/>
          <w:sz w:val="22"/>
          <w:szCs w:val="22"/>
        </w:rPr>
        <w:t>Fall 201</w:t>
      </w:r>
      <w:r w:rsidR="00755C15">
        <w:rPr>
          <w:rFonts w:ascii="Arial" w:hAnsi="Arial" w:cs="Arial"/>
          <w:sz w:val="22"/>
          <w:szCs w:val="22"/>
        </w:rPr>
        <w:t>1</w:t>
      </w:r>
    </w:p>
    <w:p w:rsidR="003342A3"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College/Department:</w:t>
      </w:r>
      <w:r w:rsidR="00120ADE" w:rsidRPr="00FF0588">
        <w:rPr>
          <w:rFonts w:ascii="Arial" w:hAnsi="Arial" w:cs="Arial"/>
          <w:b/>
          <w:sz w:val="22"/>
          <w:szCs w:val="22"/>
        </w:rPr>
        <w:t xml:space="preserve"> </w:t>
      </w:r>
      <w:r w:rsidR="00120ADE" w:rsidRPr="00FF0588">
        <w:rPr>
          <w:rFonts w:ascii="Arial" w:hAnsi="Arial" w:cs="Arial"/>
          <w:sz w:val="22"/>
          <w:szCs w:val="22"/>
        </w:rPr>
        <w:t>Education</w:t>
      </w:r>
      <w:r w:rsidR="00120ADE" w:rsidRPr="00FF0588">
        <w:rPr>
          <w:rFonts w:ascii="Arial" w:hAnsi="Arial" w:cs="Arial"/>
          <w:b/>
          <w:sz w:val="22"/>
          <w:szCs w:val="22"/>
        </w:rPr>
        <w:t xml:space="preserve"> </w:t>
      </w:r>
    </w:p>
    <w:p w:rsidR="00FC550E" w:rsidRPr="00FF0588" w:rsidRDefault="00CF2EB0" w:rsidP="001E1CEB">
      <w:pPr>
        <w:numPr>
          <w:ilvl w:val="1"/>
          <w:numId w:val="2"/>
        </w:numPr>
        <w:spacing w:line="480" w:lineRule="auto"/>
        <w:rPr>
          <w:rFonts w:ascii="Arial" w:hAnsi="Arial" w:cs="Arial"/>
          <w:b/>
          <w:sz w:val="22"/>
          <w:szCs w:val="22"/>
        </w:rPr>
      </w:pPr>
      <w:r w:rsidRPr="00FF0588">
        <w:rPr>
          <w:rFonts w:ascii="Arial" w:hAnsi="Arial" w:cs="Arial"/>
          <w:b/>
          <w:sz w:val="22"/>
          <w:szCs w:val="22"/>
        </w:rPr>
        <w:t>Required or Elective:</w:t>
      </w:r>
      <w:r w:rsidR="00120ADE" w:rsidRPr="00FF0588">
        <w:rPr>
          <w:rFonts w:ascii="Arial" w:hAnsi="Arial" w:cs="Arial"/>
          <w:b/>
          <w:sz w:val="22"/>
          <w:szCs w:val="22"/>
        </w:rPr>
        <w:t xml:space="preserve"> </w:t>
      </w:r>
      <w:r w:rsidR="00120ADE" w:rsidRPr="00FF0588">
        <w:rPr>
          <w:rFonts w:ascii="Arial" w:hAnsi="Arial" w:cs="Arial"/>
          <w:sz w:val="22"/>
          <w:szCs w:val="22"/>
        </w:rPr>
        <w:t>Required</w:t>
      </w:r>
    </w:p>
    <w:p w:rsidR="00FC550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Meeting Times/Location:</w:t>
      </w:r>
      <w:r w:rsidR="00120ADE" w:rsidRPr="00FF0588">
        <w:rPr>
          <w:rFonts w:ascii="Arial" w:hAnsi="Arial" w:cs="Arial"/>
          <w:b/>
          <w:sz w:val="22"/>
          <w:szCs w:val="22"/>
        </w:rPr>
        <w:t xml:space="preserve"> </w:t>
      </w:r>
      <w:r w:rsidR="008B10CE">
        <w:rPr>
          <w:rFonts w:ascii="Arial" w:hAnsi="Arial" w:cs="Arial"/>
          <w:sz w:val="22"/>
          <w:szCs w:val="22"/>
        </w:rPr>
        <w:t>Thur</w:t>
      </w:r>
      <w:r w:rsidR="00120ADE" w:rsidRPr="00FF0588">
        <w:rPr>
          <w:rFonts w:ascii="Arial" w:hAnsi="Arial" w:cs="Arial"/>
          <w:sz w:val="22"/>
          <w:szCs w:val="22"/>
        </w:rPr>
        <w:t>sdays 5:</w:t>
      </w:r>
      <w:r w:rsidR="008B10CE">
        <w:rPr>
          <w:rFonts w:ascii="Arial" w:hAnsi="Arial" w:cs="Arial"/>
          <w:sz w:val="22"/>
          <w:szCs w:val="22"/>
        </w:rPr>
        <w:t>3</w:t>
      </w:r>
      <w:r w:rsidR="00120ADE" w:rsidRPr="00FF0588">
        <w:rPr>
          <w:rFonts w:ascii="Arial" w:hAnsi="Arial" w:cs="Arial"/>
          <w:sz w:val="22"/>
          <w:szCs w:val="22"/>
        </w:rPr>
        <w:t xml:space="preserve">0 – </w:t>
      </w:r>
      <w:r w:rsidR="008B10CE">
        <w:rPr>
          <w:rFonts w:ascii="Arial" w:hAnsi="Arial" w:cs="Arial"/>
          <w:sz w:val="22"/>
          <w:szCs w:val="22"/>
        </w:rPr>
        <w:t>8</w:t>
      </w:r>
      <w:r w:rsidR="00120ADE" w:rsidRPr="00FF0588">
        <w:rPr>
          <w:rFonts w:ascii="Arial" w:hAnsi="Arial" w:cs="Arial"/>
          <w:sz w:val="22"/>
          <w:szCs w:val="22"/>
        </w:rPr>
        <w:t>:</w:t>
      </w:r>
      <w:r w:rsidR="008B10CE">
        <w:rPr>
          <w:rFonts w:ascii="Arial" w:hAnsi="Arial" w:cs="Arial"/>
          <w:sz w:val="22"/>
          <w:szCs w:val="22"/>
        </w:rPr>
        <w:t>15</w:t>
      </w:r>
      <w:r w:rsidR="00120ADE" w:rsidRPr="00FF0588">
        <w:rPr>
          <w:rFonts w:ascii="Arial" w:hAnsi="Arial" w:cs="Arial"/>
          <w:sz w:val="22"/>
          <w:szCs w:val="22"/>
        </w:rPr>
        <w:t xml:space="preserve"> pm; AB3-</w:t>
      </w:r>
      <w:r w:rsidR="008B10CE">
        <w:rPr>
          <w:rFonts w:ascii="Arial" w:hAnsi="Arial" w:cs="Arial"/>
          <w:sz w:val="22"/>
          <w:szCs w:val="22"/>
        </w:rPr>
        <w:t>1</w:t>
      </w:r>
      <w:r w:rsidR="00B91839">
        <w:rPr>
          <w:rFonts w:ascii="Arial" w:hAnsi="Arial" w:cs="Arial"/>
          <w:sz w:val="22"/>
          <w:szCs w:val="22"/>
        </w:rPr>
        <w:t>2</w:t>
      </w:r>
      <w:r w:rsidR="008B10CE">
        <w:rPr>
          <w:rFonts w:ascii="Arial" w:hAnsi="Arial" w:cs="Arial"/>
          <w:sz w:val="22"/>
          <w:szCs w:val="22"/>
        </w:rPr>
        <w:t>5</w:t>
      </w:r>
      <w:r w:rsidR="00120ADE" w:rsidRPr="00FF0588">
        <w:rPr>
          <w:rFonts w:ascii="Arial" w:hAnsi="Arial" w:cs="Arial"/>
          <w:b/>
          <w:sz w:val="22"/>
          <w:szCs w:val="22"/>
        </w:rPr>
        <w:t xml:space="preserve"> </w:t>
      </w:r>
    </w:p>
    <w:p w:rsidR="00FC550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Format:</w:t>
      </w:r>
      <w:r w:rsidR="00120ADE" w:rsidRPr="00FF0588">
        <w:rPr>
          <w:rFonts w:ascii="Arial" w:hAnsi="Arial" w:cs="Arial"/>
          <w:b/>
          <w:sz w:val="22"/>
          <w:szCs w:val="22"/>
        </w:rPr>
        <w:t xml:space="preserve"> </w:t>
      </w:r>
      <w:r w:rsidR="00120ADE" w:rsidRPr="00FF0588">
        <w:rPr>
          <w:rFonts w:ascii="Arial" w:hAnsi="Arial" w:cs="Arial"/>
          <w:sz w:val="22"/>
          <w:szCs w:val="22"/>
        </w:rPr>
        <w:t>On Campus</w:t>
      </w:r>
    </w:p>
    <w:p w:rsidR="00A8750B" w:rsidRPr="00FF0588" w:rsidRDefault="00FC550E" w:rsidP="001E1CEB">
      <w:pPr>
        <w:numPr>
          <w:ilvl w:val="1"/>
          <w:numId w:val="2"/>
        </w:numPr>
        <w:rPr>
          <w:rFonts w:ascii="Arial" w:hAnsi="Arial" w:cs="Arial"/>
          <w:b/>
          <w:sz w:val="22"/>
          <w:szCs w:val="22"/>
        </w:rPr>
      </w:pPr>
      <w:r w:rsidRPr="00FF0588">
        <w:rPr>
          <w:rFonts w:ascii="Arial" w:hAnsi="Arial" w:cs="Arial"/>
          <w:b/>
          <w:sz w:val="22"/>
          <w:szCs w:val="22"/>
        </w:rPr>
        <w:t>Instructor Information</w:t>
      </w:r>
      <w:r w:rsidR="00A8750B" w:rsidRPr="00FF0588">
        <w:rPr>
          <w:rFonts w:ascii="Arial" w:hAnsi="Arial" w:cs="Arial"/>
          <w:b/>
          <w:sz w:val="22"/>
          <w:szCs w:val="22"/>
        </w:rPr>
        <w:t xml:space="preserve">: </w:t>
      </w:r>
      <w:r w:rsidR="00A8750B" w:rsidRPr="00FF0588">
        <w:rPr>
          <w:rFonts w:ascii="Arial" w:hAnsi="Arial" w:cs="Arial"/>
          <w:sz w:val="22"/>
          <w:szCs w:val="22"/>
        </w:rPr>
        <w:t xml:space="preserve">Carolynne </w:t>
      </w:r>
      <w:r w:rsidR="00273EF9" w:rsidRPr="00FF0588">
        <w:rPr>
          <w:rFonts w:ascii="Arial" w:hAnsi="Arial" w:cs="Arial"/>
          <w:sz w:val="22"/>
          <w:szCs w:val="22"/>
        </w:rPr>
        <w:t xml:space="preserve">K. </w:t>
      </w:r>
      <w:r w:rsidR="00A8750B" w:rsidRPr="00FF0588">
        <w:rPr>
          <w:rFonts w:ascii="Arial" w:hAnsi="Arial" w:cs="Arial"/>
          <w:sz w:val="22"/>
          <w:szCs w:val="22"/>
        </w:rPr>
        <w:t xml:space="preserve">Gischel, </w:t>
      </w:r>
      <w:proofErr w:type="spellStart"/>
      <w:r w:rsidR="00A8750B" w:rsidRPr="00FF0588">
        <w:rPr>
          <w:rFonts w:ascii="Arial" w:hAnsi="Arial" w:cs="Arial"/>
          <w:sz w:val="22"/>
          <w:szCs w:val="22"/>
        </w:rPr>
        <w:t>Ed.D</w:t>
      </w:r>
      <w:proofErr w:type="spellEnd"/>
      <w:r w:rsidR="00A8750B" w:rsidRPr="00FF0588">
        <w:rPr>
          <w:rFonts w:ascii="Arial" w:hAnsi="Arial" w:cs="Arial"/>
          <w:sz w:val="22"/>
          <w:szCs w:val="22"/>
        </w:rPr>
        <w:t xml:space="preserve">. </w:t>
      </w:r>
    </w:p>
    <w:p w:rsidR="00A8750B" w:rsidRPr="00FF0588" w:rsidRDefault="00A8750B" w:rsidP="001E1CEB">
      <w:pPr>
        <w:ind w:left="720"/>
        <w:rPr>
          <w:rFonts w:ascii="Arial" w:hAnsi="Arial" w:cs="Arial"/>
          <w:sz w:val="22"/>
          <w:szCs w:val="22"/>
        </w:rPr>
      </w:pPr>
      <w:r w:rsidRPr="00FF0588">
        <w:rPr>
          <w:rFonts w:ascii="Arial" w:hAnsi="Arial" w:cs="Arial"/>
          <w:b/>
          <w:sz w:val="22"/>
          <w:szCs w:val="22"/>
        </w:rPr>
        <w:t>Email:</w:t>
      </w:r>
      <w:r w:rsidRPr="00FF0588">
        <w:rPr>
          <w:rFonts w:ascii="Arial" w:hAnsi="Arial" w:cs="Arial"/>
          <w:sz w:val="22"/>
          <w:szCs w:val="22"/>
        </w:rPr>
        <w:t xml:space="preserve"> cgischel@fgcu.edu </w:t>
      </w:r>
    </w:p>
    <w:p w:rsidR="00A8750B" w:rsidRPr="00FF0588" w:rsidRDefault="00A8750B" w:rsidP="00A8750B">
      <w:pPr>
        <w:ind w:left="720"/>
        <w:rPr>
          <w:rFonts w:ascii="Arial" w:hAnsi="Arial" w:cs="Arial"/>
          <w:sz w:val="22"/>
          <w:szCs w:val="22"/>
        </w:rPr>
      </w:pPr>
      <w:r w:rsidRPr="00FF0588">
        <w:rPr>
          <w:rFonts w:ascii="Arial" w:hAnsi="Arial" w:cs="Arial"/>
          <w:b/>
          <w:sz w:val="22"/>
          <w:szCs w:val="22"/>
        </w:rPr>
        <w:t>Phone:</w:t>
      </w:r>
      <w:r w:rsidRPr="00FF0588">
        <w:rPr>
          <w:rFonts w:ascii="Arial" w:hAnsi="Arial" w:cs="Arial"/>
          <w:sz w:val="22"/>
          <w:szCs w:val="22"/>
        </w:rPr>
        <w:t xml:space="preserve"> 239-590-7795        </w:t>
      </w:r>
    </w:p>
    <w:p w:rsidR="00A8750B" w:rsidRPr="00FF0588" w:rsidRDefault="00A8750B" w:rsidP="00A8750B">
      <w:pPr>
        <w:ind w:left="720"/>
        <w:rPr>
          <w:rFonts w:ascii="Arial" w:hAnsi="Arial" w:cs="Arial"/>
          <w:sz w:val="22"/>
          <w:szCs w:val="22"/>
        </w:rPr>
      </w:pPr>
      <w:r w:rsidRPr="00FF0588">
        <w:rPr>
          <w:rFonts w:ascii="Arial" w:hAnsi="Arial" w:cs="Arial"/>
          <w:b/>
          <w:sz w:val="22"/>
          <w:szCs w:val="22"/>
        </w:rPr>
        <w:t>Office Location:</w:t>
      </w:r>
      <w:r w:rsidRPr="00FF0588">
        <w:rPr>
          <w:rFonts w:ascii="Arial" w:hAnsi="Arial" w:cs="Arial"/>
          <w:sz w:val="22"/>
          <w:szCs w:val="22"/>
        </w:rPr>
        <w:t xml:space="preserve"> AB3- 288                                    </w:t>
      </w:r>
    </w:p>
    <w:p w:rsidR="00A8750B" w:rsidRPr="00FF0588" w:rsidRDefault="00A8750B" w:rsidP="00A8750B">
      <w:pPr>
        <w:ind w:left="720"/>
        <w:rPr>
          <w:rFonts w:ascii="Arial" w:hAnsi="Arial" w:cs="Arial"/>
          <w:sz w:val="22"/>
          <w:szCs w:val="22"/>
        </w:rPr>
      </w:pPr>
      <w:r w:rsidRPr="00FF0588">
        <w:rPr>
          <w:rFonts w:ascii="Arial" w:hAnsi="Arial" w:cs="Arial"/>
          <w:b/>
          <w:sz w:val="22"/>
          <w:szCs w:val="22"/>
        </w:rPr>
        <w:t>Office Hours:</w:t>
      </w:r>
      <w:r w:rsidRPr="00FF0588">
        <w:rPr>
          <w:rFonts w:ascii="Arial" w:hAnsi="Arial" w:cs="Arial"/>
          <w:sz w:val="22"/>
          <w:szCs w:val="22"/>
        </w:rPr>
        <w:t xml:space="preserve"> </w:t>
      </w:r>
      <w:r w:rsidR="004D547B">
        <w:rPr>
          <w:rFonts w:ascii="Arial" w:hAnsi="Arial" w:cs="Arial"/>
          <w:sz w:val="22"/>
          <w:szCs w:val="22"/>
        </w:rPr>
        <w:t>Wednes</w:t>
      </w:r>
      <w:r w:rsidR="008B10CE">
        <w:rPr>
          <w:rFonts w:ascii="Arial" w:hAnsi="Arial" w:cs="Arial"/>
          <w:sz w:val="22"/>
          <w:szCs w:val="22"/>
        </w:rPr>
        <w:t>day</w:t>
      </w:r>
      <w:r w:rsidRPr="00FF0588">
        <w:rPr>
          <w:rFonts w:ascii="Arial" w:hAnsi="Arial" w:cs="Arial"/>
          <w:sz w:val="22"/>
          <w:szCs w:val="22"/>
        </w:rPr>
        <w:t xml:space="preserve"> </w:t>
      </w:r>
      <w:r w:rsidR="008B10CE">
        <w:rPr>
          <w:rFonts w:ascii="Arial" w:hAnsi="Arial" w:cs="Arial"/>
          <w:sz w:val="22"/>
          <w:szCs w:val="22"/>
        </w:rPr>
        <w:t>2:00 – 5:00</w:t>
      </w:r>
      <w:r w:rsidRPr="00FF0588">
        <w:rPr>
          <w:rFonts w:ascii="Arial" w:hAnsi="Arial" w:cs="Arial"/>
          <w:sz w:val="22"/>
          <w:szCs w:val="22"/>
        </w:rPr>
        <w:t>;</w:t>
      </w:r>
      <w:r w:rsidR="008B10CE">
        <w:rPr>
          <w:rFonts w:ascii="Arial" w:hAnsi="Arial" w:cs="Arial"/>
          <w:sz w:val="22"/>
          <w:szCs w:val="22"/>
        </w:rPr>
        <w:t xml:space="preserve"> Thursday 1</w:t>
      </w:r>
      <w:r w:rsidR="004D547B">
        <w:rPr>
          <w:rFonts w:ascii="Arial" w:hAnsi="Arial" w:cs="Arial"/>
          <w:sz w:val="22"/>
          <w:szCs w:val="22"/>
        </w:rPr>
        <w:t>2:00 – 2:00 and 4:30 – 5:30</w:t>
      </w:r>
      <w:proofErr w:type="gramStart"/>
      <w:r w:rsidR="00B91839">
        <w:rPr>
          <w:rFonts w:ascii="Arial" w:hAnsi="Arial" w:cs="Arial"/>
          <w:sz w:val="22"/>
          <w:szCs w:val="22"/>
        </w:rPr>
        <w:t>;</w:t>
      </w:r>
      <w:proofErr w:type="gramEnd"/>
      <w:r w:rsidR="008B10CE">
        <w:rPr>
          <w:rFonts w:ascii="Arial" w:hAnsi="Arial" w:cs="Arial"/>
          <w:sz w:val="22"/>
          <w:szCs w:val="22"/>
        </w:rPr>
        <w:br/>
      </w:r>
      <w:r w:rsidRPr="00FF0588">
        <w:rPr>
          <w:rFonts w:ascii="Arial" w:hAnsi="Arial" w:cs="Arial"/>
          <w:sz w:val="22"/>
          <w:szCs w:val="22"/>
        </w:rPr>
        <w:t>Other times by appointment</w:t>
      </w:r>
    </w:p>
    <w:p w:rsidR="00CF2EB0" w:rsidRPr="00FF0588" w:rsidRDefault="00CF2EB0" w:rsidP="002B04F1">
      <w:pPr>
        <w:ind w:left="720"/>
        <w:rPr>
          <w:rFonts w:ascii="Arial" w:hAnsi="Arial" w:cs="Arial"/>
          <w:b/>
          <w:sz w:val="22"/>
          <w:szCs w:val="22"/>
        </w:rPr>
      </w:pPr>
      <w:r w:rsidRPr="00FF0588">
        <w:rPr>
          <w:rFonts w:ascii="Arial" w:hAnsi="Arial" w:cs="Arial"/>
          <w:b/>
          <w:sz w:val="22"/>
          <w:szCs w:val="22"/>
        </w:rPr>
        <w:tab/>
      </w:r>
      <w:r w:rsidRPr="00FF0588">
        <w:rPr>
          <w:rFonts w:ascii="Arial" w:hAnsi="Arial" w:cs="Arial"/>
          <w:b/>
          <w:sz w:val="22"/>
          <w:szCs w:val="22"/>
        </w:rPr>
        <w:tab/>
      </w:r>
      <w:r w:rsidRPr="00FF0588">
        <w:rPr>
          <w:rFonts w:ascii="Arial" w:hAnsi="Arial" w:cs="Arial"/>
          <w:b/>
          <w:sz w:val="22"/>
          <w:szCs w:val="22"/>
        </w:rPr>
        <w:tab/>
        <w:t xml:space="preserve"> </w:t>
      </w:r>
    </w:p>
    <w:p w:rsidR="00CF2EB0" w:rsidRPr="00FF0588" w:rsidRDefault="00CF2EB0" w:rsidP="008E0F5B">
      <w:pPr>
        <w:pBdr>
          <w:top w:val="single" w:sz="6" w:space="1" w:color="auto"/>
          <w:bottom w:val="single" w:sz="6" w:space="3" w:color="auto"/>
        </w:pBdr>
        <w:shd w:val="clear" w:color="auto" w:fill="95B3D7" w:themeFill="accent1" w:themeFillTint="99"/>
        <w:rPr>
          <w:rFonts w:ascii="Arial" w:hAnsi="Arial" w:cs="Arial"/>
          <w:b/>
          <w:sz w:val="22"/>
          <w:szCs w:val="22"/>
        </w:rPr>
      </w:pPr>
      <w:r w:rsidRPr="00FF0588">
        <w:rPr>
          <w:rFonts w:ascii="Arial" w:hAnsi="Arial" w:cs="Arial"/>
          <w:b/>
          <w:sz w:val="22"/>
          <w:szCs w:val="22"/>
        </w:rPr>
        <w:t>SECTION 2:</w:t>
      </w:r>
      <w:r w:rsidR="00AD3BEC" w:rsidRPr="00FF0588">
        <w:rPr>
          <w:rFonts w:ascii="Arial" w:hAnsi="Arial" w:cs="Arial"/>
          <w:b/>
          <w:sz w:val="22"/>
          <w:szCs w:val="22"/>
        </w:rPr>
        <w:t xml:space="preserve"> </w:t>
      </w:r>
      <w:r w:rsidR="007B0EAF">
        <w:rPr>
          <w:rFonts w:ascii="Arial" w:hAnsi="Arial" w:cs="Arial"/>
          <w:b/>
          <w:sz w:val="22"/>
          <w:szCs w:val="22"/>
        </w:rPr>
        <w:t xml:space="preserve">Course </w:t>
      </w:r>
      <w:r w:rsidR="00AD3BEC" w:rsidRPr="00FF0588">
        <w:rPr>
          <w:rFonts w:ascii="Arial" w:hAnsi="Arial" w:cs="Arial"/>
          <w:b/>
          <w:sz w:val="22"/>
          <w:szCs w:val="22"/>
        </w:rPr>
        <w:t>Outcomes and Expectations</w:t>
      </w:r>
    </w:p>
    <w:p w:rsidR="00CF2EB0" w:rsidRPr="00FF0588" w:rsidRDefault="00CF2EB0" w:rsidP="00CF2EB0">
      <w:pPr>
        <w:rPr>
          <w:rFonts w:ascii="Arial" w:hAnsi="Arial" w:cs="Arial"/>
          <w:b/>
          <w:sz w:val="22"/>
          <w:szCs w:val="22"/>
        </w:rPr>
      </w:pPr>
    </w:p>
    <w:p w:rsidR="002B04F1" w:rsidRPr="008E0F5B" w:rsidRDefault="00CF2EB0" w:rsidP="002B04F1">
      <w:pPr>
        <w:numPr>
          <w:ilvl w:val="1"/>
          <w:numId w:val="1"/>
        </w:numPr>
        <w:rPr>
          <w:rFonts w:ascii="Arial" w:hAnsi="Arial" w:cs="Arial"/>
          <w:b/>
          <w:sz w:val="22"/>
          <w:szCs w:val="22"/>
        </w:rPr>
      </w:pPr>
      <w:r w:rsidRPr="008E0F5B">
        <w:rPr>
          <w:rFonts w:ascii="Arial" w:hAnsi="Arial" w:cs="Arial"/>
          <w:b/>
          <w:sz w:val="22"/>
          <w:szCs w:val="22"/>
        </w:rPr>
        <w:t>Course Description:</w:t>
      </w:r>
      <w:r w:rsidR="008E0F5B" w:rsidRPr="008E0F5B">
        <w:rPr>
          <w:rFonts w:ascii="Arial" w:hAnsi="Arial" w:cs="Arial"/>
          <w:b/>
          <w:sz w:val="22"/>
          <w:szCs w:val="22"/>
        </w:rPr>
        <w:t xml:space="preserve"> </w:t>
      </w:r>
      <w:r w:rsidR="00747D23" w:rsidRPr="008E0F5B">
        <w:rPr>
          <w:rFonts w:ascii="Arial" w:hAnsi="Arial" w:cs="Arial"/>
          <w:sz w:val="22"/>
          <w:szCs w:val="15"/>
        </w:rPr>
        <w:t>Development of instructional, organizational, and management knowledge and skills integrating components of classroom organization and school safety, professional ethics, and educational law necessary to create a positive learning environment.</w:t>
      </w:r>
    </w:p>
    <w:p w:rsidR="008E0F5B" w:rsidRPr="008E0F5B" w:rsidRDefault="008E0F5B" w:rsidP="008E0F5B">
      <w:pPr>
        <w:ind w:left="720"/>
        <w:rPr>
          <w:rFonts w:ascii="Arial" w:hAnsi="Arial" w:cs="Arial"/>
          <w:b/>
          <w:sz w:val="22"/>
          <w:szCs w:val="22"/>
        </w:rPr>
      </w:pPr>
    </w:p>
    <w:p w:rsidR="00AD3BEC" w:rsidRPr="00FF0588" w:rsidRDefault="00AD3BEC" w:rsidP="00CF2EB0">
      <w:pPr>
        <w:numPr>
          <w:ilvl w:val="1"/>
          <w:numId w:val="1"/>
        </w:numPr>
        <w:rPr>
          <w:rFonts w:ascii="Arial" w:hAnsi="Arial" w:cs="Arial"/>
          <w:b/>
          <w:sz w:val="22"/>
          <w:szCs w:val="22"/>
        </w:rPr>
      </w:pPr>
      <w:r w:rsidRPr="00FF0588">
        <w:rPr>
          <w:rFonts w:ascii="Arial" w:hAnsi="Arial" w:cs="Arial"/>
          <w:b/>
          <w:sz w:val="22"/>
          <w:szCs w:val="22"/>
        </w:rPr>
        <w:t xml:space="preserve">Required Resources: </w:t>
      </w:r>
    </w:p>
    <w:p w:rsidR="006B419C" w:rsidRPr="006B419C" w:rsidRDefault="006B419C" w:rsidP="006B419C">
      <w:pPr>
        <w:ind w:left="1440" w:hanging="720"/>
        <w:rPr>
          <w:rFonts w:ascii="Arial" w:hAnsi="Arial" w:cs="Arial"/>
          <w:sz w:val="18"/>
          <w:szCs w:val="19"/>
        </w:rPr>
      </w:pPr>
      <w:proofErr w:type="gramStart"/>
      <w:r w:rsidRPr="006B419C">
        <w:rPr>
          <w:rFonts w:ascii="Arial" w:hAnsi="Arial" w:cs="Arial"/>
          <w:sz w:val="22"/>
          <w:szCs w:val="24"/>
        </w:rPr>
        <w:t>Jones, V., &amp; Jones, L. (2010).</w:t>
      </w:r>
      <w:proofErr w:type="gramEnd"/>
      <w:r w:rsidRPr="006B419C">
        <w:rPr>
          <w:rFonts w:ascii="Arial" w:hAnsi="Arial" w:cs="Arial"/>
          <w:sz w:val="22"/>
          <w:szCs w:val="24"/>
        </w:rPr>
        <w:t xml:space="preserve"> </w:t>
      </w:r>
      <w:r w:rsidRPr="006B419C">
        <w:rPr>
          <w:rFonts w:ascii="Arial" w:hAnsi="Arial" w:cs="Arial"/>
          <w:i/>
          <w:iCs/>
          <w:sz w:val="22"/>
          <w:szCs w:val="24"/>
        </w:rPr>
        <w:t>Comprehensive classroom management: creating communities of support and solving problems</w:t>
      </w:r>
      <w:r w:rsidRPr="006B419C">
        <w:rPr>
          <w:rFonts w:ascii="Arial" w:hAnsi="Arial" w:cs="Arial"/>
          <w:sz w:val="22"/>
          <w:szCs w:val="24"/>
        </w:rPr>
        <w:t>. (9</w:t>
      </w:r>
      <w:r w:rsidRPr="006B419C">
        <w:rPr>
          <w:rFonts w:ascii="Arial" w:hAnsi="Arial" w:cs="Arial"/>
          <w:sz w:val="22"/>
          <w:szCs w:val="24"/>
          <w:vertAlign w:val="superscript"/>
        </w:rPr>
        <w:t>th</w:t>
      </w:r>
      <w:r w:rsidRPr="006B419C">
        <w:rPr>
          <w:rFonts w:ascii="Arial" w:hAnsi="Arial" w:cs="Arial"/>
          <w:sz w:val="22"/>
          <w:szCs w:val="24"/>
        </w:rPr>
        <w:t xml:space="preserve"> edition) Upper Saddle River, NJ: Merrill. ISBN</w:t>
      </w:r>
      <w:r w:rsidRPr="00C04908">
        <w:rPr>
          <w:rFonts w:ascii="Arial" w:hAnsi="Arial" w:cs="Arial"/>
          <w:sz w:val="24"/>
          <w:szCs w:val="24"/>
        </w:rPr>
        <w:t xml:space="preserve"> </w:t>
      </w:r>
      <w:r w:rsidR="00C04908" w:rsidRPr="00C04908">
        <w:rPr>
          <w:rFonts w:ascii="Arial" w:hAnsi="Arial" w:cs="Arial"/>
          <w:color w:val="000000"/>
          <w:sz w:val="22"/>
        </w:rPr>
        <w:t>0205625487</w:t>
      </w:r>
    </w:p>
    <w:p w:rsidR="006B419C" w:rsidRPr="006B419C" w:rsidRDefault="006B419C" w:rsidP="006B419C">
      <w:pPr>
        <w:ind w:left="1440"/>
        <w:rPr>
          <w:rFonts w:ascii="Arial" w:hAnsi="Arial" w:cs="Arial"/>
          <w:sz w:val="18"/>
          <w:szCs w:val="19"/>
        </w:rPr>
      </w:pPr>
      <w:r w:rsidRPr="006B419C">
        <w:rPr>
          <w:rFonts w:ascii="Arial" w:hAnsi="Arial" w:cs="Arial"/>
          <w:sz w:val="18"/>
          <w:szCs w:val="19"/>
        </w:rPr>
        <w:t> </w:t>
      </w:r>
    </w:p>
    <w:p w:rsidR="006B419C" w:rsidRPr="006B419C" w:rsidRDefault="006B419C" w:rsidP="006B419C">
      <w:pPr>
        <w:ind w:left="720"/>
        <w:rPr>
          <w:rFonts w:ascii="Arial" w:hAnsi="Arial" w:cs="Arial"/>
          <w:sz w:val="18"/>
          <w:szCs w:val="19"/>
        </w:rPr>
      </w:pPr>
      <w:r w:rsidRPr="006B419C">
        <w:rPr>
          <w:rFonts w:ascii="Arial" w:hAnsi="Arial" w:cs="Arial"/>
          <w:b/>
          <w:bCs/>
          <w:sz w:val="22"/>
          <w:szCs w:val="24"/>
        </w:rPr>
        <w:t xml:space="preserve">Optional: </w:t>
      </w:r>
    </w:p>
    <w:p w:rsidR="006B419C" w:rsidRPr="006B419C" w:rsidRDefault="006B419C" w:rsidP="006B419C">
      <w:pPr>
        <w:ind w:left="1440" w:hanging="720"/>
        <w:rPr>
          <w:rFonts w:ascii="Arial" w:hAnsi="Arial" w:cs="Arial"/>
          <w:sz w:val="18"/>
          <w:szCs w:val="19"/>
        </w:rPr>
      </w:pPr>
      <w:r w:rsidRPr="006B419C">
        <w:rPr>
          <w:rFonts w:ascii="Arial" w:hAnsi="Arial" w:cs="Arial"/>
          <w:sz w:val="22"/>
          <w:szCs w:val="24"/>
        </w:rPr>
        <w:t xml:space="preserve">Tobin, L. (1991). </w:t>
      </w:r>
      <w:r w:rsidRPr="006B419C">
        <w:rPr>
          <w:rFonts w:ascii="Arial" w:hAnsi="Arial" w:cs="Arial"/>
          <w:i/>
          <w:iCs/>
          <w:sz w:val="22"/>
          <w:szCs w:val="24"/>
        </w:rPr>
        <w:t xml:space="preserve">What do you do with a child like this? </w:t>
      </w:r>
      <w:r w:rsidRPr="006B419C">
        <w:rPr>
          <w:rFonts w:ascii="Arial" w:hAnsi="Arial" w:cs="Arial"/>
          <w:sz w:val="22"/>
          <w:szCs w:val="24"/>
        </w:rPr>
        <w:t>Duluth, MN: Whole Person Associates. ISBN 0938586440</w:t>
      </w:r>
    </w:p>
    <w:p w:rsidR="000B1174" w:rsidRPr="00FF0588" w:rsidRDefault="000B1174" w:rsidP="000B1174">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720"/>
        <w:rPr>
          <w:rFonts w:ascii="Arial" w:hAnsi="Arial" w:cs="Arial"/>
          <w:sz w:val="22"/>
          <w:szCs w:val="22"/>
        </w:rPr>
      </w:pPr>
    </w:p>
    <w:p w:rsidR="00413AD8" w:rsidRPr="00FF104C" w:rsidRDefault="00AD3BEC" w:rsidP="00CF2EB0">
      <w:pPr>
        <w:numPr>
          <w:ilvl w:val="1"/>
          <w:numId w:val="1"/>
        </w:numPr>
        <w:rPr>
          <w:rFonts w:ascii="Arial" w:hAnsi="Arial" w:cs="Arial"/>
          <w:b/>
          <w:sz w:val="22"/>
          <w:szCs w:val="22"/>
        </w:rPr>
      </w:pPr>
      <w:r w:rsidRPr="00FF104C">
        <w:rPr>
          <w:rFonts w:ascii="Arial" w:hAnsi="Arial" w:cs="Arial"/>
          <w:b/>
          <w:sz w:val="22"/>
          <w:szCs w:val="22"/>
        </w:rPr>
        <w:lastRenderedPageBreak/>
        <w:t>College Expectations</w:t>
      </w:r>
      <w:r w:rsidR="00CF2EB0" w:rsidRPr="00FF104C">
        <w:rPr>
          <w:rFonts w:ascii="Arial" w:hAnsi="Arial" w:cs="Arial"/>
          <w:b/>
          <w:sz w:val="22"/>
          <w:szCs w:val="22"/>
        </w:rPr>
        <w:t xml:space="preserve">:  </w:t>
      </w:r>
    </w:p>
    <w:p w:rsidR="00E6083C" w:rsidRPr="00FF0588" w:rsidRDefault="00E6083C" w:rsidP="00E6083C">
      <w:pPr>
        <w:tabs>
          <w:tab w:val="left" w:pos="720"/>
          <w:tab w:val="left" w:pos="2160"/>
          <w:tab w:val="left" w:pos="3600"/>
          <w:tab w:val="left" w:pos="5040"/>
          <w:tab w:val="left" w:pos="6480"/>
          <w:tab w:val="left" w:pos="7920"/>
        </w:tabs>
        <w:spacing w:line="240" w:lineRule="exact"/>
        <w:ind w:left="720"/>
        <w:rPr>
          <w:rFonts w:ascii="Arial" w:hAnsi="Arial" w:cs="Arial"/>
          <w:sz w:val="22"/>
          <w:szCs w:val="22"/>
        </w:rPr>
      </w:pPr>
    </w:p>
    <w:tbl>
      <w:tblPr>
        <w:tblW w:w="10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58"/>
        <w:gridCol w:w="1781"/>
        <w:gridCol w:w="2250"/>
      </w:tblGrid>
      <w:tr w:rsidR="00317D4F" w:rsidRPr="00FF0588" w:rsidTr="00ED30C6">
        <w:trPr>
          <w:trHeight w:val="146"/>
          <w:jc w:val="center"/>
        </w:trPr>
        <w:tc>
          <w:tcPr>
            <w:tcW w:w="0" w:type="auto"/>
            <w:shd w:val="clear" w:color="auto" w:fill="95B3D7" w:themeFill="accent1" w:themeFillTint="99"/>
            <w:vAlign w:val="center"/>
          </w:tcPr>
          <w:p w:rsidR="00317D4F" w:rsidRPr="00FF0588" w:rsidRDefault="00317D4F" w:rsidP="00DD712B">
            <w:pPr>
              <w:rPr>
                <w:rFonts w:ascii="Arial" w:hAnsi="Arial" w:cs="Arial"/>
                <w:b/>
                <w:sz w:val="22"/>
                <w:szCs w:val="22"/>
              </w:rPr>
            </w:pPr>
            <w:r w:rsidRPr="00FF0588">
              <w:rPr>
                <w:rFonts w:ascii="Arial" w:hAnsi="Arial" w:cs="Arial"/>
                <w:b/>
                <w:sz w:val="22"/>
                <w:szCs w:val="22"/>
              </w:rPr>
              <w:t>Learning Objective</w:t>
            </w:r>
          </w:p>
        </w:tc>
        <w:tc>
          <w:tcPr>
            <w:tcW w:w="1781" w:type="dxa"/>
            <w:shd w:val="clear" w:color="auto" w:fill="95B3D7" w:themeFill="accent1" w:themeFillTint="99"/>
            <w:vAlign w:val="center"/>
          </w:tcPr>
          <w:p w:rsidR="0043466E" w:rsidRDefault="00317D4F" w:rsidP="00DD712B">
            <w:pPr>
              <w:rPr>
                <w:rFonts w:ascii="Arial" w:hAnsi="Arial" w:cs="Arial"/>
                <w:b/>
                <w:sz w:val="22"/>
                <w:szCs w:val="22"/>
              </w:rPr>
            </w:pPr>
            <w:r w:rsidRPr="00FF0588">
              <w:rPr>
                <w:rFonts w:ascii="Arial" w:hAnsi="Arial" w:cs="Arial"/>
                <w:b/>
                <w:sz w:val="22"/>
                <w:szCs w:val="22"/>
              </w:rPr>
              <w:t>Competencies/</w:t>
            </w:r>
          </w:p>
          <w:p w:rsidR="00317D4F" w:rsidRPr="00FF0588" w:rsidRDefault="00317D4F" w:rsidP="00DD712B">
            <w:pPr>
              <w:rPr>
                <w:rFonts w:ascii="Arial" w:hAnsi="Arial" w:cs="Arial"/>
                <w:b/>
                <w:sz w:val="22"/>
                <w:szCs w:val="22"/>
              </w:rPr>
            </w:pPr>
            <w:r w:rsidRPr="00FF0588">
              <w:rPr>
                <w:rFonts w:ascii="Arial" w:hAnsi="Arial" w:cs="Arial"/>
                <w:b/>
                <w:sz w:val="22"/>
                <w:szCs w:val="22"/>
              </w:rPr>
              <w:t>Standards</w:t>
            </w:r>
          </w:p>
        </w:tc>
        <w:tc>
          <w:tcPr>
            <w:tcW w:w="2250" w:type="dxa"/>
            <w:shd w:val="clear" w:color="auto" w:fill="95B3D7" w:themeFill="accent1" w:themeFillTint="99"/>
            <w:vAlign w:val="center"/>
          </w:tcPr>
          <w:p w:rsidR="00317D4F" w:rsidRPr="00FF0588" w:rsidRDefault="00317D4F" w:rsidP="00DD712B">
            <w:pPr>
              <w:rPr>
                <w:rFonts w:ascii="Arial" w:hAnsi="Arial" w:cs="Arial"/>
                <w:b/>
                <w:sz w:val="22"/>
                <w:szCs w:val="22"/>
              </w:rPr>
            </w:pPr>
            <w:r w:rsidRPr="00FF0588">
              <w:rPr>
                <w:rFonts w:ascii="Arial" w:hAnsi="Arial" w:cs="Arial"/>
                <w:b/>
                <w:sz w:val="22"/>
                <w:szCs w:val="22"/>
              </w:rPr>
              <w:t>Assessment Strategy</w:t>
            </w:r>
          </w:p>
        </w:tc>
      </w:tr>
      <w:tr w:rsidR="00596D31" w:rsidRPr="00FF0588" w:rsidTr="00ED30C6">
        <w:trPr>
          <w:trHeight w:val="464"/>
          <w:jc w:val="center"/>
        </w:trPr>
        <w:tc>
          <w:tcPr>
            <w:tcW w:w="0" w:type="auto"/>
          </w:tcPr>
          <w:p w:rsidR="00596D31" w:rsidRPr="00954232" w:rsidRDefault="00596D31" w:rsidP="00596D31">
            <w:pPr>
              <w:numPr>
                <w:ilvl w:val="0"/>
                <w:numId w:val="34"/>
              </w:numPr>
            </w:pPr>
            <w:r w:rsidRPr="00954232">
              <w:t>Identify and explain the components of effective classroom and instructional management</w:t>
            </w:r>
          </w:p>
        </w:tc>
        <w:tc>
          <w:tcPr>
            <w:tcW w:w="1781" w:type="dxa"/>
            <w:vAlign w:val="center"/>
          </w:tcPr>
          <w:p w:rsidR="00596D31" w:rsidRDefault="00ED30C6" w:rsidP="00DD712B">
            <w:pPr>
              <w:rPr>
                <w:szCs w:val="22"/>
              </w:rPr>
            </w:pPr>
            <w:r>
              <w:rPr>
                <w:szCs w:val="22"/>
              </w:rPr>
              <w:t>FEAP 9</w:t>
            </w:r>
          </w:p>
          <w:p w:rsidR="00ED30C6" w:rsidRPr="00ED30C6" w:rsidRDefault="00ED30C6" w:rsidP="00DD712B">
            <w:pPr>
              <w:rPr>
                <w:szCs w:val="22"/>
              </w:rPr>
            </w:pPr>
            <w:r>
              <w:rPr>
                <w:szCs w:val="22"/>
              </w:rPr>
              <w:t xml:space="preserve">CEC </w:t>
            </w:r>
            <w:r w:rsidR="005D3CED">
              <w:rPr>
                <w:szCs w:val="22"/>
              </w:rPr>
              <w:t>5</w:t>
            </w:r>
          </w:p>
        </w:tc>
        <w:tc>
          <w:tcPr>
            <w:tcW w:w="2250" w:type="dxa"/>
            <w:vAlign w:val="center"/>
          </w:tcPr>
          <w:p w:rsidR="00596D31" w:rsidRPr="00ED30C6" w:rsidRDefault="00ED30C6" w:rsidP="00ED30C6">
            <w:r w:rsidRPr="00ED30C6">
              <w:t xml:space="preserve">Observation &amp; Analysis </w:t>
            </w:r>
          </w:p>
        </w:tc>
      </w:tr>
      <w:tr w:rsidR="00596D31" w:rsidRPr="00FF0588" w:rsidTr="00ED30C6">
        <w:trPr>
          <w:trHeight w:val="691"/>
          <w:jc w:val="center"/>
        </w:trPr>
        <w:tc>
          <w:tcPr>
            <w:tcW w:w="0" w:type="auto"/>
          </w:tcPr>
          <w:p w:rsidR="00596D31" w:rsidRPr="00954232" w:rsidRDefault="00596D31" w:rsidP="00596D31">
            <w:pPr>
              <w:numPr>
                <w:ilvl w:val="0"/>
                <w:numId w:val="34"/>
              </w:numPr>
            </w:pPr>
            <w:r w:rsidRPr="00954232">
              <w:t>Demonstrate knowledge of motivational theory and factors or conditions which encourage students to be achievement oriented and goal directed</w:t>
            </w:r>
          </w:p>
        </w:tc>
        <w:tc>
          <w:tcPr>
            <w:tcW w:w="1781" w:type="dxa"/>
            <w:vAlign w:val="center"/>
          </w:tcPr>
          <w:p w:rsidR="00596D31" w:rsidRDefault="00ED30C6" w:rsidP="00DD712B">
            <w:pPr>
              <w:rPr>
                <w:szCs w:val="22"/>
              </w:rPr>
            </w:pPr>
            <w:r>
              <w:rPr>
                <w:szCs w:val="22"/>
              </w:rPr>
              <w:t>FEAP 9</w:t>
            </w:r>
          </w:p>
          <w:p w:rsidR="005D3CED" w:rsidRPr="00ED30C6" w:rsidRDefault="005D3CED" w:rsidP="00DD712B">
            <w:pPr>
              <w:rPr>
                <w:szCs w:val="22"/>
              </w:rPr>
            </w:pPr>
            <w:r>
              <w:rPr>
                <w:szCs w:val="22"/>
              </w:rPr>
              <w:t>CEC 5</w:t>
            </w:r>
          </w:p>
        </w:tc>
        <w:tc>
          <w:tcPr>
            <w:tcW w:w="2250" w:type="dxa"/>
            <w:vAlign w:val="center"/>
          </w:tcPr>
          <w:p w:rsidR="00596D31" w:rsidRPr="00ED30C6" w:rsidRDefault="00ED30C6" w:rsidP="00ED30C6">
            <w:r w:rsidRPr="00ED30C6">
              <w:t>Observation &amp; Analysis</w:t>
            </w:r>
          </w:p>
          <w:p w:rsidR="00ED30C6" w:rsidRPr="00ED30C6" w:rsidRDefault="00ED30C6" w:rsidP="00ED30C6">
            <w:r w:rsidRPr="00ED30C6">
              <w:t>Online Modules</w:t>
            </w:r>
          </w:p>
        </w:tc>
      </w:tr>
      <w:tr w:rsidR="00596D31" w:rsidRPr="00FF0588" w:rsidTr="00ED30C6">
        <w:trPr>
          <w:trHeight w:val="928"/>
          <w:jc w:val="center"/>
        </w:trPr>
        <w:tc>
          <w:tcPr>
            <w:tcW w:w="0" w:type="auto"/>
          </w:tcPr>
          <w:p w:rsidR="00596D31" w:rsidRPr="00954232" w:rsidRDefault="00596D31" w:rsidP="00596D31">
            <w:pPr>
              <w:numPr>
                <w:ilvl w:val="0"/>
                <w:numId w:val="34"/>
              </w:numPr>
            </w:pPr>
            <w:r w:rsidRPr="00954232">
              <w:t>Demonstrate skills which will enhance students’ feelings of dignity and self-worth and the worth of others and that support individual differences of ethnicity, race, language, culture, gender, and ability</w:t>
            </w:r>
          </w:p>
        </w:tc>
        <w:tc>
          <w:tcPr>
            <w:tcW w:w="1781" w:type="dxa"/>
            <w:vAlign w:val="center"/>
          </w:tcPr>
          <w:p w:rsidR="00596D31" w:rsidRDefault="00ED30C6" w:rsidP="00DD712B">
            <w:pPr>
              <w:rPr>
                <w:szCs w:val="22"/>
              </w:rPr>
            </w:pPr>
            <w:r>
              <w:rPr>
                <w:szCs w:val="22"/>
              </w:rPr>
              <w:t>FEAP 5, 9</w:t>
            </w:r>
          </w:p>
          <w:p w:rsidR="005D3CED" w:rsidRPr="00ED30C6" w:rsidRDefault="005D3CED" w:rsidP="00DD712B">
            <w:pPr>
              <w:rPr>
                <w:szCs w:val="22"/>
              </w:rPr>
            </w:pPr>
            <w:r>
              <w:rPr>
                <w:szCs w:val="22"/>
              </w:rPr>
              <w:t>CEC 5</w:t>
            </w:r>
          </w:p>
        </w:tc>
        <w:tc>
          <w:tcPr>
            <w:tcW w:w="2250" w:type="dxa"/>
            <w:vAlign w:val="center"/>
          </w:tcPr>
          <w:p w:rsidR="00596D31" w:rsidRPr="00ED30C6" w:rsidRDefault="00ED30C6" w:rsidP="00ED30C6">
            <w:r w:rsidRPr="00ED30C6">
              <w:t>Observation &amp; Analysis</w:t>
            </w:r>
          </w:p>
        </w:tc>
      </w:tr>
      <w:tr w:rsidR="00596D31" w:rsidRPr="00FF0588" w:rsidTr="00ED30C6">
        <w:trPr>
          <w:trHeight w:val="701"/>
          <w:jc w:val="center"/>
        </w:trPr>
        <w:tc>
          <w:tcPr>
            <w:tcW w:w="0" w:type="auto"/>
          </w:tcPr>
          <w:p w:rsidR="00596D31" w:rsidRPr="00954232" w:rsidRDefault="00596D31" w:rsidP="00596D31">
            <w:pPr>
              <w:numPr>
                <w:ilvl w:val="0"/>
                <w:numId w:val="34"/>
              </w:numPr>
            </w:pPr>
            <w:r w:rsidRPr="00954232">
              <w:t>Identify feedback procedures that give information to students about the appropriateness of their responses and actions</w:t>
            </w:r>
          </w:p>
        </w:tc>
        <w:tc>
          <w:tcPr>
            <w:tcW w:w="1781" w:type="dxa"/>
            <w:vAlign w:val="center"/>
          </w:tcPr>
          <w:p w:rsidR="00596D31" w:rsidRDefault="00ED30C6" w:rsidP="00DD712B">
            <w:pPr>
              <w:rPr>
                <w:szCs w:val="22"/>
              </w:rPr>
            </w:pPr>
            <w:r>
              <w:rPr>
                <w:szCs w:val="22"/>
              </w:rPr>
              <w:t>FEAP 9</w:t>
            </w:r>
          </w:p>
          <w:p w:rsidR="005D3CED" w:rsidRPr="00ED30C6" w:rsidRDefault="005D3CED" w:rsidP="00DD712B">
            <w:pPr>
              <w:rPr>
                <w:szCs w:val="22"/>
              </w:rPr>
            </w:pPr>
            <w:r>
              <w:rPr>
                <w:szCs w:val="22"/>
              </w:rPr>
              <w:t>CEC 5</w:t>
            </w:r>
          </w:p>
        </w:tc>
        <w:tc>
          <w:tcPr>
            <w:tcW w:w="2250" w:type="dxa"/>
            <w:vAlign w:val="center"/>
          </w:tcPr>
          <w:p w:rsidR="00596D31" w:rsidRPr="00ED30C6" w:rsidRDefault="00ED30C6" w:rsidP="00ED30C6">
            <w:r w:rsidRPr="00ED30C6">
              <w:t>Online Modules</w:t>
            </w:r>
          </w:p>
        </w:tc>
      </w:tr>
      <w:tr w:rsidR="00596D31" w:rsidRPr="00FF0588" w:rsidTr="00ED30C6">
        <w:trPr>
          <w:trHeight w:val="464"/>
          <w:jc w:val="center"/>
        </w:trPr>
        <w:tc>
          <w:tcPr>
            <w:tcW w:w="0" w:type="auto"/>
          </w:tcPr>
          <w:p w:rsidR="00596D31" w:rsidRPr="00954232" w:rsidRDefault="00596D31" w:rsidP="00596D31">
            <w:pPr>
              <w:numPr>
                <w:ilvl w:val="0"/>
                <w:numId w:val="34"/>
              </w:numPr>
            </w:pPr>
            <w:r w:rsidRPr="00954232">
              <w:t>Identify and explain strategies for anticipating and avoiding classroom problems</w:t>
            </w:r>
          </w:p>
        </w:tc>
        <w:tc>
          <w:tcPr>
            <w:tcW w:w="1781" w:type="dxa"/>
            <w:vAlign w:val="center"/>
          </w:tcPr>
          <w:p w:rsidR="00596D31" w:rsidRDefault="00ED30C6" w:rsidP="00DD712B">
            <w:pPr>
              <w:rPr>
                <w:szCs w:val="22"/>
              </w:rPr>
            </w:pPr>
            <w:r>
              <w:rPr>
                <w:szCs w:val="22"/>
              </w:rPr>
              <w:t>FEAP 9</w:t>
            </w:r>
          </w:p>
          <w:p w:rsidR="005D3CED" w:rsidRPr="00ED30C6" w:rsidRDefault="005D3CED" w:rsidP="00DD712B">
            <w:pPr>
              <w:rPr>
                <w:szCs w:val="22"/>
              </w:rPr>
            </w:pPr>
            <w:r>
              <w:rPr>
                <w:szCs w:val="22"/>
              </w:rPr>
              <w:t>CEC 5</w:t>
            </w:r>
          </w:p>
        </w:tc>
        <w:tc>
          <w:tcPr>
            <w:tcW w:w="2250" w:type="dxa"/>
            <w:vAlign w:val="center"/>
          </w:tcPr>
          <w:p w:rsidR="00596D31" w:rsidRPr="00ED30C6" w:rsidRDefault="00ED30C6" w:rsidP="00ED30C6">
            <w:r w:rsidRPr="00ED30C6">
              <w:t>Observation &amp; Analysis</w:t>
            </w:r>
          </w:p>
          <w:p w:rsidR="00ED30C6" w:rsidRPr="00ED30C6" w:rsidRDefault="00ED30C6" w:rsidP="00ED30C6">
            <w:r w:rsidRPr="00ED30C6">
              <w:t>Book Study Report</w:t>
            </w:r>
            <w:r>
              <w:t>s</w:t>
            </w:r>
          </w:p>
        </w:tc>
      </w:tr>
      <w:tr w:rsidR="00596D31" w:rsidRPr="00FF0588" w:rsidTr="00ED30C6">
        <w:trPr>
          <w:trHeight w:val="701"/>
          <w:jc w:val="center"/>
        </w:trPr>
        <w:tc>
          <w:tcPr>
            <w:tcW w:w="0" w:type="auto"/>
          </w:tcPr>
          <w:p w:rsidR="00596D31" w:rsidRPr="00954232" w:rsidRDefault="00596D31" w:rsidP="00596D31">
            <w:pPr>
              <w:numPr>
                <w:ilvl w:val="0"/>
                <w:numId w:val="34"/>
              </w:numPr>
            </w:pPr>
            <w:r w:rsidRPr="00954232">
              <w:t>Explain, compare, and analyze strategies for preventing, intervening, and resolving instructional and behavioral problems</w:t>
            </w:r>
          </w:p>
        </w:tc>
        <w:tc>
          <w:tcPr>
            <w:tcW w:w="1781" w:type="dxa"/>
            <w:vAlign w:val="center"/>
          </w:tcPr>
          <w:p w:rsidR="00596D31" w:rsidRDefault="00ED30C6" w:rsidP="00DD712B">
            <w:pPr>
              <w:rPr>
                <w:szCs w:val="22"/>
              </w:rPr>
            </w:pPr>
            <w:r>
              <w:rPr>
                <w:szCs w:val="22"/>
              </w:rPr>
              <w:t>FEAP 9</w:t>
            </w:r>
          </w:p>
          <w:p w:rsidR="005D3CED" w:rsidRPr="00ED30C6" w:rsidRDefault="005D3CED" w:rsidP="00DD712B">
            <w:pPr>
              <w:rPr>
                <w:szCs w:val="22"/>
              </w:rPr>
            </w:pPr>
            <w:r>
              <w:rPr>
                <w:szCs w:val="22"/>
              </w:rPr>
              <w:t>CEC 5</w:t>
            </w:r>
          </w:p>
        </w:tc>
        <w:tc>
          <w:tcPr>
            <w:tcW w:w="2250" w:type="dxa"/>
            <w:vAlign w:val="center"/>
          </w:tcPr>
          <w:p w:rsidR="00596D31" w:rsidRPr="00ED30C6" w:rsidRDefault="00ED30C6" w:rsidP="00ED30C6">
            <w:r w:rsidRPr="00ED30C6">
              <w:t>Online Modules</w:t>
            </w:r>
          </w:p>
        </w:tc>
      </w:tr>
      <w:tr w:rsidR="00596D31" w:rsidRPr="00FF0588" w:rsidTr="00ED30C6">
        <w:trPr>
          <w:trHeight w:val="928"/>
          <w:jc w:val="center"/>
        </w:trPr>
        <w:tc>
          <w:tcPr>
            <w:tcW w:w="0" w:type="auto"/>
          </w:tcPr>
          <w:p w:rsidR="00596D31" w:rsidRPr="00954232" w:rsidRDefault="00596D31" w:rsidP="00596D31">
            <w:pPr>
              <w:numPr>
                <w:ilvl w:val="0"/>
                <w:numId w:val="34"/>
              </w:numPr>
            </w:pPr>
            <w:r w:rsidRPr="00954232">
              <w:t>Identify, describe, explain, compare, and analyze strategies for managing and arranging the classroom environment, instruction, and student behavior to facilitate learning and ensure student safety</w:t>
            </w:r>
          </w:p>
        </w:tc>
        <w:tc>
          <w:tcPr>
            <w:tcW w:w="1781" w:type="dxa"/>
            <w:vAlign w:val="center"/>
          </w:tcPr>
          <w:p w:rsidR="00596D31" w:rsidRDefault="00ED30C6" w:rsidP="00DD712B">
            <w:pPr>
              <w:rPr>
                <w:szCs w:val="22"/>
              </w:rPr>
            </w:pPr>
            <w:r>
              <w:rPr>
                <w:szCs w:val="22"/>
              </w:rPr>
              <w:t>FEAP 9</w:t>
            </w:r>
          </w:p>
          <w:p w:rsidR="005D3CED" w:rsidRPr="00ED30C6" w:rsidRDefault="005D3CED" w:rsidP="00DD712B">
            <w:pPr>
              <w:rPr>
                <w:szCs w:val="22"/>
              </w:rPr>
            </w:pPr>
            <w:r>
              <w:rPr>
                <w:szCs w:val="22"/>
              </w:rPr>
              <w:t>CEC 5</w:t>
            </w:r>
          </w:p>
        </w:tc>
        <w:tc>
          <w:tcPr>
            <w:tcW w:w="2250" w:type="dxa"/>
            <w:vAlign w:val="center"/>
          </w:tcPr>
          <w:p w:rsidR="00596D31" w:rsidRDefault="00ED30C6" w:rsidP="00ED30C6">
            <w:r w:rsidRPr="00ED30C6">
              <w:t>Observation &amp; Analysis</w:t>
            </w:r>
          </w:p>
          <w:p w:rsidR="00ED30C6" w:rsidRPr="00ED30C6" w:rsidRDefault="00ED30C6" w:rsidP="00ED30C6">
            <w:r w:rsidRPr="00ED30C6">
              <w:t>Book Study Report</w:t>
            </w:r>
            <w:r>
              <w:t>s</w:t>
            </w:r>
          </w:p>
        </w:tc>
      </w:tr>
      <w:tr w:rsidR="00596D31" w:rsidRPr="00FF0588" w:rsidTr="00ED30C6">
        <w:trPr>
          <w:trHeight w:val="928"/>
          <w:jc w:val="center"/>
        </w:trPr>
        <w:tc>
          <w:tcPr>
            <w:tcW w:w="0" w:type="auto"/>
          </w:tcPr>
          <w:p w:rsidR="00596D31" w:rsidRPr="00954232" w:rsidRDefault="00596D31" w:rsidP="00596D31">
            <w:pPr>
              <w:numPr>
                <w:ilvl w:val="0"/>
                <w:numId w:val="34"/>
              </w:numPr>
            </w:pPr>
            <w:r w:rsidRPr="00954232">
              <w:t>Explain strategies for organizing classroom environments and learning experiences that promote effective whole class, small group, and individual work</w:t>
            </w:r>
          </w:p>
        </w:tc>
        <w:tc>
          <w:tcPr>
            <w:tcW w:w="1781" w:type="dxa"/>
            <w:vAlign w:val="center"/>
          </w:tcPr>
          <w:p w:rsidR="00596D31" w:rsidRDefault="00ED30C6" w:rsidP="00DD712B">
            <w:pPr>
              <w:rPr>
                <w:szCs w:val="22"/>
              </w:rPr>
            </w:pPr>
            <w:r>
              <w:rPr>
                <w:szCs w:val="22"/>
              </w:rPr>
              <w:t>FEAP 9</w:t>
            </w:r>
          </w:p>
          <w:p w:rsidR="005D3CED" w:rsidRPr="00ED30C6" w:rsidRDefault="005D3CED" w:rsidP="00DD712B">
            <w:pPr>
              <w:rPr>
                <w:szCs w:val="22"/>
              </w:rPr>
            </w:pPr>
            <w:r>
              <w:rPr>
                <w:szCs w:val="22"/>
              </w:rPr>
              <w:t>CEC 5</w:t>
            </w:r>
          </w:p>
        </w:tc>
        <w:tc>
          <w:tcPr>
            <w:tcW w:w="2250" w:type="dxa"/>
            <w:vAlign w:val="center"/>
          </w:tcPr>
          <w:p w:rsidR="00596D31" w:rsidRPr="00ED30C6" w:rsidRDefault="00ED30C6" w:rsidP="00ED30C6">
            <w:r w:rsidRPr="00ED30C6">
              <w:t>Observation &amp; Analysis</w:t>
            </w:r>
          </w:p>
        </w:tc>
      </w:tr>
      <w:tr w:rsidR="00596D31" w:rsidRPr="00FF0588" w:rsidTr="00ED30C6">
        <w:trPr>
          <w:trHeight w:val="464"/>
          <w:jc w:val="center"/>
        </w:trPr>
        <w:tc>
          <w:tcPr>
            <w:tcW w:w="0" w:type="auto"/>
          </w:tcPr>
          <w:p w:rsidR="00596D31" w:rsidRPr="00954232" w:rsidRDefault="00596D31" w:rsidP="00596D31">
            <w:pPr>
              <w:numPr>
                <w:ilvl w:val="0"/>
                <w:numId w:val="34"/>
              </w:numPr>
            </w:pPr>
            <w:r w:rsidRPr="00954232">
              <w:t>Identify strategies for using school, neighborhood, and home resources in the ESOL curriculum</w:t>
            </w:r>
          </w:p>
        </w:tc>
        <w:tc>
          <w:tcPr>
            <w:tcW w:w="1781" w:type="dxa"/>
            <w:vAlign w:val="center"/>
          </w:tcPr>
          <w:p w:rsidR="00596D31" w:rsidRDefault="00ED30C6" w:rsidP="00ED30C6">
            <w:pPr>
              <w:rPr>
                <w:szCs w:val="22"/>
              </w:rPr>
            </w:pPr>
            <w:r>
              <w:rPr>
                <w:szCs w:val="22"/>
              </w:rPr>
              <w:t>FEAP5, 9</w:t>
            </w:r>
          </w:p>
          <w:p w:rsidR="005D3CED" w:rsidRPr="00ED30C6" w:rsidRDefault="005D3CED" w:rsidP="00ED30C6">
            <w:pPr>
              <w:rPr>
                <w:szCs w:val="22"/>
              </w:rPr>
            </w:pPr>
            <w:r>
              <w:rPr>
                <w:szCs w:val="22"/>
              </w:rPr>
              <w:t>CEC 5</w:t>
            </w:r>
          </w:p>
        </w:tc>
        <w:tc>
          <w:tcPr>
            <w:tcW w:w="2250" w:type="dxa"/>
            <w:vAlign w:val="center"/>
          </w:tcPr>
          <w:p w:rsidR="00596D31" w:rsidRPr="00ED30C6" w:rsidRDefault="00ED30C6" w:rsidP="00ED30C6">
            <w:r w:rsidRPr="00ED30C6">
              <w:t>In-Class Activities</w:t>
            </w:r>
          </w:p>
        </w:tc>
      </w:tr>
      <w:tr w:rsidR="00596D31" w:rsidRPr="00FF0588" w:rsidTr="00ED30C6">
        <w:trPr>
          <w:trHeight w:val="464"/>
          <w:jc w:val="center"/>
        </w:trPr>
        <w:tc>
          <w:tcPr>
            <w:tcW w:w="0" w:type="auto"/>
          </w:tcPr>
          <w:p w:rsidR="00596D31" w:rsidRPr="00954232" w:rsidRDefault="00596D31" w:rsidP="00596D31">
            <w:pPr>
              <w:numPr>
                <w:ilvl w:val="0"/>
                <w:numId w:val="34"/>
              </w:numPr>
            </w:pPr>
            <w:r w:rsidRPr="00954232">
              <w:t xml:space="preserve">Identify ESOL-specific classroom management techniques </w:t>
            </w:r>
          </w:p>
        </w:tc>
        <w:tc>
          <w:tcPr>
            <w:tcW w:w="1781" w:type="dxa"/>
            <w:vAlign w:val="center"/>
          </w:tcPr>
          <w:p w:rsidR="00596D31" w:rsidRDefault="00ED30C6" w:rsidP="00DD712B">
            <w:pPr>
              <w:rPr>
                <w:szCs w:val="22"/>
              </w:rPr>
            </w:pPr>
            <w:r>
              <w:rPr>
                <w:szCs w:val="22"/>
              </w:rPr>
              <w:t>FEAP 5, 9</w:t>
            </w:r>
          </w:p>
          <w:p w:rsidR="005D3CED" w:rsidRPr="00ED30C6" w:rsidRDefault="005D3CED" w:rsidP="00DD712B">
            <w:pPr>
              <w:rPr>
                <w:szCs w:val="22"/>
              </w:rPr>
            </w:pPr>
            <w:r>
              <w:rPr>
                <w:szCs w:val="22"/>
              </w:rPr>
              <w:t>CEC 5</w:t>
            </w:r>
          </w:p>
        </w:tc>
        <w:tc>
          <w:tcPr>
            <w:tcW w:w="2250" w:type="dxa"/>
            <w:vAlign w:val="center"/>
          </w:tcPr>
          <w:p w:rsidR="00596D31" w:rsidRPr="00ED30C6" w:rsidRDefault="00ED30C6" w:rsidP="00ED30C6">
            <w:r w:rsidRPr="00ED30C6">
              <w:t>In-Class Activities</w:t>
            </w:r>
          </w:p>
        </w:tc>
      </w:tr>
      <w:tr w:rsidR="00596D31" w:rsidRPr="00FF0588" w:rsidTr="00ED30C6">
        <w:trPr>
          <w:trHeight w:val="701"/>
          <w:jc w:val="center"/>
        </w:trPr>
        <w:tc>
          <w:tcPr>
            <w:tcW w:w="0" w:type="auto"/>
          </w:tcPr>
          <w:p w:rsidR="00596D31" w:rsidRPr="00954232" w:rsidRDefault="00596D31" w:rsidP="00596D31">
            <w:pPr>
              <w:numPr>
                <w:ilvl w:val="0"/>
                <w:numId w:val="34"/>
              </w:numPr>
            </w:pPr>
            <w:r w:rsidRPr="00954232">
              <w:t>Identify strategies and materials for promoting conflict resolution, violence prevention, peer mediation, and peaceable classrooms and schools</w:t>
            </w:r>
          </w:p>
        </w:tc>
        <w:tc>
          <w:tcPr>
            <w:tcW w:w="1781" w:type="dxa"/>
            <w:vAlign w:val="center"/>
          </w:tcPr>
          <w:p w:rsidR="00596D31" w:rsidRDefault="00ED30C6" w:rsidP="00DD712B">
            <w:pPr>
              <w:rPr>
                <w:szCs w:val="22"/>
              </w:rPr>
            </w:pPr>
            <w:r>
              <w:rPr>
                <w:szCs w:val="22"/>
              </w:rPr>
              <w:t>FEAP 9</w:t>
            </w:r>
          </w:p>
          <w:p w:rsidR="005D3CED" w:rsidRPr="00ED30C6" w:rsidRDefault="005D3CED" w:rsidP="00DD712B">
            <w:pPr>
              <w:rPr>
                <w:szCs w:val="22"/>
              </w:rPr>
            </w:pPr>
            <w:r>
              <w:rPr>
                <w:szCs w:val="22"/>
              </w:rPr>
              <w:t>CEC 5</w:t>
            </w:r>
          </w:p>
        </w:tc>
        <w:tc>
          <w:tcPr>
            <w:tcW w:w="2250" w:type="dxa"/>
            <w:vAlign w:val="center"/>
          </w:tcPr>
          <w:p w:rsidR="00596D31" w:rsidRPr="00ED30C6" w:rsidRDefault="00ED30C6" w:rsidP="00ED30C6">
            <w:r w:rsidRPr="00ED30C6">
              <w:t>Online Modules</w:t>
            </w:r>
          </w:p>
        </w:tc>
      </w:tr>
      <w:tr w:rsidR="00596D31" w:rsidRPr="00FF0588" w:rsidTr="00ED30C6">
        <w:trPr>
          <w:trHeight w:val="475"/>
          <w:jc w:val="center"/>
        </w:trPr>
        <w:tc>
          <w:tcPr>
            <w:tcW w:w="0" w:type="auto"/>
          </w:tcPr>
          <w:p w:rsidR="00596D31" w:rsidRPr="00954232" w:rsidRDefault="00596D31" w:rsidP="00596D31">
            <w:pPr>
              <w:numPr>
                <w:ilvl w:val="0"/>
                <w:numId w:val="34"/>
              </w:numPr>
            </w:pPr>
            <w:r w:rsidRPr="00954232">
              <w:t xml:space="preserve">Observe and analyze elements of classroom and instructional management in classroom situations </w:t>
            </w:r>
          </w:p>
        </w:tc>
        <w:tc>
          <w:tcPr>
            <w:tcW w:w="1781" w:type="dxa"/>
            <w:vAlign w:val="center"/>
          </w:tcPr>
          <w:p w:rsidR="00596D31" w:rsidRDefault="00ED30C6" w:rsidP="00DD712B">
            <w:pPr>
              <w:rPr>
                <w:szCs w:val="22"/>
              </w:rPr>
            </w:pPr>
            <w:r>
              <w:rPr>
                <w:szCs w:val="22"/>
              </w:rPr>
              <w:t>FEAP 9</w:t>
            </w:r>
          </w:p>
          <w:p w:rsidR="005D3CED" w:rsidRPr="00ED30C6" w:rsidRDefault="005D3CED" w:rsidP="00DD712B">
            <w:pPr>
              <w:rPr>
                <w:szCs w:val="22"/>
              </w:rPr>
            </w:pPr>
            <w:r>
              <w:rPr>
                <w:szCs w:val="22"/>
              </w:rPr>
              <w:t>CEC 5</w:t>
            </w:r>
          </w:p>
        </w:tc>
        <w:tc>
          <w:tcPr>
            <w:tcW w:w="2250" w:type="dxa"/>
            <w:vAlign w:val="center"/>
          </w:tcPr>
          <w:p w:rsidR="00596D31" w:rsidRPr="00ED30C6" w:rsidRDefault="00ED30C6" w:rsidP="00ED30C6">
            <w:r w:rsidRPr="00ED30C6">
              <w:t>Observation &amp; Analysis</w:t>
            </w:r>
          </w:p>
        </w:tc>
      </w:tr>
    </w:tbl>
    <w:p w:rsidR="00317D4F" w:rsidRPr="00FF0588" w:rsidRDefault="00317D4F" w:rsidP="00317D4F">
      <w:pPr>
        <w:tabs>
          <w:tab w:val="left" w:pos="720"/>
          <w:tab w:val="left" w:pos="2160"/>
          <w:tab w:val="left" w:pos="3600"/>
          <w:tab w:val="left" w:pos="5040"/>
          <w:tab w:val="left" w:pos="6480"/>
          <w:tab w:val="left" w:pos="7920"/>
        </w:tabs>
        <w:spacing w:line="240" w:lineRule="exact"/>
        <w:rPr>
          <w:rFonts w:ascii="Arial" w:hAnsi="Arial" w:cs="Arial"/>
          <w:sz w:val="22"/>
          <w:szCs w:val="22"/>
        </w:rPr>
      </w:pPr>
    </w:p>
    <w:p w:rsidR="004E2BB3" w:rsidRPr="00FF0588" w:rsidRDefault="004E2BB3" w:rsidP="004E2BB3">
      <w:pPr>
        <w:pStyle w:val="ListParagraph"/>
        <w:rPr>
          <w:rFonts w:ascii="Arial" w:hAnsi="Arial" w:cs="Arial"/>
          <w:u w:val="single"/>
        </w:rPr>
      </w:pPr>
    </w:p>
    <w:p w:rsidR="00065A77" w:rsidRDefault="00065A77" w:rsidP="001605D7">
      <w:pPr>
        <w:ind w:left="720"/>
        <w:rPr>
          <w:rFonts w:ascii="Arial" w:hAnsi="Arial" w:cs="Arial"/>
          <w:b/>
          <w:sz w:val="22"/>
          <w:szCs w:val="22"/>
        </w:rPr>
      </w:pPr>
    </w:p>
    <w:p w:rsidR="00C02C3C" w:rsidRPr="00FF0588" w:rsidRDefault="00FC550E" w:rsidP="00C02C3C">
      <w:pPr>
        <w:numPr>
          <w:ilvl w:val="1"/>
          <w:numId w:val="1"/>
        </w:numPr>
        <w:rPr>
          <w:rFonts w:ascii="Arial" w:hAnsi="Arial" w:cs="Arial"/>
          <w:b/>
          <w:sz w:val="22"/>
          <w:szCs w:val="22"/>
        </w:rPr>
      </w:pPr>
      <w:r w:rsidRPr="00FF0588">
        <w:rPr>
          <w:rFonts w:ascii="Arial" w:hAnsi="Arial" w:cs="Arial"/>
          <w:b/>
          <w:sz w:val="22"/>
          <w:szCs w:val="22"/>
        </w:rPr>
        <w:t>Critical Task Description:</w:t>
      </w:r>
    </w:p>
    <w:p w:rsidR="002B04F1" w:rsidRDefault="002B04F1" w:rsidP="00A754AB">
      <w:pPr>
        <w:ind w:left="720"/>
        <w:rPr>
          <w:rFonts w:ascii="Arial" w:hAnsi="Arial" w:cs="Arial"/>
          <w:b/>
          <w:sz w:val="22"/>
          <w:szCs w:val="22"/>
        </w:rPr>
      </w:pPr>
    </w:p>
    <w:p w:rsidR="00752366" w:rsidRPr="00752366" w:rsidRDefault="00752366" w:rsidP="00752366">
      <w:pPr>
        <w:ind w:left="720"/>
        <w:rPr>
          <w:rFonts w:ascii="Arial" w:hAnsi="Arial" w:cs="Arial"/>
          <w:sz w:val="22"/>
        </w:rPr>
      </w:pPr>
      <w:r w:rsidRPr="00752366">
        <w:rPr>
          <w:rFonts w:ascii="Arial" w:hAnsi="Arial" w:cs="Arial"/>
          <w:b/>
          <w:sz w:val="22"/>
        </w:rPr>
        <w:t>Observation &amp; Analysis:</w:t>
      </w:r>
      <w:r w:rsidRPr="00752366">
        <w:rPr>
          <w:rFonts w:ascii="Arial" w:hAnsi="Arial" w:cs="Arial"/>
          <w:sz w:val="22"/>
        </w:rPr>
        <w:t xml:space="preserve"> Five hours of observation in a public school classroom are required.  Observations will be recorded in a journal, analyzed and presented as a written report.  Students will review relevant classroom, </w:t>
      </w:r>
      <w:proofErr w:type="gramStart"/>
      <w:r w:rsidRPr="00752366">
        <w:rPr>
          <w:rFonts w:ascii="Arial" w:hAnsi="Arial" w:cs="Arial"/>
          <w:sz w:val="22"/>
        </w:rPr>
        <w:t>behavioral,</w:t>
      </w:r>
      <w:proofErr w:type="gramEnd"/>
      <w:r w:rsidRPr="00752366">
        <w:rPr>
          <w:rFonts w:ascii="Arial" w:hAnsi="Arial" w:cs="Arial"/>
          <w:sz w:val="22"/>
        </w:rPr>
        <w:t xml:space="preserve"> and instructional management literature in addition to class readings and will include a reference list in APA format.</w:t>
      </w:r>
    </w:p>
    <w:p w:rsidR="002B04F1" w:rsidRDefault="002B04F1" w:rsidP="00850B9F">
      <w:pPr>
        <w:ind w:left="720"/>
        <w:rPr>
          <w:rFonts w:ascii="Arial" w:hAnsi="Arial" w:cs="Arial"/>
          <w:b/>
          <w:sz w:val="22"/>
          <w:szCs w:val="22"/>
        </w:rPr>
      </w:pPr>
      <w:r>
        <w:rPr>
          <w:rFonts w:ascii="Arial" w:hAnsi="Arial" w:cs="Arial"/>
          <w:b/>
          <w:sz w:val="22"/>
          <w:szCs w:val="22"/>
        </w:rPr>
        <w:br w:type="page"/>
      </w:r>
    </w:p>
    <w:p w:rsidR="00CD5042" w:rsidRPr="00D568B7" w:rsidRDefault="00CF2EB0" w:rsidP="00CD5042">
      <w:pPr>
        <w:numPr>
          <w:ilvl w:val="1"/>
          <w:numId w:val="1"/>
        </w:numPr>
        <w:rPr>
          <w:rFonts w:ascii="Arial" w:hAnsi="Arial" w:cs="Arial"/>
          <w:b/>
          <w:sz w:val="22"/>
          <w:szCs w:val="22"/>
        </w:rPr>
      </w:pPr>
      <w:r w:rsidRPr="00D568B7">
        <w:rPr>
          <w:rFonts w:ascii="Arial" w:hAnsi="Arial" w:cs="Arial"/>
          <w:b/>
          <w:sz w:val="22"/>
          <w:szCs w:val="22"/>
        </w:rPr>
        <w:lastRenderedPageBreak/>
        <w:t>Course Outline</w:t>
      </w:r>
      <w:r w:rsidR="00CD5042" w:rsidRPr="00D568B7">
        <w:rPr>
          <w:rFonts w:ascii="Arial" w:hAnsi="Arial" w:cs="Arial"/>
          <w:b/>
          <w:sz w:val="22"/>
          <w:szCs w:val="22"/>
        </w:rPr>
        <w:t xml:space="preserve"> (tentative)</w:t>
      </w:r>
      <w:r w:rsidRPr="00D568B7">
        <w:rPr>
          <w:rFonts w:ascii="Arial" w:hAnsi="Arial" w:cs="Arial"/>
          <w:b/>
          <w:sz w:val="22"/>
          <w:szCs w:val="22"/>
        </w:rPr>
        <w:t>:</w:t>
      </w:r>
    </w:p>
    <w:tbl>
      <w:tblPr>
        <w:tblStyle w:val="TableGrid"/>
        <w:tblW w:w="10188" w:type="dxa"/>
        <w:jc w:val="center"/>
        <w:tblLook w:val="04A0"/>
      </w:tblPr>
      <w:tblGrid>
        <w:gridCol w:w="1826"/>
        <w:gridCol w:w="2368"/>
        <w:gridCol w:w="2970"/>
        <w:gridCol w:w="3024"/>
      </w:tblGrid>
      <w:tr w:rsidR="00D568B7" w:rsidRPr="00A36481" w:rsidTr="008E0F5B">
        <w:trPr>
          <w:trHeight w:hRule="exact" w:val="568"/>
          <w:jc w:val="center"/>
        </w:trPr>
        <w:tc>
          <w:tcPr>
            <w:tcW w:w="1826" w:type="dxa"/>
            <w:shd w:val="clear" w:color="auto" w:fill="95B3D7" w:themeFill="accent1" w:themeFillTint="99"/>
            <w:vAlign w:val="center"/>
          </w:tcPr>
          <w:p w:rsidR="00D568B7" w:rsidRPr="00A36481" w:rsidRDefault="00D568B7" w:rsidP="00A36481">
            <w:pPr>
              <w:rPr>
                <w:rFonts w:ascii="Arial" w:hAnsi="Arial" w:cs="Arial"/>
                <w:b/>
                <w:sz w:val="22"/>
                <w:szCs w:val="22"/>
              </w:rPr>
            </w:pPr>
            <w:r w:rsidRPr="00A36481">
              <w:rPr>
                <w:rFonts w:ascii="Arial" w:hAnsi="Arial" w:cs="Arial"/>
                <w:b/>
                <w:sz w:val="22"/>
                <w:szCs w:val="22"/>
              </w:rPr>
              <w:t xml:space="preserve">Class </w:t>
            </w:r>
          </w:p>
          <w:p w:rsidR="00D568B7" w:rsidRPr="00A36481" w:rsidRDefault="00D568B7" w:rsidP="00A36481">
            <w:pPr>
              <w:rPr>
                <w:rFonts w:ascii="Arial" w:hAnsi="Arial" w:cs="Arial"/>
                <w:b/>
                <w:sz w:val="22"/>
                <w:szCs w:val="22"/>
              </w:rPr>
            </w:pPr>
            <w:r w:rsidRPr="00A36481">
              <w:rPr>
                <w:rFonts w:ascii="Arial" w:hAnsi="Arial" w:cs="Arial"/>
                <w:b/>
                <w:sz w:val="22"/>
                <w:szCs w:val="22"/>
              </w:rPr>
              <w:t>Meeting Date</w:t>
            </w:r>
          </w:p>
        </w:tc>
        <w:tc>
          <w:tcPr>
            <w:tcW w:w="2368" w:type="dxa"/>
            <w:shd w:val="clear" w:color="auto" w:fill="95B3D7" w:themeFill="accent1" w:themeFillTint="99"/>
            <w:vAlign w:val="center"/>
          </w:tcPr>
          <w:p w:rsidR="00D568B7" w:rsidRPr="00A36481" w:rsidRDefault="00D568B7" w:rsidP="00A36481">
            <w:pPr>
              <w:rPr>
                <w:rFonts w:ascii="Arial" w:hAnsi="Arial" w:cs="Arial"/>
                <w:b/>
                <w:sz w:val="22"/>
                <w:szCs w:val="22"/>
              </w:rPr>
            </w:pPr>
            <w:r w:rsidRPr="00A36481">
              <w:rPr>
                <w:rFonts w:ascii="Arial" w:hAnsi="Arial" w:cs="Arial"/>
                <w:b/>
                <w:sz w:val="22"/>
                <w:szCs w:val="22"/>
              </w:rPr>
              <w:t>Readings</w:t>
            </w:r>
          </w:p>
          <w:p w:rsidR="00D568B7" w:rsidRPr="00A36481" w:rsidRDefault="00D568B7" w:rsidP="00A36481">
            <w:pPr>
              <w:rPr>
                <w:rFonts w:ascii="Arial" w:hAnsi="Arial" w:cs="Arial"/>
                <w:b/>
                <w:sz w:val="22"/>
                <w:szCs w:val="22"/>
              </w:rPr>
            </w:pPr>
            <w:r w:rsidRPr="00A36481">
              <w:rPr>
                <w:rFonts w:ascii="Arial" w:hAnsi="Arial" w:cs="Arial"/>
                <w:b/>
                <w:sz w:val="22"/>
                <w:szCs w:val="22"/>
              </w:rPr>
              <w:t>(read prior to class)</w:t>
            </w:r>
          </w:p>
        </w:tc>
        <w:tc>
          <w:tcPr>
            <w:tcW w:w="2970" w:type="dxa"/>
            <w:shd w:val="clear" w:color="auto" w:fill="95B3D7" w:themeFill="accent1" w:themeFillTint="99"/>
            <w:vAlign w:val="center"/>
          </w:tcPr>
          <w:p w:rsidR="00D568B7" w:rsidRPr="00A36481" w:rsidRDefault="00D568B7" w:rsidP="00A36481">
            <w:pPr>
              <w:rPr>
                <w:rFonts w:ascii="Arial" w:hAnsi="Arial" w:cs="Arial"/>
                <w:b/>
                <w:sz w:val="22"/>
                <w:szCs w:val="22"/>
              </w:rPr>
            </w:pPr>
            <w:r w:rsidRPr="00A36481">
              <w:rPr>
                <w:rFonts w:ascii="Arial" w:hAnsi="Arial" w:cs="Arial"/>
                <w:b/>
                <w:sz w:val="22"/>
                <w:szCs w:val="22"/>
              </w:rPr>
              <w:t>Topic</w:t>
            </w:r>
          </w:p>
        </w:tc>
        <w:tc>
          <w:tcPr>
            <w:tcW w:w="3024" w:type="dxa"/>
            <w:shd w:val="clear" w:color="auto" w:fill="95B3D7" w:themeFill="accent1" w:themeFillTint="99"/>
            <w:vAlign w:val="center"/>
          </w:tcPr>
          <w:p w:rsidR="00D568B7" w:rsidRPr="00A36481" w:rsidRDefault="00D568B7" w:rsidP="00A36481">
            <w:pPr>
              <w:rPr>
                <w:rFonts w:ascii="Arial" w:hAnsi="Arial" w:cs="Arial"/>
                <w:b/>
                <w:sz w:val="22"/>
                <w:szCs w:val="22"/>
              </w:rPr>
            </w:pPr>
            <w:r w:rsidRPr="00A36481">
              <w:rPr>
                <w:rFonts w:ascii="Arial" w:hAnsi="Arial" w:cs="Arial"/>
                <w:b/>
                <w:sz w:val="22"/>
                <w:szCs w:val="22"/>
              </w:rPr>
              <w:t>Due</w:t>
            </w:r>
          </w:p>
        </w:tc>
      </w:tr>
      <w:tr w:rsidR="00D568B7" w:rsidRPr="00A36481" w:rsidTr="00D568B7">
        <w:trPr>
          <w:trHeight w:hRule="exact" w:val="778"/>
          <w:jc w:val="center"/>
        </w:trPr>
        <w:tc>
          <w:tcPr>
            <w:tcW w:w="1826"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August 2</w:t>
            </w:r>
            <w:r w:rsidR="00FE4621">
              <w:rPr>
                <w:rFonts w:ascii="Arial" w:hAnsi="Arial" w:cs="Arial"/>
                <w:sz w:val="22"/>
                <w:szCs w:val="22"/>
              </w:rPr>
              <w:t>5</w:t>
            </w:r>
          </w:p>
        </w:tc>
        <w:tc>
          <w:tcPr>
            <w:tcW w:w="2368" w:type="dxa"/>
            <w:vAlign w:val="center"/>
          </w:tcPr>
          <w:p w:rsidR="00D568B7" w:rsidRPr="00A36481" w:rsidRDefault="00D568B7" w:rsidP="00A36481">
            <w:pPr>
              <w:rPr>
                <w:rFonts w:ascii="Arial" w:hAnsi="Arial" w:cs="Arial"/>
                <w:sz w:val="22"/>
                <w:szCs w:val="22"/>
              </w:rPr>
            </w:pPr>
          </w:p>
        </w:tc>
        <w:tc>
          <w:tcPr>
            <w:tcW w:w="2970" w:type="dxa"/>
            <w:vAlign w:val="center"/>
          </w:tcPr>
          <w:p w:rsidR="00D568B7" w:rsidRPr="00A36481" w:rsidRDefault="00D568B7" w:rsidP="00A36481">
            <w:pPr>
              <w:numPr>
                <w:ilvl w:val="0"/>
                <w:numId w:val="23"/>
              </w:numPr>
              <w:rPr>
                <w:rFonts w:ascii="Arial" w:hAnsi="Arial" w:cs="Arial"/>
                <w:sz w:val="22"/>
                <w:szCs w:val="22"/>
              </w:rPr>
            </w:pPr>
            <w:r w:rsidRPr="00A36481">
              <w:rPr>
                <w:rFonts w:ascii="Arial" w:hAnsi="Arial" w:cs="Arial"/>
                <w:sz w:val="22"/>
                <w:szCs w:val="22"/>
              </w:rPr>
              <w:t>Syllabus, Overview, &amp; Intro</w:t>
            </w:r>
          </w:p>
        </w:tc>
        <w:tc>
          <w:tcPr>
            <w:tcW w:w="3024" w:type="dxa"/>
            <w:vAlign w:val="center"/>
          </w:tcPr>
          <w:p w:rsidR="00D568B7" w:rsidRPr="00A36481" w:rsidRDefault="00D568B7" w:rsidP="00A36481">
            <w:pPr>
              <w:rPr>
                <w:rFonts w:ascii="Arial" w:hAnsi="Arial" w:cs="Arial"/>
                <w:sz w:val="22"/>
                <w:szCs w:val="22"/>
              </w:rPr>
            </w:pPr>
          </w:p>
        </w:tc>
      </w:tr>
      <w:tr w:rsidR="00D568B7" w:rsidRPr="00A36481" w:rsidTr="00D568B7">
        <w:trPr>
          <w:trHeight w:hRule="exact" w:val="778"/>
          <w:jc w:val="center"/>
        </w:trPr>
        <w:tc>
          <w:tcPr>
            <w:tcW w:w="1826"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 xml:space="preserve">September </w:t>
            </w:r>
            <w:r w:rsidR="00FE4621">
              <w:rPr>
                <w:rFonts w:ascii="Arial" w:hAnsi="Arial" w:cs="Arial"/>
                <w:sz w:val="22"/>
                <w:szCs w:val="22"/>
              </w:rPr>
              <w:t>1</w:t>
            </w:r>
          </w:p>
        </w:tc>
        <w:tc>
          <w:tcPr>
            <w:tcW w:w="2368"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Chapters</w:t>
            </w:r>
            <w:r>
              <w:rPr>
                <w:rFonts w:ascii="Arial" w:hAnsi="Arial" w:cs="Arial"/>
                <w:sz w:val="22"/>
                <w:szCs w:val="22"/>
              </w:rPr>
              <w:t xml:space="preserve"> 1,</w:t>
            </w:r>
            <w:r w:rsidRPr="00A36481">
              <w:rPr>
                <w:rFonts w:ascii="Arial" w:hAnsi="Arial" w:cs="Arial"/>
                <w:sz w:val="22"/>
                <w:szCs w:val="22"/>
              </w:rPr>
              <w:t xml:space="preserve"> 2 &amp; 6</w:t>
            </w:r>
          </w:p>
        </w:tc>
        <w:tc>
          <w:tcPr>
            <w:tcW w:w="2970" w:type="dxa"/>
            <w:vAlign w:val="center"/>
          </w:tcPr>
          <w:p w:rsidR="00D568B7" w:rsidRPr="00A36481" w:rsidRDefault="00D568B7" w:rsidP="00A36481">
            <w:pPr>
              <w:numPr>
                <w:ilvl w:val="0"/>
                <w:numId w:val="24"/>
              </w:numPr>
              <w:rPr>
                <w:rFonts w:ascii="Arial" w:hAnsi="Arial" w:cs="Arial"/>
                <w:sz w:val="22"/>
                <w:szCs w:val="22"/>
              </w:rPr>
            </w:pPr>
            <w:r w:rsidRPr="00A36481">
              <w:rPr>
                <w:rFonts w:ascii="Arial" w:hAnsi="Arial" w:cs="Arial"/>
                <w:sz w:val="22"/>
                <w:szCs w:val="22"/>
              </w:rPr>
              <w:t>Foundations &amp; Environment</w:t>
            </w:r>
          </w:p>
        </w:tc>
        <w:tc>
          <w:tcPr>
            <w:tcW w:w="3024" w:type="dxa"/>
            <w:vAlign w:val="center"/>
          </w:tcPr>
          <w:p w:rsidR="00D568B7" w:rsidRPr="00A36481" w:rsidRDefault="00D568B7" w:rsidP="00A36481">
            <w:pPr>
              <w:rPr>
                <w:rFonts w:ascii="Arial" w:hAnsi="Arial" w:cs="Arial"/>
                <w:sz w:val="22"/>
                <w:szCs w:val="22"/>
              </w:rPr>
            </w:pPr>
          </w:p>
        </w:tc>
      </w:tr>
      <w:tr w:rsidR="00D568B7" w:rsidRPr="00A36481" w:rsidTr="00D568B7">
        <w:trPr>
          <w:trHeight w:hRule="exact" w:val="778"/>
          <w:jc w:val="center"/>
        </w:trPr>
        <w:tc>
          <w:tcPr>
            <w:tcW w:w="1826"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 xml:space="preserve">September </w:t>
            </w:r>
            <w:r w:rsidR="00FE4621">
              <w:rPr>
                <w:rFonts w:ascii="Arial" w:hAnsi="Arial" w:cs="Arial"/>
                <w:sz w:val="22"/>
                <w:szCs w:val="22"/>
              </w:rPr>
              <w:t>8</w:t>
            </w:r>
          </w:p>
        </w:tc>
        <w:tc>
          <w:tcPr>
            <w:tcW w:w="2368"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Chapters 3 &amp; 4</w:t>
            </w:r>
          </w:p>
        </w:tc>
        <w:tc>
          <w:tcPr>
            <w:tcW w:w="2970" w:type="dxa"/>
            <w:vAlign w:val="center"/>
          </w:tcPr>
          <w:p w:rsidR="00D568B7" w:rsidRPr="00A36481" w:rsidRDefault="00D568B7" w:rsidP="00A36481">
            <w:pPr>
              <w:numPr>
                <w:ilvl w:val="0"/>
                <w:numId w:val="24"/>
              </w:numPr>
              <w:rPr>
                <w:rFonts w:ascii="Arial" w:hAnsi="Arial" w:cs="Arial"/>
                <w:sz w:val="22"/>
                <w:szCs w:val="22"/>
              </w:rPr>
            </w:pPr>
            <w:r w:rsidRPr="00A36481">
              <w:rPr>
                <w:rFonts w:ascii="Arial" w:hAnsi="Arial" w:cs="Arial"/>
                <w:sz w:val="22"/>
                <w:szCs w:val="22"/>
              </w:rPr>
              <w:t>Rules &amp; Procedures</w:t>
            </w:r>
          </w:p>
        </w:tc>
        <w:tc>
          <w:tcPr>
            <w:tcW w:w="3024"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Mod 1 Due: 09-</w:t>
            </w:r>
            <w:r>
              <w:rPr>
                <w:rFonts w:ascii="Arial" w:hAnsi="Arial" w:cs="Arial"/>
                <w:sz w:val="22"/>
                <w:szCs w:val="22"/>
              </w:rPr>
              <w:t>1</w:t>
            </w:r>
            <w:r w:rsidR="00A2197C">
              <w:rPr>
                <w:rFonts w:ascii="Arial" w:hAnsi="Arial" w:cs="Arial"/>
                <w:sz w:val="22"/>
                <w:szCs w:val="22"/>
              </w:rPr>
              <w:t>1</w:t>
            </w:r>
          </w:p>
        </w:tc>
      </w:tr>
      <w:tr w:rsidR="00D568B7" w:rsidRPr="00A36481" w:rsidTr="00D568B7">
        <w:trPr>
          <w:trHeight w:hRule="exact" w:val="778"/>
          <w:jc w:val="center"/>
        </w:trPr>
        <w:tc>
          <w:tcPr>
            <w:tcW w:w="1826" w:type="dxa"/>
            <w:shd w:val="clear" w:color="auto" w:fill="BFBFBF" w:themeFill="background1" w:themeFillShade="BF"/>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September 1</w:t>
            </w:r>
            <w:r w:rsidR="00FE4621">
              <w:rPr>
                <w:rFonts w:ascii="Arial" w:hAnsi="Arial" w:cs="Arial"/>
                <w:sz w:val="22"/>
                <w:szCs w:val="22"/>
              </w:rPr>
              <w:t>5</w:t>
            </w:r>
          </w:p>
        </w:tc>
        <w:tc>
          <w:tcPr>
            <w:tcW w:w="5338" w:type="dxa"/>
            <w:gridSpan w:val="2"/>
            <w:shd w:val="clear" w:color="auto" w:fill="BFBFBF" w:themeFill="background1" w:themeFillShade="BF"/>
            <w:vAlign w:val="center"/>
          </w:tcPr>
          <w:p w:rsidR="00D568B7" w:rsidRPr="00A36481" w:rsidRDefault="00A2197C" w:rsidP="00A2197C">
            <w:pPr>
              <w:rPr>
                <w:rFonts w:ascii="Arial" w:hAnsi="Arial" w:cs="Arial"/>
                <w:sz w:val="22"/>
                <w:szCs w:val="22"/>
              </w:rPr>
            </w:pPr>
            <w:r>
              <w:rPr>
                <w:rFonts w:ascii="Arial" w:hAnsi="Arial" w:cs="Arial"/>
                <w:sz w:val="22"/>
                <w:szCs w:val="22"/>
              </w:rPr>
              <w:t>Group Book Study Meeting 1</w:t>
            </w:r>
            <w:r w:rsidR="00F54366">
              <w:rPr>
                <w:rFonts w:ascii="Arial" w:hAnsi="Arial" w:cs="Arial"/>
                <w:sz w:val="22"/>
                <w:szCs w:val="22"/>
              </w:rPr>
              <w:t xml:space="preserve">: Complete Session 1 and Timeline </w:t>
            </w:r>
            <w:r w:rsidR="001209A7">
              <w:rPr>
                <w:rFonts w:ascii="Arial" w:hAnsi="Arial" w:cs="Arial"/>
                <w:sz w:val="22"/>
                <w:szCs w:val="22"/>
              </w:rPr>
              <w:t xml:space="preserve">(plan) </w:t>
            </w:r>
            <w:r w:rsidR="00F54366">
              <w:rPr>
                <w:rFonts w:ascii="Arial" w:hAnsi="Arial" w:cs="Arial"/>
                <w:sz w:val="22"/>
                <w:szCs w:val="22"/>
              </w:rPr>
              <w:t>for Session 2, 3, and 4</w:t>
            </w:r>
          </w:p>
        </w:tc>
        <w:tc>
          <w:tcPr>
            <w:tcW w:w="3024" w:type="dxa"/>
            <w:vAlign w:val="center"/>
          </w:tcPr>
          <w:p w:rsidR="00D568B7" w:rsidRPr="00A36481" w:rsidRDefault="00D568B7" w:rsidP="00A2197C">
            <w:pPr>
              <w:rPr>
                <w:rFonts w:ascii="Arial" w:hAnsi="Arial" w:cs="Arial"/>
                <w:b/>
                <w:sz w:val="22"/>
                <w:szCs w:val="22"/>
              </w:rPr>
            </w:pPr>
            <w:r w:rsidRPr="00A36481">
              <w:rPr>
                <w:rFonts w:ascii="Arial" w:hAnsi="Arial" w:cs="Arial"/>
                <w:b/>
                <w:sz w:val="22"/>
                <w:szCs w:val="22"/>
              </w:rPr>
              <w:t>Book Study Report 1 Due: 09-1</w:t>
            </w:r>
            <w:r w:rsidR="00A2197C">
              <w:rPr>
                <w:rFonts w:ascii="Arial" w:hAnsi="Arial" w:cs="Arial"/>
                <w:b/>
                <w:sz w:val="22"/>
                <w:szCs w:val="22"/>
              </w:rPr>
              <w:t>8</w:t>
            </w:r>
          </w:p>
        </w:tc>
      </w:tr>
      <w:tr w:rsidR="00D568B7" w:rsidRPr="00A36481" w:rsidTr="00D568B7">
        <w:trPr>
          <w:trHeight w:hRule="exact" w:val="778"/>
          <w:jc w:val="center"/>
        </w:trPr>
        <w:tc>
          <w:tcPr>
            <w:tcW w:w="1826"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September 2</w:t>
            </w:r>
            <w:r w:rsidR="00FE4621">
              <w:rPr>
                <w:rFonts w:ascii="Arial" w:hAnsi="Arial" w:cs="Arial"/>
                <w:sz w:val="22"/>
                <w:szCs w:val="22"/>
              </w:rPr>
              <w:t>2</w:t>
            </w:r>
          </w:p>
        </w:tc>
        <w:tc>
          <w:tcPr>
            <w:tcW w:w="2368"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Chapter 7</w:t>
            </w:r>
          </w:p>
        </w:tc>
        <w:tc>
          <w:tcPr>
            <w:tcW w:w="2970" w:type="dxa"/>
            <w:vAlign w:val="center"/>
          </w:tcPr>
          <w:p w:rsidR="00D568B7" w:rsidRPr="00A36481" w:rsidRDefault="00D568B7" w:rsidP="00A36481">
            <w:pPr>
              <w:numPr>
                <w:ilvl w:val="0"/>
                <w:numId w:val="24"/>
              </w:numPr>
              <w:rPr>
                <w:rFonts w:ascii="Arial" w:hAnsi="Arial" w:cs="Arial"/>
                <w:sz w:val="22"/>
                <w:szCs w:val="22"/>
              </w:rPr>
            </w:pPr>
            <w:r w:rsidRPr="00A36481">
              <w:rPr>
                <w:rFonts w:ascii="Arial" w:hAnsi="Arial" w:cs="Arial"/>
                <w:sz w:val="22"/>
                <w:szCs w:val="22"/>
              </w:rPr>
              <w:t>Community Building</w:t>
            </w:r>
          </w:p>
        </w:tc>
        <w:tc>
          <w:tcPr>
            <w:tcW w:w="3024" w:type="dxa"/>
            <w:vAlign w:val="center"/>
          </w:tcPr>
          <w:p w:rsidR="00D568B7" w:rsidRPr="00A36481" w:rsidRDefault="00D568B7" w:rsidP="00A2197C">
            <w:pPr>
              <w:rPr>
                <w:rFonts w:ascii="Arial" w:hAnsi="Arial" w:cs="Arial"/>
                <w:sz w:val="22"/>
                <w:szCs w:val="22"/>
              </w:rPr>
            </w:pPr>
            <w:r w:rsidRPr="00A36481">
              <w:rPr>
                <w:rFonts w:ascii="Arial" w:hAnsi="Arial" w:cs="Arial"/>
                <w:sz w:val="22"/>
                <w:szCs w:val="22"/>
              </w:rPr>
              <w:t>Mod 2 Due: 09-</w:t>
            </w:r>
            <w:r>
              <w:rPr>
                <w:rFonts w:ascii="Arial" w:hAnsi="Arial" w:cs="Arial"/>
                <w:sz w:val="22"/>
                <w:szCs w:val="22"/>
              </w:rPr>
              <w:t>2</w:t>
            </w:r>
            <w:r w:rsidR="00A2197C">
              <w:rPr>
                <w:rFonts w:ascii="Arial" w:hAnsi="Arial" w:cs="Arial"/>
                <w:sz w:val="22"/>
                <w:szCs w:val="22"/>
              </w:rPr>
              <w:t>5</w:t>
            </w:r>
          </w:p>
        </w:tc>
      </w:tr>
      <w:tr w:rsidR="00D568B7" w:rsidRPr="00A36481" w:rsidTr="00D568B7">
        <w:trPr>
          <w:trHeight w:hRule="exact" w:val="778"/>
          <w:jc w:val="center"/>
        </w:trPr>
        <w:tc>
          <w:tcPr>
            <w:tcW w:w="1826"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 xml:space="preserve">September </w:t>
            </w:r>
            <w:r w:rsidR="00FE4621">
              <w:rPr>
                <w:rFonts w:ascii="Arial" w:hAnsi="Arial" w:cs="Arial"/>
                <w:sz w:val="22"/>
                <w:szCs w:val="22"/>
              </w:rPr>
              <w:t>29</w:t>
            </w:r>
          </w:p>
        </w:tc>
        <w:tc>
          <w:tcPr>
            <w:tcW w:w="2368"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Chapters 8 &amp; 9</w:t>
            </w:r>
          </w:p>
        </w:tc>
        <w:tc>
          <w:tcPr>
            <w:tcW w:w="2970" w:type="dxa"/>
            <w:vAlign w:val="center"/>
          </w:tcPr>
          <w:p w:rsidR="00D568B7" w:rsidRPr="00A36481" w:rsidRDefault="00D568B7" w:rsidP="00A36481">
            <w:pPr>
              <w:numPr>
                <w:ilvl w:val="0"/>
                <w:numId w:val="24"/>
              </w:numPr>
              <w:rPr>
                <w:rFonts w:ascii="Arial" w:hAnsi="Arial" w:cs="Arial"/>
                <w:sz w:val="22"/>
                <w:szCs w:val="22"/>
              </w:rPr>
            </w:pPr>
            <w:r w:rsidRPr="00A36481">
              <w:rPr>
                <w:rFonts w:ascii="Arial" w:hAnsi="Arial" w:cs="Arial"/>
                <w:sz w:val="22"/>
                <w:szCs w:val="22"/>
              </w:rPr>
              <w:t>Instructional Considerations</w:t>
            </w:r>
          </w:p>
        </w:tc>
        <w:tc>
          <w:tcPr>
            <w:tcW w:w="3024"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 xml:space="preserve">Mod 3 Due: </w:t>
            </w:r>
            <w:r>
              <w:rPr>
                <w:rFonts w:ascii="Arial" w:hAnsi="Arial" w:cs="Arial"/>
                <w:sz w:val="22"/>
                <w:szCs w:val="22"/>
              </w:rPr>
              <w:t>10-0</w:t>
            </w:r>
            <w:r w:rsidR="00A2197C">
              <w:rPr>
                <w:rFonts w:ascii="Arial" w:hAnsi="Arial" w:cs="Arial"/>
                <w:sz w:val="22"/>
                <w:szCs w:val="22"/>
              </w:rPr>
              <w:t>2</w:t>
            </w:r>
          </w:p>
        </w:tc>
      </w:tr>
      <w:tr w:rsidR="00D568B7" w:rsidRPr="00A36481" w:rsidTr="00D568B7">
        <w:trPr>
          <w:trHeight w:hRule="exact" w:val="778"/>
          <w:jc w:val="center"/>
        </w:trPr>
        <w:tc>
          <w:tcPr>
            <w:tcW w:w="1826"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 xml:space="preserve">October </w:t>
            </w:r>
            <w:r w:rsidR="00FE4621">
              <w:rPr>
                <w:rFonts w:ascii="Arial" w:hAnsi="Arial" w:cs="Arial"/>
                <w:sz w:val="22"/>
                <w:szCs w:val="22"/>
              </w:rPr>
              <w:t>6</w:t>
            </w:r>
          </w:p>
        </w:tc>
        <w:tc>
          <w:tcPr>
            <w:tcW w:w="2368"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Chapter 10</w:t>
            </w:r>
          </w:p>
        </w:tc>
        <w:tc>
          <w:tcPr>
            <w:tcW w:w="2970" w:type="dxa"/>
            <w:vAlign w:val="center"/>
          </w:tcPr>
          <w:p w:rsidR="00D568B7" w:rsidRPr="00A36481" w:rsidRDefault="00D568B7" w:rsidP="00A36481">
            <w:pPr>
              <w:numPr>
                <w:ilvl w:val="0"/>
                <w:numId w:val="24"/>
              </w:numPr>
              <w:rPr>
                <w:rFonts w:ascii="Arial" w:hAnsi="Arial" w:cs="Arial"/>
                <w:sz w:val="22"/>
                <w:szCs w:val="22"/>
              </w:rPr>
            </w:pPr>
            <w:r w:rsidRPr="00A36481">
              <w:rPr>
                <w:rFonts w:ascii="Arial" w:hAnsi="Arial" w:cs="Arial"/>
                <w:sz w:val="22"/>
                <w:szCs w:val="22"/>
              </w:rPr>
              <w:t>Principles of Behavior</w:t>
            </w:r>
          </w:p>
        </w:tc>
        <w:tc>
          <w:tcPr>
            <w:tcW w:w="3024" w:type="dxa"/>
            <w:vAlign w:val="center"/>
          </w:tcPr>
          <w:p w:rsidR="00D568B7" w:rsidRPr="00A36481" w:rsidRDefault="00D568B7" w:rsidP="00A36481">
            <w:pPr>
              <w:rPr>
                <w:rFonts w:ascii="Arial" w:hAnsi="Arial" w:cs="Arial"/>
                <w:sz w:val="22"/>
                <w:szCs w:val="22"/>
              </w:rPr>
            </w:pPr>
          </w:p>
        </w:tc>
      </w:tr>
      <w:tr w:rsidR="00D568B7" w:rsidRPr="00A36481" w:rsidTr="00D568B7">
        <w:trPr>
          <w:trHeight w:hRule="exact" w:val="778"/>
          <w:jc w:val="center"/>
        </w:trPr>
        <w:tc>
          <w:tcPr>
            <w:tcW w:w="1826"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October 1</w:t>
            </w:r>
            <w:r w:rsidR="00FE4621">
              <w:rPr>
                <w:rFonts w:ascii="Arial" w:hAnsi="Arial" w:cs="Arial"/>
                <w:sz w:val="22"/>
                <w:szCs w:val="22"/>
              </w:rPr>
              <w:t>3</w:t>
            </w:r>
          </w:p>
        </w:tc>
        <w:tc>
          <w:tcPr>
            <w:tcW w:w="2368" w:type="dxa"/>
            <w:vAlign w:val="center"/>
          </w:tcPr>
          <w:p w:rsidR="00D568B7" w:rsidRPr="00A36481" w:rsidRDefault="00D568B7" w:rsidP="00A36481">
            <w:pPr>
              <w:rPr>
                <w:rFonts w:ascii="Arial" w:hAnsi="Arial" w:cs="Arial"/>
                <w:sz w:val="22"/>
                <w:szCs w:val="22"/>
              </w:rPr>
            </w:pPr>
          </w:p>
        </w:tc>
        <w:tc>
          <w:tcPr>
            <w:tcW w:w="2970" w:type="dxa"/>
            <w:vAlign w:val="center"/>
          </w:tcPr>
          <w:p w:rsidR="00D568B7" w:rsidRPr="00A36481" w:rsidRDefault="00D568B7" w:rsidP="00A36481">
            <w:pPr>
              <w:numPr>
                <w:ilvl w:val="0"/>
                <w:numId w:val="24"/>
              </w:numPr>
              <w:rPr>
                <w:rFonts w:ascii="Arial" w:hAnsi="Arial" w:cs="Arial"/>
                <w:sz w:val="22"/>
                <w:szCs w:val="22"/>
              </w:rPr>
            </w:pPr>
            <w:r w:rsidRPr="00A36481">
              <w:rPr>
                <w:rFonts w:ascii="Arial" w:hAnsi="Arial" w:cs="Arial"/>
                <w:sz w:val="22"/>
                <w:szCs w:val="22"/>
              </w:rPr>
              <w:t xml:space="preserve">Problem Solving </w:t>
            </w:r>
            <w:r w:rsidR="00FE4621">
              <w:rPr>
                <w:rFonts w:ascii="Arial" w:hAnsi="Arial" w:cs="Arial"/>
                <w:sz w:val="22"/>
                <w:szCs w:val="22"/>
              </w:rPr>
              <w:t>&amp; Response to Intervention</w:t>
            </w:r>
          </w:p>
        </w:tc>
        <w:tc>
          <w:tcPr>
            <w:tcW w:w="3024" w:type="dxa"/>
            <w:vAlign w:val="center"/>
          </w:tcPr>
          <w:p w:rsidR="00D568B7" w:rsidRPr="00A36481" w:rsidRDefault="00D568B7" w:rsidP="00A36481">
            <w:pPr>
              <w:rPr>
                <w:rFonts w:ascii="Arial" w:hAnsi="Arial" w:cs="Arial"/>
                <w:b/>
                <w:sz w:val="22"/>
                <w:szCs w:val="22"/>
              </w:rPr>
            </w:pPr>
            <w:r w:rsidRPr="00A36481">
              <w:rPr>
                <w:rFonts w:ascii="Arial" w:hAnsi="Arial" w:cs="Arial"/>
                <w:sz w:val="22"/>
                <w:szCs w:val="22"/>
              </w:rPr>
              <w:t>Mod 4 Due: 10-1</w:t>
            </w:r>
            <w:r w:rsidR="00F54366">
              <w:rPr>
                <w:rFonts w:ascii="Arial" w:hAnsi="Arial" w:cs="Arial"/>
                <w:sz w:val="22"/>
                <w:szCs w:val="22"/>
              </w:rPr>
              <w:t>6</w:t>
            </w:r>
          </w:p>
        </w:tc>
      </w:tr>
      <w:tr w:rsidR="00FE4621" w:rsidRPr="00A36481" w:rsidTr="00D568B7">
        <w:trPr>
          <w:trHeight w:hRule="exact" w:val="778"/>
          <w:jc w:val="center"/>
        </w:trPr>
        <w:tc>
          <w:tcPr>
            <w:tcW w:w="1826" w:type="dxa"/>
            <w:vAlign w:val="center"/>
          </w:tcPr>
          <w:p w:rsidR="00FE4621" w:rsidRPr="00A36481" w:rsidRDefault="00FE4621" w:rsidP="00A36481">
            <w:pPr>
              <w:rPr>
                <w:rFonts w:ascii="Arial" w:hAnsi="Arial" w:cs="Arial"/>
                <w:sz w:val="22"/>
                <w:szCs w:val="22"/>
              </w:rPr>
            </w:pPr>
            <w:r>
              <w:rPr>
                <w:rFonts w:ascii="Arial" w:hAnsi="Arial" w:cs="Arial"/>
                <w:sz w:val="22"/>
                <w:szCs w:val="22"/>
              </w:rPr>
              <w:t>October 20</w:t>
            </w:r>
          </w:p>
        </w:tc>
        <w:tc>
          <w:tcPr>
            <w:tcW w:w="2368" w:type="dxa"/>
            <w:vAlign w:val="center"/>
          </w:tcPr>
          <w:p w:rsidR="00FE4621" w:rsidRPr="00A36481" w:rsidRDefault="00FE4621" w:rsidP="00A36481">
            <w:pPr>
              <w:rPr>
                <w:rFonts w:ascii="Arial" w:hAnsi="Arial" w:cs="Arial"/>
                <w:sz w:val="22"/>
                <w:szCs w:val="22"/>
              </w:rPr>
            </w:pPr>
            <w:r>
              <w:rPr>
                <w:rFonts w:ascii="Arial" w:hAnsi="Arial" w:cs="Arial"/>
                <w:sz w:val="22"/>
                <w:szCs w:val="22"/>
              </w:rPr>
              <w:t>Chapter 5</w:t>
            </w:r>
          </w:p>
        </w:tc>
        <w:tc>
          <w:tcPr>
            <w:tcW w:w="2970" w:type="dxa"/>
            <w:vAlign w:val="center"/>
          </w:tcPr>
          <w:p w:rsidR="00FE4621" w:rsidRPr="00A36481" w:rsidRDefault="00F54366" w:rsidP="00F54366">
            <w:pPr>
              <w:numPr>
                <w:ilvl w:val="0"/>
                <w:numId w:val="24"/>
              </w:numPr>
              <w:rPr>
                <w:rFonts w:ascii="Arial" w:hAnsi="Arial" w:cs="Arial"/>
                <w:sz w:val="22"/>
                <w:szCs w:val="22"/>
              </w:rPr>
            </w:pPr>
            <w:r>
              <w:rPr>
                <w:rFonts w:ascii="Arial" w:hAnsi="Arial" w:cs="Arial"/>
                <w:sz w:val="22"/>
                <w:szCs w:val="22"/>
              </w:rPr>
              <w:t>Professionalism &amp; Communication</w:t>
            </w:r>
          </w:p>
        </w:tc>
        <w:tc>
          <w:tcPr>
            <w:tcW w:w="3024" w:type="dxa"/>
            <w:vAlign w:val="center"/>
          </w:tcPr>
          <w:p w:rsidR="00FE4621" w:rsidRPr="00A36481" w:rsidRDefault="00F54366" w:rsidP="00A36481">
            <w:pPr>
              <w:rPr>
                <w:rFonts w:ascii="Arial" w:hAnsi="Arial" w:cs="Arial"/>
                <w:sz w:val="22"/>
                <w:szCs w:val="22"/>
              </w:rPr>
            </w:pPr>
            <w:r w:rsidRPr="00A36481">
              <w:rPr>
                <w:rFonts w:ascii="Arial" w:hAnsi="Arial" w:cs="Arial"/>
                <w:sz w:val="22"/>
                <w:szCs w:val="22"/>
              </w:rPr>
              <w:t>Mod 5 Due: 1</w:t>
            </w:r>
            <w:r>
              <w:rPr>
                <w:rFonts w:ascii="Arial" w:hAnsi="Arial" w:cs="Arial"/>
                <w:sz w:val="22"/>
                <w:szCs w:val="22"/>
              </w:rPr>
              <w:t>0-2</w:t>
            </w:r>
            <w:r w:rsidR="003E30D6">
              <w:rPr>
                <w:rFonts w:ascii="Arial" w:hAnsi="Arial" w:cs="Arial"/>
                <w:sz w:val="22"/>
                <w:szCs w:val="22"/>
              </w:rPr>
              <w:t>3</w:t>
            </w:r>
          </w:p>
        </w:tc>
      </w:tr>
      <w:tr w:rsidR="00D568B7" w:rsidRPr="00A36481" w:rsidTr="00D568B7">
        <w:trPr>
          <w:trHeight w:hRule="exact" w:val="778"/>
          <w:jc w:val="center"/>
        </w:trPr>
        <w:tc>
          <w:tcPr>
            <w:tcW w:w="1826" w:type="dxa"/>
            <w:shd w:val="clear" w:color="auto" w:fill="BFBFBF" w:themeFill="background1" w:themeFillShade="BF"/>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 xml:space="preserve">October </w:t>
            </w:r>
            <w:r w:rsidR="00FE4621">
              <w:rPr>
                <w:rFonts w:ascii="Arial" w:hAnsi="Arial" w:cs="Arial"/>
                <w:sz w:val="22"/>
                <w:szCs w:val="22"/>
              </w:rPr>
              <w:t>27</w:t>
            </w:r>
          </w:p>
        </w:tc>
        <w:tc>
          <w:tcPr>
            <w:tcW w:w="5338" w:type="dxa"/>
            <w:gridSpan w:val="2"/>
            <w:shd w:val="clear" w:color="auto" w:fill="BFBFBF" w:themeFill="background1" w:themeFillShade="BF"/>
            <w:vAlign w:val="center"/>
          </w:tcPr>
          <w:p w:rsidR="00D568B7" w:rsidRPr="00A36481" w:rsidRDefault="00D568B7" w:rsidP="00F54366">
            <w:pPr>
              <w:rPr>
                <w:rFonts w:ascii="Arial" w:hAnsi="Arial" w:cs="Arial"/>
                <w:sz w:val="22"/>
                <w:szCs w:val="22"/>
              </w:rPr>
            </w:pPr>
            <w:r w:rsidRPr="00A36481">
              <w:rPr>
                <w:rFonts w:ascii="Arial" w:hAnsi="Arial" w:cs="Arial"/>
                <w:sz w:val="22"/>
                <w:szCs w:val="22"/>
              </w:rPr>
              <w:t>Group Book Study Meeting</w:t>
            </w:r>
            <w:r w:rsidR="00F54366">
              <w:rPr>
                <w:rFonts w:ascii="Arial" w:hAnsi="Arial" w:cs="Arial"/>
                <w:sz w:val="22"/>
                <w:szCs w:val="22"/>
              </w:rPr>
              <w:t xml:space="preserve"> 2: Session 2, 3, or 4; Prepare for Presentation</w:t>
            </w:r>
          </w:p>
        </w:tc>
        <w:tc>
          <w:tcPr>
            <w:tcW w:w="3024" w:type="dxa"/>
            <w:vAlign w:val="center"/>
          </w:tcPr>
          <w:p w:rsidR="00D568B7" w:rsidRPr="00A36481" w:rsidRDefault="00D568B7" w:rsidP="001209A7">
            <w:pPr>
              <w:rPr>
                <w:rFonts w:ascii="Arial" w:hAnsi="Arial" w:cs="Arial"/>
                <w:sz w:val="22"/>
                <w:szCs w:val="22"/>
              </w:rPr>
            </w:pPr>
            <w:r w:rsidRPr="00A36481">
              <w:rPr>
                <w:rFonts w:ascii="Arial" w:hAnsi="Arial" w:cs="Arial"/>
                <w:b/>
                <w:sz w:val="22"/>
                <w:szCs w:val="22"/>
              </w:rPr>
              <w:t>O&amp;A Part I Due</w:t>
            </w:r>
            <w:r w:rsidR="001209A7">
              <w:rPr>
                <w:rFonts w:ascii="Arial" w:hAnsi="Arial" w:cs="Arial"/>
                <w:b/>
                <w:sz w:val="22"/>
                <w:szCs w:val="22"/>
              </w:rPr>
              <w:t xml:space="preserve">: </w:t>
            </w:r>
            <w:r>
              <w:rPr>
                <w:rFonts w:ascii="Arial" w:hAnsi="Arial" w:cs="Arial"/>
                <w:b/>
                <w:sz w:val="22"/>
                <w:szCs w:val="22"/>
              </w:rPr>
              <w:t>in class</w:t>
            </w:r>
            <w:r w:rsidR="001209A7">
              <w:rPr>
                <w:rFonts w:ascii="Arial" w:hAnsi="Arial" w:cs="Arial"/>
                <w:b/>
                <w:sz w:val="22"/>
                <w:szCs w:val="22"/>
              </w:rPr>
              <w:t xml:space="preserve"> </w:t>
            </w:r>
            <w:r w:rsidR="00F54366">
              <w:rPr>
                <w:rFonts w:ascii="Arial" w:hAnsi="Arial" w:cs="Arial"/>
                <w:b/>
                <w:sz w:val="22"/>
                <w:szCs w:val="22"/>
              </w:rPr>
              <w:t>11-03</w:t>
            </w:r>
            <w:r w:rsidR="001209A7">
              <w:rPr>
                <w:rFonts w:ascii="Arial" w:hAnsi="Arial" w:cs="Arial"/>
                <w:b/>
                <w:sz w:val="22"/>
                <w:szCs w:val="22"/>
              </w:rPr>
              <w:t xml:space="preserve"> and in Angel 11-06</w:t>
            </w:r>
          </w:p>
        </w:tc>
      </w:tr>
      <w:tr w:rsidR="00D568B7" w:rsidRPr="00A36481" w:rsidTr="00D568B7">
        <w:trPr>
          <w:trHeight w:hRule="exact" w:val="778"/>
          <w:jc w:val="center"/>
        </w:trPr>
        <w:tc>
          <w:tcPr>
            <w:tcW w:w="1826" w:type="dxa"/>
            <w:vAlign w:val="center"/>
          </w:tcPr>
          <w:p w:rsidR="00D568B7" w:rsidRPr="00A36481" w:rsidRDefault="00FE4621" w:rsidP="00A36481">
            <w:pPr>
              <w:rPr>
                <w:rFonts w:ascii="Arial" w:hAnsi="Arial" w:cs="Arial"/>
                <w:sz w:val="22"/>
                <w:szCs w:val="22"/>
              </w:rPr>
            </w:pPr>
            <w:r>
              <w:rPr>
                <w:rFonts w:ascii="Arial" w:hAnsi="Arial" w:cs="Arial"/>
                <w:sz w:val="22"/>
                <w:szCs w:val="22"/>
              </w:rPr>
              <w:t>November 3</w:t>
            </w:r>
          </w:p>
        </w:tc>
        <w:tc>
          <w:tcPr>
            <w:tcW w:w="2368" w:type="dxa"/>
            <w:vAlign w:val="center"/>
          </w:tcPr>
          <w:p w:rsidR="00D568B7" w:rsidRPr="00A36481" w:rsidRDefault="00D568B7" w:rsidP="00A36481">
            <w:pPr>
              <w:rPr>
                <w:rFonts w:ascii="Arial" w:hAnsi="Arial" w:cs="Arial"/>
                <w:sz w:val="22"/>
                <w:szCs w:val="22"/>
              </w:rPr>
            </w:pPr>
          </w:p>
        </w:tc>
        <w:tc>
          <w:tcPr>
            <w:tcW w:w="2970" w:type="dxa"/>
            <w:vAlign w:val="center"/>
          </w:tcPr>
          <w:p w:rsidR="00D568B7" w:rsidRPr="00A36481" w:rsidRDefault="00F54366" w:rsidP="00A36481">
            <w:pPr>
              <w:numPr>
                <w:ilvl w:val="0"/>
                <w:numId w:val="24"/>
              </w:numPr>
              <w:rPr>
                <w:rFonts w:ascii="Arial" w:hAnsi="Arial" w:cs="Arial"/>
                <w:sz w:val="22"/>
                <w:szCs w:val="22"/>
              </w:rPr>
            </w:pPr>
            <w:r>
              <w:rPr>
                <w:rFonts w:ascii="Arial" w:hAnsi="Arial" w:cs="Arial"/>
                <w:sz w:val="22"/>
                <w:szCs w:val="22"/>
              </w:rPr>
              <w:t>O&amp;A Peer Review</w:t>
            </w:r>
          </w:p>
        </w:tc>
        <w:tc>
          <w:tcPr>
            <w:tcW w:w="3024" w:type="dxa"/>
            <w:vAlign w:val="center"/>
          </w:tcPr>
          <w:p w:rsidR="00D568B7" w:rsidRPr="00A36481" w:rsidRDefault="00D568B7" w:rsidP="00A36481">
            <w:pPr>
              <w:rPr>
                <w:rFonts w:ascii="Arial" w:hAnsi="Arial" w:cs="Arial"/>
                <w:sz w:val="22"/>
                <w:szCs w:val="22"/>
              </w:rPr>
            </w:pPr>
          </w:p>
        </w:tc>
      </w:tr>
      <w:tr w:rsidR="00D568B7" w:rsidRPr="00A36481" w:rsidTr="00D568B7">
        <w:trPr>
          <w:trHeight w:hRule="exact" w:val="778"/>
          <w:jc w:val="center"/>
        </w:trPr>
        <w:tc>
          <w:tcPr>
            <w:tcW w:w="1826" w:type="dxa"/>
            <w:shd w:val="clear" w:color="auto" w:fill="BFBFBF" w:themeFill="background1" w:themeFillShade="BF"/>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 xml:space="preserve">November </w:t>
            </w:r>
            <w:r w:rsidR="00FE4621">
              <w:rPr>
                <w:rFonts w:ascii="Arial" w:hAnsi="Arial" w:cs="Arial"/>
                <w:sz w:val="22"/>
                <w:szCs w:val="22"/>
              </w:rPr>
              <w:t>10</w:t>
            </w:r>
          </w:p>
        </w:tc>
        <w:tc>
          <w:tcPr>
            <w:tcW w:w="5338" w:type="dxa"/>
            <w:gridSpan w:val="2"/>
            <w:shd w:val="clear" w:color="auto" w:fill="BFBFBF" w:themeFill="background1" w:themeFillShade="BF"/>
            <w:vAlign w:val="center"/>
          </w:tcPr>
          <w:p w:rsidR="00D568B7" w:rsidRPr="00A36481" w:rsidRDefault="00D568B7" w:rsidP="00F54366">
            <w:pPr>
              <w:rPr>
                <w:rFonts w:ascii="Arial" w:hAnsi="Arial" w:cs="Arial"/>
                <w:sz w:val="22"/>
                <w:szCs w:val="22"/>
              </w:rPr>
            </w:pPr>
            <w:r w:rsidRPr="00A36481">
              <w:rPr>
                <w:rFonts w:ascii="Arial" w:hAnsi="Arial" w:cs="Arial"/>
                <w:sz w:val="22"/>
                <w:szCs w:val="22"/>
              </w:rPr>
              <w:t>Group Book Study Meeting</w:t>
            </w:r>
            <w:r w:rsidR="00F54366">
              <w:rPr>
                <w:rFonts w:ascii="Arial" w:hAnsi="Arial" w:cs="Arial"/>
                <w:sz w:val="22"/>
                <w:szCs w:val="22"/>
              </w:rPr>
              <w:t xml:space="preserve"> 3: Finalize and Rehearse Presentation </w:t>
            </w:r>
          </w:p>
        </w:tc>
        <w:tc>
          <w:tcPr>
            <w:tcW w:w="3024" w:type="dxa"/>
            <w:vAlign w:val="center"/>
          </w:tcPr>
          <w:p w:rsidR="00D568B7" w:rsidRPr="00A36481" w:rsidRDefault="00F54366" w:rsidP="00A36481">
            <w:pPr>
              <w:rPr>
                <w:rFonts w:ascii="Arial" w:hAnsi="Arial" w:cs="Arial"/>
                <w:sz w:val="22"/>
                <w:szCs w:val="22"/>
              </w:rPr>
            </w:pPr>
            <w:r w:rsidRPr="00A36481">
              <w:rPr>
                <w:rFonts w:ascii="Arial" w:hAnsi="Arial" w:cs="Arial"/>
                <w:b/>
                <w:sz w:val="22"/>
                <w:szCs w:val="22"/>
              </w:rPr>
              <w:t xml:space="preserve">Book Study Reports (2,3,4) </w:t>
            </w:r>
            <w:r>
              <w:rPr>
                <w:rFonts w:ascii="Arial" w:hAnsi="Arial" w:cs="Arial"/>
                <w:b/>
                <w:sz w:val="22"/>
                <w:szCs w:val="22"/>
              </w:rPr>
              <w:t xml:space="preserve">Due </w:t>
            </w:r>
            <w:r w:rsidRPr="00A36481">
              <w:rPr>
                <w:rFonts w:ascii="Arial" w:hAnsi="Arial" w:cs="Arial"/>
                <w:b/>
                <w:sz w:val="22"/>
                <w:szCs w:val="22"/>
              </w:rPr>
              <w:t>no later than 11-</w:t>
            </w:r>
            <w:r>
              <w:rPr>
                <w:rFonts w:ascii="Arial" w:hAnsi="Arial" w:cs="Arial"/>
                <w:b/>
                <w:sz w:val="22"/>
                <w:szCs w:val="22"/>
              </w:rPr>
              <w:t>13</w:t>
            </w:r>
          </w:p>
        </w:tc>
      </w:tr>
      <w:tr w:rsidR="00D568B7" w:rsidRPr="00A36481" w:rsidTr="00D568B7">
        <w:trPr>
          <w:trHeight w:hRule="exact" w:val="778"/>
          <w:jc w:val="center"/>
        </w:trPr>
        <w:tc>
          <w:tcPr>
            <w:tcW w:w="1826"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November 1</w:t>
            </w:r>
            <w:r w:rsidR="00FE4621">
              <w:rPr>
                <w:rFonts w:ascii="Arial" w:hAnsi="Arial" w:cs="Arial"/>
                <w:sz w:val="22"/>
                <w:szCs w:val="22"/>
              </w:rPr>
              <w:t>7</w:t>
            </w:r>
          </w:p>
        </w:tc>
        <w:tc>
          <w:tcPr>
            <w:tcW w:w="2368" w:type="dxa"/>
            <w:vAlign w:val="center"/>
          </w:tcPr>
          <w:p w:rsidR="00D568B7" w:rsidRPr="00A36481" w:rsidRDefault="00D568B7" w:rsidP="00A36481">
            <w:pPr>
              <w:rPr>
                <w:rFonts w:ascii="Arial" w:hAnsi="Arial" w:cs="Arial"/>
                <w:b/>
                <w:sz w:val="22"/>
                <w:szCs w:val="22"/>
              </w:rPr>
            </w:pPr>
          </w:p>
        </w:tc>
        <w:tc>
          <w:tcPr>
            <w:tcW w:w="2970" w:type="dxa"/>
            <w:vAlign w:val="center"/>
          </w:tcPr>
          <w:p w:rsidR="00D568B7" w:rsidRPr="00A36481" w:rsidRDefault="00D568B7" w:rsidP="00A36481">
            <w:pPr>
              <w:pStyle w:val="ListParagraph"/>
              <w:numPr>
                <w:ilvl w:val="0"/>
                <w:numId w:val="24"/>
              </w:numPr>
              <w:rPr>
                <w:rFonts w:ascii="Arial" w:hAnsi="Arial" w:cs="Arial"/>
              </w:rPr>
            </w:pPr>
            <w:r w:rsidRPr="00A36481">
              <w:rPr>
                <w:rFonts w:ascii="Arial" w:hAnsi="Arial" w:cs="Arial"/>
              </w:rPr>
              <w:t>Book Study Presentations</w:t>
            </w:r>
          </w:p>
        </w:tc>
        <w:tc>
          <w:tcPr>
            <w:tcW w:w="3024" w:type="dxa"/>
            <w:vAlign w:val="center"/>
          </w:tcPr>
          <w:p w:rsidR="00D568B7" w:rsidRPr="00A36481" w:rsidRDefault="00D568B7" w:rsidP="00A36481">
            <w:pPr>
              <w:rPr>
                <w:rFonts w:ascii="Arial" w:hAnsi="Arial" w:cs="Arial"/>
                <w:sz w:val="22"/>
                <w:szCs w:val="22"/>
                <w:u w:val="single"/>
              </w:rPr>
            </w:pPr>
          </w:p>
        </w:tc>
      </w:tr>
      <w:tr w:rsidR="00D568B7" w:rsidRPr="00A36481" w:rsidTr="00D568B7">
        <w:trPr>
          <w:trHeight w:hRule="exact" w:val="778"/>
          <w:jc w:val="center"/>
        </w:trPr>
        <w:tc>
          <w:tcPr>
            <w:tcW w:w="1826" w:type="dxa"/>
            <w:shd w:val="clear" w:color="auto" w:fill="BFBFBF" w:themeFill="background1" w:themeFillShade="BF"/>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November 25</w:t>
            </w:r>
          </w:p>
        </w:tc>
        <w:tc>
          <w:tcPr>
            <w:tcW w:w="5338" w:type="dxa"/>
            <w:gridSpan w:val="2"/>
            <w:shd w:val="clear" w:color="auto" w:fill="BFBFBF" w:themeFill="background1" w:themeFillShade="BF"/>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Thanksgiving Break</w:t>
            </w:r>
          </w:p>
        </w:tc>
        <w:tc>
          <w:tcPr>
            <w:tcW w:w="3024" w:type="dxa"/>
            <w:vAlign w:val="center"/>
          </w:tcPr>
          <w:p w:rsidR="00D568B7" w:rsidRPr="00A36481" w:rsidRDefault="00D568B7" w:rsidP="00A36481">
            <w:pPr>
              <w:rPr>
                <w:rFonts w:ascii="Arial" w:hAnsi="Arial" w:cs="Arial"/>
                <w:sz w:val="22"/>
                <w:szCs w:val="22"/>
              </w:rPr>
            </w:pPr>
          </w:p>
        </w:tc>
      </w:tr>
      <w:tr w:rsidR="00D568B7" w:rsidRPr="00A36481" w:rsidTr="00D568B7">
        <w:trPr>
          <w:trHeight w:hRule="exact" w:val="778"/>
          <w:jc w:val="center"/>
        </w:trPr>
        <w:tc>
          <w:tcPr>
            <w:tcW w:w="1826" w:type="dxa"/>
            <w:vAlign w:val="center"/>
          </w:tcPr>
          <w:p w:rsidR="00D568B7" w:rsidRPr="00A36481" w:rsidRDefault="00D568B7" w:rsidP="00A36481">
            <w:pPr>
              <w:rPr>
                <w:rFonts w:ascii="Arial" w:hAnsi="Arial" w:cs="Arial"/>
                <w:sz w:val="22"/>
                <w:szCs w:val="22"/>
              </w:rPr>
            </w:pPr>
            <w:r w:rsidRPr="00A36481">
              <w:rPr>
                <w:rFonts w:ascii="Arial" w:hAnsi="Arial" w:cs="Arial"/>
                <w:sz w:val="22"/>
                <w:szCs w:val="22"/>
              </w:rPr>
              <w:t>December 2</w:t>
            </w:r>
          </w:p>
        </w:tc>
        <w:tc>
          <w:tcPr>
            <w:tcW w:w="2368" w:type="dxa"/>
            <w:vAlign w:val="center"/>
          </w:tcPr>
          <w:p w:rsidR="00D568B7" w:rsidRPr="00A36481" w:rsidRDefault="00D568B7" w:rsidP="00A36481">
            <w:pPr>
              <w:rPr>
                <w:rFonts w:ascii="Arial" w:hAnsi="Arial" w:cs="Arial"/>
                <w:sz w:val="22"/>
                <w:szCs w:val="22"/>
              </w:rPr>
            </w:pPr>
          </w:p>
        </w:tc>
        <w:tc>
          <w:tcPr>
            <w:tcW w:w="2970" w:type="dxa"/>
            <w:vAlign w:val="center"/>
          </w:tcPr>
          <w:p w:rsidR="00D568B7" w:rsidRPr="00A36481" w:rsidRDefault="00D568B7" w:rsidP="00A36481">
            <w:pPr>
              <w:numPr>
                <w:ilvl w:val="0"/>
                <w:numId w:val="23"/>
              </w:numPr>
              <w:rPr>
                <w:rFonts w:ascii="Arial" w:hAnsi="Arial" w:cs="Arial"/>
                <w:sz w:val="22"/>
                <w:szCs w:val="22"/>
              </w:rPr>
            </w:pPr>
            <w:r w:rsidRPr="00A36481">
              <w:rPr>
                <w:rFonts w:ascii="Arial" w:hAnsi="Arial" w:cs="Arial"/>
                <w:sz w:val="22"/>
                <w:szCs w:val="22"/>
              </w:rPr>
              <w:t>Book Study Presentations</w:t>
            </w:r>
          </w:p>
        </w:tc>
        <w:tc>
          <w:tcPr>
            <w:tcW w:w="3024" w:type="dxa"/>
            <w:vAlign w:val="center"/>
          </w:tcPr>
          <w:p w:rsidR="00D568B7" w:rsidRPr="00A36481" w:rsidRDefault="00D568B7" w:rsidP="004F69C4">
            <w:pPr>
              <w:rPr>
                <w:rFonts w:ascii="Arial" w:hAnsi="Arial" w:cs="Arial"/>
                <w:b/>
                <w:sz w:val="22"/>
                <w:szCs w:val="22"/>
              </w:rPr>
            </w:pPr>
            <w:r w:rsidRPr="00A36481">
              <w:rPr>
                <w:rFonts w:ascii="Arial" w:hAnsi="Arial" w:cs="Arial"/>
                <w:b/>
                <w:sz w:val="22"/>
                <w:szCs w:val="22"/>
              </w:rPr>
              <w:t xml:space="preserve">O&amp;A </w:t>
            </w:r>
            <w:r w:rsidR="00F54366">
              <w:rPr>
                <w:rFonts w:ascii="Arial" w:hAnsi="Arial" w:cs="Arial"/>
                <w:b/>
                <w:sz w:val="22"/>
                <w:szCs w:val="22"/>
              </w:rPr>
              <w:t xml:space="preserve">Final (entire) </w:t>
            </w:r>
            <w:r>
              <w:rPr>
                <w:rFonts w:ascii="Arial" w:hAnsi="Arial" w:cs="Arial"/>
                <w:b/>
                <w:sz w:val="22"/>
                <w:szCs w:val="22"/>
              </w:rPr>
              <w:t>Version</w:t>
            </w:r>
            <w:r w:rsidRPr="00A36481">
              <w:rPr>
                <w:rFonts w:ascii="Arial" w:hAnsi="Arial" w:cs="Arial"/>
                <w:b/>
                <w:sz w:val="22"/>
                <w:szCs w:val="22"/>
              </w:rPr>
              <w:t xml:space="preserve"> </w:t>
            </w:r>
          </w:p>
          <w:p w:rsidR="00D568B7" w:rsidRPr="00A36481" w:rsidRDefault="00D568B7" w:rsidP="004F69C4">
            <w:pPr>
              <w:rPr>
                <w:rFonts w:ascii="Arial" w:hAnsi="Arial" w:cs="Arial"/>
                <w:sz w:val="22"/>
                <w:szCs w:val="22"/>
              </w:rPr>
            </w:pPr>
            <w:r w:rsidRPr="00A36481">
              <w:rPr>
                <w:rFonts w:ascii="Arial" w:hAnsi="Arial" w:cs="Arial"/>
                <w:b/>
                <w:sz w:val="22"/>
                <w:szCs w:val="22"/>
              </w:rPr>
              <w:t>Due: 1</w:t>
            </w:r>
            <w:r>
              <w:rPr>
                <w:rFonts w:ascii="Arial" w:hAnsi="Arial" w:cs="Arial"/>
                <w:b/>
                <w:sz w:val="22"/>
                <w:szCs w:val="22"/>
              </w:rPr>
              <w:t>2</w:t>
            </w:r>
            <w:r w:rsidRPr="00A36481">
              <w:rPr>
                <w:rFonts w:ascii="Arial" w:hAnsi="Arial" w:cs="Arial"/>
                <w:b/>
                <w:sz w:val="22"/>
                <w:szCs w:val="22"/>
              </w:rPr>
              <w:t>-</w:t>
            </w:r>
            <w:r>
              <w:rPr>
                <w:rFonts w:ascii="Arial" w:hAnsi="Arial" w:cs="Arial"/>
                <w:b/>
                <w:sz w:val="22"/>
                <w:szCs w:val="22"/>
              </w:rPr>
              <w:t>0</w:t>
            </w:r>
            <w:r w:rsidR="00F54366">
              <w:rPr>
                <w:rFonts w:ascii="Arial" w:hAnsi="Arial" w:cs="Arial"/>
                <w:b/>
                <w:sz w:val="22"/>
                <w:szCs w:val="22"/>
              </w:rPr>
              <w:t>4</w:t>
            </w:r>
          </w:p>
        </w:tc>
      </w:tr>
    </w:tbl>
    <w:p w:rsidR="00004883" w:rsidRDefault="00004883" w:rsidP="00004883">
      <w:pPr>
        <w:ind w:left="720"/>
        <w:rPr>
          <w:rFonts w:ascii="Arial" w:hAnsi="Arial" w:cs="Arial"/>
          <w:b/>
          <w:sz w:val="22"/>
          <w:szCs w:val="22"/>
        </w:rPr>
      </w:pPr>
    </w:p>
    <w:p w:rsidR="00004883" w:rsidRDefault="00004883">
      <w:pPr>
        <w:rPr>
          <w:rFonts w:ascii="Arial" w:hAnsi="Arial" w:cs="Arial"/>
          <w:b/>
          <w:sz w:val="22"/>
          <w:szCs w:val="22"/>
        </w:rPr>
      </w:pPr>
      <w:r>
        <w:rPr>
          <w:rFonts w:ascii="Arial" w:hAnsi="Arial" w:cs="Arial"/>
          <w:b/>
          <w:sz w:val="22"/>
          <w:szCs w:val="22"/>
        </w:rPr>
        <w:br w:type="page"/>
      </w:r>
    </w:p>
    <w:p w:rsidR="00004883" w:rsidRDefault="00004883" w:rsidP="00004883">
      <w:pPr>
        <w:ind w:left="720"/>
        <w:rPr>
          <w:rFonts w:ascii="Arial" w:hAnsi="Arial" w:cs="Arial"/>
          <w:b/>
          <w:sz w:val="22"/>
          <w:szCs w:val="22"/>
        </w:rPr>
      </w:pPr>
    </w:p>
    <w:p w:rsidR="000A2995" w:rsidRPr="00FF0588" w:rsidRDefault="00CF2EB0" w:rsidP="000A2995">
      <w:pPr>
        <w:numPr>
          <w:ilvl w:val="1"/>
          <w:numId w:val="1"/>
        </w:numPr>
        <w:rPr>
          <w:rFonts w:ascii="Arial" w:hAnsi="Arial" w:cs="Arial"/>
          <w:b/>
          <w:sz w:val="22"/>
          <w:szCs w:val="22"/>
        </w:rPr>
      </w:pPr>
      <w:r w:rsidRPr="00FF0588">
        <w:rPr>
          <w:rFonts w:ascii="Arial" w:hAnsi="Arial" w:cs="Arial"/>
          <w:b/>
          <w:sz w:val="22"/>
          <w:szCs w:val="22"/>
        </w:rPr>
        <w:t>Primary Methods of Instruction:</w:t>
      </w:r>
      <w:r w:rsidR="000A2995" w:rsidRPr="00FF0588">
        <w:rPr>
          <w:rFonts w:ascii="Arial" w:hAnsi="Arial" w:cs="Arial"/>
          <w:b/>
          <w:sz w:val="22"/>
          <w:szCs w:val="22"/>
        </w:rPr>
        <w:t xml:space="preserve"> </w:t>
      </w:r>
    </w:p>
    <w:p w:rsidR="00A47FD6" w:rsidRPr="00FF0588" w:rsidRDefault="00A47FD6" w:rsidP="00A47FD6">
      <w:pPr>
        <w:pStyle w:val="ListParagraph"/>
        <w:numPr>
          <w:ilvl w:val="0"/>
          <w:numId w:val="16"/>
        </w:numPr>
        <w:rPr>
          <w:rFonts w:ascii="Arial" w:hAnsi="Arial" w:cs="Arial"/>
        </w:rPr>
      </w:pPr>
      <w:r w:rsidRPr="00FF0588">
        <w:rPr>
          <w:rFonts w:ascii="Arial" w:hAnsi="Arial" w:cs="Arial"/>
        </w:rPr>
        <w:t>Large and small group discussion</w:t>
      </w:r>
    </w:p>
    <w:p w:rsidR="00A47FD6" w:rsidRPr="00FF0588" w:rsidRDefault="00A47FD6" w:rsidP="00A47FD6">
      <w:pPr>
        <w:pStyle w:val="ListParagraph"/>
        <w:numPr>
          <w:ilvl w:val="0"/>
          <w:numId w:val="16"/>
        </w:numPr>
        <w:rPr>
          <w:rFonts w:ascii="Arial" w:hAnsi="Arial" w:cs="Arial"/>
        </w:rPr>
      </w:pPr>
      <w:r w:rsidRPr="00FF0588">
        <w:rPr>
          <w:rFonts w:ascii="Arial" w:hAnsi="Arial" w:cs="Arial"/>
        </w:rPr>
        <w:t>Cooperative learning activities</w:t>
      </w:r>
    </w:p>
    <w:p w:rsidR="00A47FD6" w:rsidRPr="00FF0588" w:rsidRDefault="00A47FD6" w:rsidP="00A47FD6">
      <w:pPr>
        <w:pStyle w:val="ListParagraph"/>
        <w:numPr>
          <w:ilvl w:val="0"/>
          <w:numId w:val="16"/>
        </w:numPr>
        <w:rPr>
          <w:rFonts w:ascii="Arial" w:hAnsi="Arial" w:cs="Arial"/>
        </w:rPr>
      </w:pPr>
      <w:r w:rsidRPr="00FF0588">
        <w:rPr>
          <w:rFonts w:ascii="Arial" w:hAnsi="Arial" w:cs="Arial"/>
        </w:rPr>
        <w:t>Web-based activities</w:t>
      </w:r>
    </w:p>
    <w:p w:rsidR="00A47FD6" w:rsidRPr="00FF0588" w:rsidRDefault="00A47FD6" w:rsidP="00A47FD6">
      <w:pPr>
        <w:pStyle w:val="ListParagraph"/>
        <w:numPr>
          <w:ilvl w:val="0"/>
          <w:numId w:val="16"/>
        </w:numPr>
        <w:rPr>
          <w:rFonts w:ascii="Arial" w:hAnsi="Arial" w:cs="Arial"/>
        </w:rPr>
      </w:pPr>
      <w:r w:rsidRPr="00FF0588">
        <w:rPr>
          <w:rFonts w:ascii="Arial" w:hAnsi="Arial" w:cs="Arial"/>
        </w:rPr>
        <w:t>Field-based activities</w:t>
      </w:r>
    </w:p>
    <w:p w:rsidR="00A47FD6" w:rsidRPr="00FF0588" w:rsidRDefault="00A47FD6" w:rsidP="00BE5C90">
      <w:pPr>
        <w:pStyle w:val="ListParagraph"/>
        <w:numPr>
          <w:ilvl w:val="0"/>
          <w:numId w:val="16"/>
        </w:numPr>
        <w:spacing w:after="0"/>
        <w:rPr>
          <w:rFonts w:ascii="Arial" w:hAnsi="Arial" w:cs="Arial"/>
          <w:b/>
        </w:rPr>
      </w:pPr>
      <w:r w:rsidRPr="00FF0588">
        <w:rPr>
          <w:rFonts w:ascii="Arial" w:hAnsi="Arial" w:cs="Arial"/>
        </w:rPr>
        <w:t>Analysis and reflection</w:t>
      </w:r>
    </w:p>
    <w:p w:rsidR="000A2995" w:rsidRPr="00FF0588" w:rsidRDefault="000A2995" w:rsidP="000A2995">
      <w:pPr>
        <w:ind w:left="720"/>
        <w:rPr>
          <w:rFonts w:ascii="Arial" w:hAnsi="Arial" w:cs="Arial"/>
          <w:b/>
          <w:sz w:val="22"/>
          <w:szCs w:val="22"/>
        </w:rPr>
      </w:pPr>
      <w:r w:rsidRPr="00FF0588">
        <w:rPr>
          <w:rFonts w:ascii="Arial" w:hAnsi="Arial" w:cs="Arial"/>
          <w:sz w:val="22"/>
          <w:szCs w:val="22"/>
        </w:rPr>
        <w:t>Class activities will include case studies, reflective thinking and writing, class discussions, role plays, and small group assignments.</w:t>
      </w:r>
    </w:p>
    <w:p w:rsidR="000A2995" w:rsidRPr="00FF0588" w:rsidRDefault="000A2995" w:rsidP="000A2995">
      <w:pPr>
        <w:rPr>
          <w:rFonts w:ascii="Arial" w:hAnsi="Arial" w:cs="Arial"/>
          <w:b/>
          <w:sz w:val="22"/>
          <w:szCs w:val="22"/>
        </w:rPr>
      </w:pPr>
    </w:p>
    <w:p w:rsidR="00CF2EB0" w:rsidRPr="0018113B" w:rsidRDefault="00CF2EB0" w:rsidP="00CF2EB0">
      <w:pPr>
        <w:numPr>
          <w:ilvl w:val="1"/>
          <w:numId w:val="1"/>
        </w:numPr>
        <w:rPr>
          <w:rFonts w:ascii="Arial" w:hAnsi="Arial" w:cs="Arial"/>
          <w:b/>
          <w:sz w:val="22"/>
          <w:szCs w:val="22"/>
        </w:rPr>
      </w:pPr>
      <w:r w:rsidRPr="0018113B">
        <w:rPr>
          <w:rFonts w:ascii="Arial" w:hAnsi="Arial" w:cs="Arial"/>
          <w:b/>
          <w:sz w:val="22"/>
          <w:szCs w:val="22"/>
        </w:rPr>
        <w:t xml:space="preserve">Required Assignments: </w:t>
      </w:r>
    </w:p>
    <w:p w:rsidR="00E239EB" w:rsidRDefault="00E239EB" w:rsidP="00E239EB">
      <w:pPr>
        <w:pStyle w:val="BodyText"/>
        <w:ind w:left="720"/>
        <w:rPr>
          <w:b/>
          <w:szCs w:val="24"/>
        </w:rPr>
      </w:pPr>
    </w:p>
    <w:p w:rsidR="00E818A0" w:rsidRPr="007D721A" w:rsidRDefault="00E818A0" w:rsidP="00E818A0">
      <w:pPr>
        <w:pStyle w:val="BodyText"/>
        <w:ind w:left="720"/>
        <w:rPr>
          <w:rFonts w:ascii="Arial" w:hAnsi="Arial" w:cs="Arial"/>
          <w:sz w:val="22"/>
          <w:szCs w:val="22"/>
        </w:rPr>
      </w:pPr>
      <w:r w:rsidRPr="007D721A">
        <w:rPr>
          <w:rFonts w:ascii="Arial" w:hAnsi="Arial" w:cs="Arial"/>
          <w:b/>
          <w:sz w:val="22"/>
          <w:szCs w:val="22"/>
        </w:rPr>
        <w:t>Pa</w:t>
      </w:r>
      <w:r w:rsidR="008E0F5B">
        <w:rPr>
          <w:rFonts w:ascii="Arial" w:hAnsi="Arial" w:cs="Arial"/>
          <w:b/>
          <w:sz w:val="22"/>
          <w:szCs w:val="22"/>
        </w:rPr>
        <w:t>rticipation &amp; Professionalism (</w:t>
      </w:r>
      <w:r w:rsidR="00B53376">
        <w:rPr>
          <w:rFonts w:ascii="Arial" w:hAnsi="Arial" w:cs="Arial"/>
          <w:b/>
          <w:sz w:val="22"/>
          <w:szCs w:val="22"/>
        </w:rPr>
        <w:t>2</w:t>
      </w:r>
      <w:r w:rsidR="008E0F5B">
        <w:rPr>
          <w:rFonts w:ascii="Arial" w:hAnsi="Arial" w:cs="Arial"/>
          <w:b/>
          <w:sz w:val="22"/>
          <w:szCs w:val="22"/>
        </w:rPr>
        <w:t>0</w:t>
      </w:r>
      <w:r w:rsidRPr="007D721A">
        <w:rPr>
          <w:rFonts w:ascii="Arial" w:hAnsi="Arial" w:cs="Arial"/>
          <w:b/>
          <w:sz w:val="22"/>
          <w:szCs w:val="22"/>
        </w:rPr>
        <w:t>%)</w:t>
      </w:r>
      <w:r>
        <w:rPr>
          <w:rFonts w:ascii="Arial" w:hAnsi="Arial" w:cs="Arial"/>
          <w:b/>
          <w:sz w:val="22"/>
          <w:szCs w:val="22"/>
        </w:rPr>
        <w:t>:</w:t>
      </w:r>
      <w:r w:rsidRPr="007D721A">
        <w:rPr>
          <w:rFonts w:ascii="Arial" w:hAnsi="Arial" w:cs="Arial"/>
          <w:b/>
          <w:sz w:val="22"/>
          <w:szCs w:val="22"/>
        </w:rPr>
        <w:t xml:space="preserve"> </w:t>
      </w:r>
      <w:r w:rsidRPr="007D721A">
        <w:rPr>
          <w:rFonts w:ascii="Arial" w:hAnsi="Arial" w:cs="Arial"/>
          <w:sz w:val="22"/>
          <w:szCs w:val="22"/>
        </w:rPr>
        <w:t>Participation grade will be based on active participation in class activities; absences will affect this grade as the student is unable to participate if not present.</w:t>
      </w:r>
      <w:r w:rsidRPr="007D721A">
        <w:rPr>
          <w:rFonts w:ascii="Arial" w:hAnsi="Arial" w:cs="Arial"/>
          <w:b/>
          <w:sz w:val="22"/>
          <w:szCs w:val="22"/>
        </w:rPr>
        <w:t xml:space="preserve"> </w:t>
      </w:r>
      <w:r w:rsidRPr="007D721A">
        <w:rPr>
          <w:rFonts w:ascii="Arial" w:hAnsi="Arial" w:cs="Arial"/>
          <w:sz w:val="22"/>
          <w:szCs w:val="22"/>
        </w:rPr>
        <w:t xml:space="preserve">The professionalism component of this grade will be based on student fulfillment of professionalism expectations </w:t>
      </w:r>
      <w:r w:rsidRPr="007D721A">
        <w:rPr>
          <w:rFonts w:ascii="Arial" w:hAnsi="Arial" w:cs="Arial"/>
          <w:b/>
          <w:sz w:val="22"/>
          <w:szCs w:val="22"/>
        </w:rPr>
        <w:t xml:space="preserve">(Section </w:t>
      </w:r>
      <w:r>
        <w:rPr>
          <w:rFonts w:ascii="Arial" w:hAnsi="Arial" w:cs="Arial"/>
          <w:b/>
          <w:sz w:val="22"/>
          <w:szCs w:val="22"/>
        </w:rPr>
        <w:t>2</w:t>
      </w:r>
      <w:r w:rsidRPr="007D721A">
        <w:rPr>
          <w:rFonts w:ascii="Arial" w:hAnsi="Arial" w:cs="Arial"/>
          <w:b/>
          <w:sz w:val="22"/>
          <w:szCs w:val="22"/>
        </w:rPr>
        <w:t>.</w:t>
      </w:r>
      <w:r>
        <w:rPr>
          <w:rFonts w:ascii="Arial" w:hAnsi="Arial" w:cs="Arial"/>
          <w:b/>
          <w:sz w:val="22"/>
          <w:szCs w:val="22"/>
        </w:rPr>
        <w:t>10</w:t>
      </w:r>
      <w:r w:rsidRPr="007D721A">
        <w:rPr>
          <w:rFonts w:ascii="Arial" w:hAnsi="Arial" w:cs="Arial"/>
          <w:b/>
          <w:sz w:val="22"/>
          <w:szCs w:val="22"/>
        </w:rPr>
        <w:t>)</w:t>
      </w:r>
      <w:r w:rsidRPr="007D721A">
        <w:rPr>
          <w:rFonts w:ascii="Arial" w:hAnsi="Arial" w:cs="Arial"/>
          <w:sz w:val="22"/>
          <w:szCs w:val="22"/>
        </w:rPr>
        <w:t xml:space="preserve"> when interacting with classmates, course instructor, and educators </w:t>
      </w:r>
      <w:r>
        <w:rPr>
          <w:rFonts w:ascii="Arial" w:hAnsi="Arial" w:cs="Arial"/>
          <w:sz w:val="22"/>
          <w:szCs w:val="22"/>
        </w:rPr>
        <w:t xml:space="preserve">and students </w:t>
      </w:r>
      <w:r w:rsidRPr="007D721A">
        <w:rPr>
          <w:rFonts w:ascii="Arial" w:hAnsi="Arial" w:cs="Arial"/>
          <w:sz w:val="22"/>
          <w:szCs w:val="22"/>
        </w:rPr>
        <w:t>in the field.</w:t>
      </w:r>
    </w:p>
    <w:p w:rsidR="00752366" w:rsidRPr="00752366" w:rsidRDefault="00752366" w:rsidP="00752366">
      <w:pPr>
        <w:pStyle w:val="BodyText"/>
        <w:ind w:left="720"/>
        <w:rPr>
          <w:rFonts w:ascii="Arial" w:hAnsi="Arial" w:cs="Arial"/>
          <w:sz w:val="22"/>
          <w:szCs w:val="22"/>
        </w:rPr>
      </w:pPr>
    </w:p>
    <w:p w:rsidR="00752366" w:rsidRPr="00752366" w:rsidRDefault="00752366" w:rsidP="00752366">
      <w:pPr>
        <w:pStyle w:val="BodyText"/>
        <w:ind w:left="720"/>
        <w:rPr>
          <w:rFonts w:ascii="Arial" w:hAnsi="Arial" w:cs="Arial"/>
          <w:sz w:val="22"/>
          <w:szCs w:val="22"/>
        </w:rPr>
      </w:pPr>
      <w:r w:rsidRPr="00752366">
        <w:rPr>
          <w:rFonts w:ascii="Arial" w:hAnsi="Arial" w:cs="Arial"/>
          <w:b/>
          <w:sz w:val="22"/>
          <w:szCs w:val="22"/>
        </w:rPr>
        <w:t>Book Study &amp; Presentation (25%):</w:t>
      </w:r>
      <w:r w:rsidRPr="00752366">
        <w:rPr>
          <w:rFonts w:ascii="Arial" w:hAnsi="Arial" w:cs="Arial"/>
          <w:sz w:val="22"/>
          <w:szCs w:val="22"/>
        </w:rPr>
        <w:t xml:space="preserve"> Book study groups will meet at least four times throughout the semester to discuss a selected book relevant to classroom management (list will be provided); book study meetings may be face-to-face, phone, or virtual, but must be synchronous. Groups will submit written </w:t>
      </w:r>
      <w:r w:rsidR="008E0F5B">
        <w:rPr>
          <w:rFonts w:ascii="Arial" w:hAnsi="Arial" w:cs="Arial"/>
          <w:sz w:val="22"/>
          <w:szCs w:val="22"/>
        </w:rPr>
        <w:t>reports</w:t>
      </w:r>
      <w:r w:rsidRPr="00752366">
        <w:rPr>
          <w:rFonts w:ascii="Arial" w:hAnsi="Arial" w:cs="Arial"/>
          <w:sz w:val="22"/>
          <w:szCs w:val="22"/>
        </w:rPr>
        <w:t xml:space="preserve"> and presentation; further details will be provided.</w:t>
      </w:r>
    </w:p>
    <w:p w:rsidR="00752366" w:rsidRPr="00752366" w:rsidRDefault="00752366" w:rsidP="00752366">
      <w:pPr>
        <w:pStyle w:val="BodyText"/>
        <w:ind w:left="720"/>
        <w:rPr>
          <w:rFonts w:ascii="Arial" w:hAnsi="Arial" w:cs="Arial"/>
          <w:sz w:val="22"/>
          <w:szCs w:val="22"/>
        </w:rPr>
      </w:pPr>
    </w:p>
    <w:p w:rsidR="00752366" w:rsidRPr="00752366" w:rsidRDefault="00752366" w:rsidP="00752366">
      <w:pPr>
        <w:pStyle w:val="BodyText"/>
        <w:ind w:left="720"/>
        <w:rPr>
          <w:rFonts w:ascii="Arial" w:hAnsi="Arial" w:cs="Arial"/>
          <w:sz w:val="22"/>
          <w:szCs w:val="22"/>
        </w:rPr>
      </w:pPr>
      <w:r w:rsidRPr="00752366">
        <w:rPr>
          <w:rFonts w:ascii="Arial" w:hAnsi="Arial" w:cs="Arial"/>
          <w:b/>
          <w:sz w:val="22"/>
          <w:szCs w:val="22"/>
        </w:rPr>
        <w:t>Online Modules (25%):</w:t>
      </w:r>
      <w:r w:rsidRPr="00752366">
        <w:rPr>
          <w:rFonts w:ascii="Arial" w:hAnsi="Arial" w:cs="Arial"/>
          <w:sz w:val="22"/>
          <w:szCs w:val="22"/>
        </w:rPr>
        <w:t xml:space="preserve"> There are a total of five modules. You will find specific module information under the Lessons tab in Angel. Each module includes readings (chapters and posted readings), and/or discussion postings, activities, assignments, quizzes, etc. Modules will be available 2 to 3 weeks prior to that module due date. All module requirements are due by midnight on the due date.</w:t>
      </w:r>
    </w:p>
    <w:p w:rsidR="00752366" w:rsidRPr="00752366" w:rsidRDefault="00752366" w:rsidP="00752366">
      <w:pPr>
        <w:pStyle w:val="BodyText"/>
        <w:ind w:left="720"/>
        <w:rPr>
          <w:rFonts w:ascii="Arial" w:hAnsi="Arial" w:cs="Arial"/>
          <w:sz w:val="22"/>
          <w:szCs w:val="22"/>
        </w:rPr>
      </w:pPr>
    </w:p>
    <w:p w:rsidR="00752366" w:rsidRPr="00752366" w:rsidRDefault="00752366" w:rsidP="00752366">
      <w:pPr>
        <w:ind w:left="720"/>
        <w:rPr>
          <w:rFonts w:ascii="Arial" w:hAnsi="Arial" w:cs="Arial"/>
          <w:sz w:val="22"/>
          <w:szCs w:val="22"/>
        </w:rPr>
      </w:pPr>
      <w:r w:rsidRPr="00752366">
        <w:rPr>
          <w:rFonts w:ascii="Arial" w:hAnsi="Arial" w:cs="Arial"/>
          <w:b/>
          <w:sz w:val="22"/>
          <w:szCs w:val="22"/>
        </w:rPr>
        <w:t>Observation &amp; Analysis (30%):</w:t>
      </w:r>
      <w:r w:rsidRPr="00752366">
        <w:rPr>
          <w:rFonts w:ascii="Arial" w:hAnsi="Arial" w:cs="Arial"/>
          <w:sz w:val="22"/>
          <w:szCs w:val="22"/>
        </w:rPr>
        <w:t xml:space="preserve"> Students will observe </w:t>
      </w:r>
      <w:r w:rsidR="008E0F5B">
        <w:rPr>
          <w:rFonts w:ascii="Arial" w:hAnsi="Arial" w:cs="Arial"/>
          <w:sz w:val="22"/>
          <w:szCs w:val="22"/>
        </w:rPr>
        <w:t xml:space="preserve">in </w:t>
      </w:r>
      <w:r w:rsidRPr="00752366">
        <w:rPr>
          <w:rFonts w:ascii="Arial" w:hAnsi="Arial" w:cs="Arial"/>
          <w:sz w:val="22"/>
          <w:szCs w:val="22"/>
        </w:rPr>
        <w:t xml:space="preserve">a </w:t>
      </w:r>
      <w:r w:rsidR="00E818A0">
        <w:rPr>
          <w:rFonts w:ascii="Arial" w:hAnsi="Arial" w:cs="Arial"/>
          <w:sz w:val="22"/>
          <w:szCs w:val="22"/>
        </w:rPr>
        <w:t xml:space="preserve">K-12 </w:t>
      </w:r>
      <w:r w:rsidRPr="00752366">
        <w:rPr>
          <w:rFonts w:ascii="Arial" w:hAnsi="Arial" w:cs="Arial"/>
          <w:sz w:val="22"/>
          <w:szCs w:val="22"/>
        </w:rPr>
        <w:t xml:space="preserve">classroom </w:t>
      </w:r>
      <w:r w:rsidR="00E818A0">
        <w:rPr>
          <w:rFonts w:ascii="Arial" w:hAnsi="Arial" w:cs="Arial"/>
          <w:sz w:val="22"/>
          <w:szCs w:val="22"/>
        </w:rPr>
        <w:t>for 5 hours</w:t>
      </w:r>
      <w:r w:rsidRPr="00752366">
        <w:rPr>
          <w:rFonts w:ascii="Arial" w:hAnsi="Arial" w:cs="Arial"/>
          <w:sz w:val="22"/>
          <w:szCs w:val="22"/>
        </w:rPr>
        <w:t xml:space="preserve"> and analyze elements of the learning environment</w:t>
      </w:r>
      <w:r w:rsidR="00E818A0">
        <w:rPr>
          <w:rFonts w:ascii="Arial" w:hAnsi="Arial" w:cs="Arial"/>
          <w:sz w:val="22"/>
          <w:szCs w:val="22"/>
        </w:rPr>
        <w:t>. In the analysis, students will draw</w:t>
      </w:r>
      <w:r w:rsidRPr="00752366">
        <w:rPr>
          <w:rFonts w:ascii="Arial" w:hAnsi="Arial" w:cs="Arial"/>
          <w:sz w:val="22"/>
          <w:szCs w:val="22"/>
        </w:rPr>
        <w:t xml:space="preserve"> conclusions related to </w:t>
      </w:r>
      <w:r w:rsidR="00E818A0">
        <w:rPr>
          <w:rFonts w:ascii="Arial" w:hAnsi="Arial" w:cs="Arial"/>
          <w:sz w:val="22"/>
          <w:szCs w:val="22"/>
        </w:rPr>
        <w:t xml:space="preserve">effectiveness of </w:t>
      </w:r>
      <w:r w:rsidRPr="00752366">
        <w:rPr>
          <w:rFonts w:ascii="Arial" w:hAnsi="Arial" w:cs="Arial"/>
          <w:sz w:val="22"/>
          <w:szCs w:val="22"/>
        </w:rPr>
        <w:t xml:space="preserve">teacher motivation strategies, teacher behaviors related to student learning expectations, preventing classroom disruptions, and </w:t>
      </w:r>
      <w:r w:rsidR="00E818A0">
        <w:rPr>
          <w:rFonts w:ascii="Arial" w:hAnsi="Arial" w:cs="Arial"/>
          <w:sz w:val="22"/>
          <w:szCs w:val="22"/>
        </w:rPr>
        <w:t xml:space="preserve">other aspects of </w:t>
      </w:r>
      <w:r w:rsidRPr="00752366">
        <w:rPr>
          <w:rFonts w:ascii="Arial" w:hAnsi="Arial" w:cs="Arial"/>
          <w:sz w:val="22"/>
          <w:szCs w:val="22"/>
        </w:rPr>
        <w:t>managing the learning environment. A written description and analysis of the observation will be submitted.</w:t>
      </w:r>
    </w:p>
    <w:p w:rsidR="008E0F5B" w:rsidRPr="008E0F5B" w:rsidRDefault="008E0F5B" w:rsidP="008E0F5B">
      <w:pPr>
        <w:ind w:left="720"/>
        <w:rPr>
          <w:rFonts w:ascii="Arial" w:hAnsi="Arial" w:cs="Arial"/>
          <w:sz w:val="22"/>
          <w:szCs w:val="22"/>
        </w:rPr>
      </w:pPr>
    </w:p>
    <w:p w:rsidR="00507C04" w:rsidRDefault="00507C04" w:rsidP="00507C04">
      <w:pPr>
        <w:numPr>
          <w:ilvl w:val="1"/>
          <w:numId w:val="35"/>
        </w:numPr>
        <w:rPr>
          <w:rFonts w:ascii="Arial" w:hAnsi="Arial" w:cs="Arial"/>
          <w:sz w:val="22"/>
          <w:szCs w:val="22"/>
        </w:rPr>
      </w:pPr>
      <w:r w:rsidRPr="00FF0588">
        <w:rPr>
          <w:rFonts w:ascii="Arial" w:hAnsi="Arial" w:cs="Arial"/>
          <w:b/>
          <w:sz w:val="22"/>
          <w:szCs w:val="22"/>
        </w:rPr>
        <w:t xml:space="preserve">Grading Criteria: </w:t>
      </w:r>
      <w:r w:rsidRPr="00CF4F3B">
        <w:rPr>
          <w:rFonts w:ascii="Arial" w:hAnsi="Arial" w:cs="Arial"/>
          <w:sz w:val="22"/>
          <w:szCs w:val="22"/>
        </w:rPr>
        <w:t xml:space="preserve">Course grade will be </w:t>
      </w:r>
      <w:r>
        <w:rPr>
          <w:rFonts w:ascii="Arial" w:hAnsi="Arial" w:cs="Arial"/>
          <w:sz w:val="22"/>
          <w:szCs w:val="22"/>
        </w:rPr>
        <w:t xml:space="preserve">calculated </w:t>
      </w:r>
      <w:r w:rsidRPr="00CF4F3B">
        <w:rPr>
          <w:rFonts w:ascii="Arial" w:hAnsi="Arial" w:cs="Arial"/>
          <w:sz w:val="22"/>
          <w:szCs w:val="22"/>
        </w:rPr>
        <w:t xml:space="preserve">based on the completion of all assignments and the quality of the assignments submitted for evaluation and performance.  </w:t>
      </w:r>
      <w:r w:rsidRPr="00D4048C">
        <w:rPr>
          <w:rFonts w:ascii="Arial" w:hAnsi="Arial" w:cs="Arial"/>
          <w:sz w:val="22"/>
          <w:szCs w:val="22"/>
          <w:u w:val="single"/>
        </w:rPr>
        <w:t xml:space="preserve">All assignments must be submitted to earn a passing grade for this course. </w:t>
      </w:r>
      <w:r w:rsidRPr="00FF0588">
        <w:rPr>
          <w:rFonts w:ascii="Arial" w:hAnsi="Arial" w:cs="Arial"/>
          <w:sz w:val="22"/>
          <w:szCs w:val="22"/>
        </w:rPr>
        <w:t xml:space="preserve">Final course grade will be based on the following scale:   </w:t>
      </w:r>
    </w:p>
    <w:p w:rsidR="00507C04" w:rsidRDefault="00507C04" w:rsidP="008979DF">
      <w:pPr>
        <w:ind w:left="720"/>
        <w:rPr>
          <w:rFonts w:ascii="Arial" w:hAnsi="Arial" w:cs="Arial"/>
          <w:sz w:val="22"/>
          <w:szCs w:val="22"/>
        </w:rPr>
      </w:pPr>
    </w:p>
    <w:p w:rsidR="008979DF" w:rsidRDefault="008979DF" w:rsidP="008979DF">
      <w:pPr>
        <w:ind w:left="720"/>
        <w:rPr>
          <w:rFonts w:ascii="Arial" w:hAnsi="Arial" w:cs="Arial"/>
          <w:sz w:val="22"/>
          <w:szCs w:val="22"/>
        </w:rPr>
      </w:pPr>
      <w:r>
        <w:rPr>
          <w:rFonts w:ascii="Arial" w:hAnsi="Arial" w:cs="Arial"/>
          <w:sz w:val="22"/>
          <w:szCs w:val="22"/>
        </w:rPr>
        <w:t>A</w:t>
      </w:r>
      <w:r>
        <w:rPr>
          <w:rFonts w:ascii="Arial" w:hAnsi="Arial" w:cs="Arial"/>
          <w:sz w:val="22"/>
          <w:szCs w:val="22"/>
        </w:rPr>
        <w:tab/>
        <w:t>93 – 100%</w:t>
      </w:r>
      <w:r>
        <w:rPr>
          <w:rFonts w:ascii="Arial" w:hAnsi="Arial" w:cs="Arial"/>
          <w:sz w:val="22"/>
          <w:szCs w:val="22"/>
        </w:rPr>
        <w:tab/>
      </w:r>
      <w:r>
        <w:rPr>
          <w:rFonts w:ascii="Arial" w:hAnsi="Arial" w:cs="Arial"/>
          <w:sz w:val="22"/>
          <w:szCs w:val="22"/>
        </w:rPr>
        <w:tab/>
        <w:t>C+</w:t>
      </w:r>
      <w:r>
        <w:rPr>
          <w:rFonts w:ascii="Arial" w:hAnsi="Arial" w:cs="Arial"/>
          <w:sz w:val="22"/>
          <w:szCs w:val="22"/>
        </w:rPr>
        <w:tab/>
        <w:t>77 – 79%</w:t>
      </w:r>
    </w:p>
    <w:p w:rsidR="008979DF" w:rsidRDefault="008979DF" w:rsidP="008979DF">
      <w:pPr>
        <w:ind w:left="720"/>
        <w:rPr>
          <w:rFonts w:ascii="Arial" w:hAnsi="Arial" w:cs="Arial"/>
          <w:sz w:val="22"/>
          <w:szCs w:val="22"/>
        </w:rPr>
      </w:pPr>
      <w:r>
        <w:rPr>
          <w:rFonts w:ascii="Arial" w:hAnsi="Arial" w:cs="Arial"/>
          <w:sz w:val="22"/>
          <w:szCs w:val="22"/>
        </w:rPr>
        <w:t>A-</w:t>
      </w:r>
      <w:r>
        <w:rPr>
          <w:rFonts w:ascii="Arial" w:hAnsi="Arial" w:cs="Arial"/>
          <w:sz w:val="22"/>
          <w:szCs w:val="22"/>
        </w:rPr>
        <w:tab/>
        <w:t>90 – 92%</w:t>
      </w:r>
      <w:r>
        <w:rPr>
          <w:rFonts w:ascii="Arial" w:hAnsi="Arial" w:cs="Arial"/>
          <w:sz w:val="22"/>
          <w:szCs w:val="22"/>
        </w:rPr>
        <w:tab/>
      </w:r>
      <w:r>
        <w:rPr>
          <w:rFonts w:ascii="Arial" w:hAnsi="Arial" w:cs="Arial"/>
          <w:sz w:val="22"/>
          <w:szCs w:val="22"/>
        </w:rPr>
        <w:tab/>
        <w:t>C</w:t>
      </w:r>
      <w:r>
        <w:rPr>
          <w:rFonts w:ascii="Arial" w:hAnsi="Arial" w:cs="Arial"/>
          <w:sz w:val="22"/>
          <w:szCs w:val="22"/>
        </w:rPr>
        <w:tab/>
        <w:t>73 – 76%</w:t>
      </w:r>
    </w:p>
    <w:p w:rsidR="008979DF" w:rsidRDefault="008979DF" w:rsidP="008979DF">
      <w:pPr>
        <w:ind w:left="720"/>
        <w:rPr>
          <w:rFonts w:ascii="Arial" w:hAnsi="Arial" w:cs="Arial"/>
          <w:sz w:val="22"/>
          <w:szCs w:val="22"/>
        </w:rPr>
      </w:pPr>
      <w:r>
        <w:rPr>
          <w:rFonts w:ascii="Arial" w:hAnsi="Arial" w:cs="Arial"/>
          <w:sz w:val="22"/>
          <w:szCs w:val="22"/>
        </w:rPr>
        <w:t>B+</w:t>
      </w:r>
      <w:r>
        <w:rPr>
          <w:rFonts w:ascii="Arial" w:hAnsi="Arial" w:cs="Arial"/>
          <w:sz w:val="22"/>
          <w:szCs w:val="22"/>
        </w:rPr>
        <w:tab/>
        <w:t>87 – 89%</w:t>
      </w:r>
      <w:r>
        <w:rPr>
          <w:rFonts w:ascii="Arial" w:hAnsi="Arial" w:cs="Arial"/>
          <w:sz w:val="22"/>
          <w:szCs w:val="22"/>
        </w:rPr>
        <w:tab/>
      </w:r>
      <w:r>
        <w:rPr>
          <w:rFonts w:ascii="Arial" w:hAnsi="Arial" w:cs="Arial"/>
          <w:sz w:val="22"/>
          <w:szCs w:val="22"/>
        </w:rPr>
        <w:tab/>
        <w:t>C-</w:t>
      </w:r>
      <w:r>
        <w:rPr>
          <w:rFonts w:ascii="Arial" w:hAnsi="Arial" w:cs="Arial"/>
          <w:sz w:val="22"/>
          <w:szCs w:val="22"/>
        </w:rPr>
        <w:tab/>
        <w:t>70 – 72%</w:t>
      </w:r>
    </w:p>
    <w:p w:rsidR="008979DF" w:rsidRDefault="008979DF" w:rsidP="008979DF">
      <w:pPr>
        <w:ind w:left="720"/>
        <w:rPr>
          <w:rFonts w:ascii="Arial" w:hAnsi="Arial" w:cs="Arial"/>
          <w:sz w:val="22"/>
          <w:szCs w:val="22"/>
        </w:rPr>
      </w:pPr>
      <w:r>
        <w:rPr>
          <w:rFonts w:ascii="Arial" w:hAnsi="Arial" w:cs="Arial"/>
          <w:sz w:val="22"/>
          <w:szCs w:val="22"/>
        </w:rPr>
        <w:t>B</w:t>
      </w:r>
      <w:r>
        <w:rPr>
          <w:rFonts w:ascii="Arial" w:hAnsi="Arial" w:cs="Arial"/>
          <w:sz w:val="22"/>
          <w:szCs w:val="22"/>
        </w:rPr>
        <w:tab/>
        <w:t>83 – 86%</w:t>
      </w:r>
      <w:r>
        <w:rPr>
          <w:rFonts w:ascii="Arial" w:hAnsi="Arial" w:cs="Arial"/>
          <w:sz w:val="22"/>
          <w:szCs w:val="22"/>
        </w:rPr>
        <w:tab/>
      </w:r>
      <w:r>
        <w:rPr>
          <w:rFonts w:ascii="Arial" w:hAnsi="Arial" w:cs="Arial"/>
          <w:sz w:val="22"/>
          <w:szCs w:val="22"/>
        </w:rPr>
        <w:tab/>
        <w:t>F</w:t>
      </w:r>
      <w:r>
        <w:rPr>
          <w:rFonts w:ascii="Arial" w:hAnsi="Arial" w:cs="Arial"/>
          <w:sz w:val="22"/>
          <w:szCs w:val="22"/>
        </w:rPr>
        <w:tab/>
      </w:r>
      <w:r w:rsidR="00FF0082">
        <w:rPr>
          <w:rFonts w:ascii="Arial" w:hAnsi="Arial" w:cs="Arial"/>
          <w:sz w:val="22"/>
          <w:szCs w:val="22"/>
        </w:rPr>
        <w:t>69</w:t>
      </w:r>
      <w:r>
        <w:rPr>
          <w:rFonts w:ascii="Arial" w:hAnsi="Arial" w:cs="Arial"/>
          <w:sz w:val="22"/>
          <w:szCs w:val="22"/>
        </w:rPr>
        <w:t>% or less</w:t>
      </w:r>
    </w:p>
    <w:p w:rsidR="00E2295C" w:rsidRPr="00FF0588" w:rsidRDefault="008979DF" w:rsidP="008979DF">
      <w:pPr>
        <w:ind w:left="720"/>
        <w:rPr>
          <w:rFonts w:ascii="Arial" w:hAnsi="Arial" w:cs="Arial"/>
          <w:sz w:val="22"/>
          <w:szCs w:val="22"/>
        </w:rPr>
      </w:pPr>
      <w:r>
        <w:rPr>
          <w:rFonts w:ascii="Arial" w:hAnsi="Arial" w:cs="Arial"/>
          <w:sz w:val="22"/>
          <w:szCs w:val="22"/>
        </w:rPr>
        <w:t>B-</w:t>
      </w:r>
      <w:r>
        <w:rPr>
          <w:rFonts w:ascii="Arial" w:hAnsi="Arial" w:cs="Arial"/>
          <w:sz w:val="22"/>
          <w:szCs w:val="22"/>
        </w:rPr>
        <w:tab/>
        <w:t xml:space="preserve">80 – 82% </w:t>
      </w:r>
      <w:r w:rsidR="00E2295C" w:rsidRPr="00FF0588">
        <w:rPr>
          <w:rFonts w:ascii="Arial" w:hAnsi="Arial" w:cs="Arial"/>
          <w:sz w:val="22"/>
          <w:szCs w:val="22"/>
        </w:rPr>
        <w:t xml:space="preserve">     </w:t>
      </w:r>
    </w:p>
    <w:p w:rsidR="00AD3BEC" w:rsidRDefault="008979DF" w:rsidP="008979DF">
      <w:pPr>
        <w:rPr>
          <w:rFonts w:ascii="Arial" w:hAnsi="Arial" w:cs="Arial"/>
          <w:sz w:val="22"/>
          <w:szCs w:val="22"/>
        </w:rPr>
      </w:pPr>
      <w:r>
        <w:rPr>
          <w:rFonts w:ascii="Arial" w:hAnsi="Arial" w:cs="Arial"/>
          <w:sz w:val="22"/>
          <w:szCs w:val="22"/>
        </w:rPr>
        <w:t xml:space="preserve">           </w:t>
      </w:r>
    </w:p>
    <w:p w:rsidR="008E0F5B" w:rsidRDefault="008E0F5B" w:rsidP="008979DF">
      <w:pPr>
        <w:rPr>
          <w:rFonts w:ascii="Arial" w:hAnsi="Arial" w:cs="Arial"/>
          <w:sz w:val="22"/>
          <w:szCs w:val="22"/>
        </w:rPr>
      </w:pPr>
    </w:p>
    <w:p w:rsidR="008E0F5B" w:rsidRDefault="008E0F5B" w:rsidP="008979DF">
      <w:pPr>
        <w:rPr>
          <w:rFonts w:ascii="Arial" w:hAnsi="Arial" w:cs="Arial"/>
          <w:sz w:val="22"/>
          <w:szCs w:val="22"/>
        </w:rPr>
      </w:pPr>
    </w:p>
    <w:p w:rsidR="008E0F5B" w:rsidRPr="00FF0588" w:rsidRDefault="008E0F5B" w:rsidP="008979DF">
      <w:pPr>
        <w:rPr>
          <w:rFonts w:ascii="Arial" w:hAnsi="Arial" w:cs="Arial"/>
          <w:b/>
          <w:sz w:val="22"/>
          <w:szCs w:val="22"/>
        </w:rPr>
      </w:pPr>
    </w:p>
    <w:p w:rsidR="00065A77" w:rsidRDefault="00AD3BEC" w:rsidP="00CF2EB0">
      <w:pPr>
        <w:numPr>
          <w:ilvl w:val="1"/>
          <w:numId w:val="1"/>
        </w:numPr>
        <w:rPr>
          <w:rFonts w:ascii="Arial" w:hAnsi="Arial" w:cs="Arial"/>
          <w:b/>
          <w:sz w:val="22"/>
          <w:szCs w:val="22"/>
        </w:rPr>
      </w:pPr>
      <w:r w:rsidRPr="00FF0588">
        <w:rPr>
          <w:rFonts w:ascii="Arial" w:hAnsi="Arial" w:cs="Arial"/>
          <w:b/>
          <w:sz w:val="22"/>
          <w:szCs w:val="22"/>
        </w:rPr>
        <w:t>Attendance Policy:</w:t>
      </w:r>
    </w:p>
    <w:p w:rsidR="008C2AA1" w:rsidRPr="001605D7" w:rsidRDefault="008C2AA1" w:rsidP="008C2AA1">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720"/>
        <w:rPr>
          <w:rFonts w:ascii="Arial" w:hAnsi="Arial" w:cs="Arial"/>
          <w:sz w:val="22"/>
        </w:rPr>
      </w:pPr>
      <w:r w:rsidRPr="001605D7">
        <w:rPr>
          <w:rFonts w:ascii="Arial" w:hAnsi="Arial" w:cs="Arial"/>
          <w:sz w:val="22"/>
        </w:rPr>
        <w:t xml:space="preserve">Students are expected to attend all class sessions </w:t>
      </w:r>
      <w:r>
        <w:rPr>
          <w:rFonts w:ascii="Arial" w:hAnsi="Arial" w:cs="Arial"/>
          <w:sz w:val="22"/>
        </w:rPr>
        <w:t xml:space="preserve">on time, stay for the entire course session, </w:t>
      </w:r>
      <w:r w:rsidRPr="001605D7">
        <w:rPr>
          <w:rFonts w:ascii="Arial" w:hAnsi="Arial" w:cs="Arial"/>
          <w:sz w:val="22"/>
        </w:rPr>
        <w:t xml:space="preserve">and participate fully in class discussions and activities. A portion of the overall course grade is allocated to class participation. Therefore, </w:t>
      </w:r>
      <w:r w:rsidRPr="001605D7">
        <w:rPr>
          <w:rFonts w:ascii="Arial" w:hAnsi="Arial" w:cs="Arial"/>
          <w:b/>
          <w:sz w:val="22"/>
        </w:rPr>
        <w:t>any</w:t>
      </w:r>
      <w:r w:rsidRPr="001605D7">
        <w:rPr>
          <w:rFonts w:ascii="Arial" w:hAnsi="Arial" w:cs="Arial"/>
          <w:sz w:val="22"/>
        </w:rPr>
        <w:t xml:space="preserve"> absence will adversely affect your overall course grade. </w:t>
      </w:r>
      <w:r w:rsidRPr="001605D7">
        <w:rPr>
          <w:rFonts w:ascii="Arial" w:hAnsi="Arial" w:cs="Arial"/>
          <w:bCs/>
          <w:sz w:val="22"/>
        </w:rPr>
        <w:t>An absence is defined as missing one to three (1-3) hours of class any time during the scheduled meeting times.</w:t>
      </w:r>
      <w:r w:rsidRPr="001605D7">
        <w:rPr>
          <w:rFonts w:ascii="Arial" w:hAnsi="Arial" w:cs="Arial"/>
          <w:b/>
          <w:sz w:val="22"/>
        </w:rPr>
        <w:t xml:space="preserve"> </w:t>
      </w:r>
      <w:r w:rsidRPr="001605D7">
        <w:rPr>
          <w:rFonts w:ascii="Arial" w:hAnsi="Arial" w:cs="Arial"/>
          <w:sz w:val="22"/>
        </w:rPr>
        <w:t xml:space="preserve">Three </w:t>
      </w:r>
      <w:r w:rsidR="00DE3760">
        <w:rPr>
          <w:rFonts w:ascii="Arial" w:hAnsi="Arial" w:cs="Arial"/>
          <w:sz w:val="22"/>
        </w:rPr>
        <w:t xml:space="preserve">absences </w:t>
      </w:r>
      <w:r w:rsidRPr="001605D7">
        <w:rPr>
          <w:rFonts w:ascii="Arial" w:hAnsi="Arial" w:cs="Arial"/>
          <w:sz w:val="22"/>
        </w:rPr>
        <w:t xml:space="preserve">(7-9 hours of class) will result in </w:t>
      </w:r>
      <w:r w:rsidR="00A72A53">
        <w:rPr>
          <w:rFonts w:ascii="Arial" w:hAnsi="Arial" w:cs="Arial"/>
          <w:sz w:val="22"/>
        </w:rPr>
        <w:t xml:space="preserve">lowering of the final course grade by one letter grade; four or more absences (10-12 hours of class) will result in </w:t>
      </w:r>
      <w:r w:rsidRPr="001605D7">
        <w:rPr>
          <w:rFonts w:ascii="Arial" w:hAnsi="Arial" w:cs="Arial"/>
          <w:sz w:val="22"/>
        </w:rPr>
        <w:t>a failing grade for the course.</w:t>
      </w:r>
    </w:p>
    <w:p w:rsidR="001605D7" w:rsidRPr="00065A77" w:rsidRDefault="001605D7" w:rsidP="00065A77">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720"/>
        <w:rPr>
          <w:rFonts w:ascii="Arial" w:hAnsi="Arial" w:cs="Arial"/>
        </w:rPr>
      </w:pPr>
    </w:p>
    <w:p w:rsidR="001605D7" w:rsidRDefault="001605D7" w:rsidP="001605D7">
      <w:pPr>
        <w:numPr>
          <w:ilvl w:val="1"/>
          <w:numId w:val="1"/>
        </w:numPr>
        <w:rPr>
          <w:rFonts w:ascii="Arial" w:hAnsi="Arial" w:cs="Arial"/>
          <w:b/>
          <w:sz w:val="22"/>
          <w:szCs w:val="22"/>
        </w:rPr>
      </w:pPr>
      <w:r>
        <w:rPr>
          <w:rFonts w:ascii="Arial" w:hAnsi="Arial" w:cs="Arial"/>
          <w:b/>
          <w:sz w:val="22"/>
          <w:szCs w:val="22"/>
        </w:rPr>
        <w:t>Professionalism</w:t>
      </w:r>
      <w:r w:rsidRPr="00FF0588">
        <w:rPr>
          <w:rFonts w:ascii="Arial" w:hAnsi="Arial" w:cs="Arial"/>
          <w:b/>
          <w:sz w:val="22"/>
          <w:szCs w:val="22"/>
        </w:rPr>
        <w:t>:</w:t>
      </w:r>
    </w:p>
    <w:p w:rsidR="00BE2D50" w:rsidRPr="00225FEC" w:rsidRDefault="00BE2D50" w:rsidP="00BE2D50">
      <w:pPr>
        <w:ind w:left="720"/>
        <w:rPr>
          <w:rFonts w:ascii="Arial" w:hAnsi="Arial" w:cs="Arial"/>
          <w:sz w:val="22"/>
          <w:szCs w:val="22"/>
        </w:rPr>
      </w:pPr>
      <w:r w:rsidRPr="00225FEC">
        <w:rPr>
          <w:rFonts w:ascii="Arial" w:hAnsi="Arial" w:cs="Arial"/>
          <w:sz w:val="22"/>
          <w:szCs w:val="22"/>
        </w:rPr>
        <w:t>In addition to following the University Student Code of Conduct as defined in the Student Guidebook (</w:t>
      </w:r>
      <w:hyperlink r:id="rId7" w:history="1">
        <w:r w:rsidRPr="00225FEC">
          <w:rPr>
            <w:rStyle w:val="Hyperlink"/>
            <w:rFonts w:ascii="Arial" w:hAnsi="Arial" w:cs="Arial"/>
            <w:sz w:val="22"/>
            <w:szCs w:val="22"/>
          </w:rPr>
          <w:t>http://studentservices.fgcu.edu/judicialaffairs/conduct.html</w:t>
        </w:r>
      </w:hyperlink>
      <w:r w:rsidRPr="00225FEC">
        <w:rPr>
          <w:rFonts w:ascii="Arial" w:hAnsi="Arial" w:cs="Arial"/>
          <w:sz w:val="22"/>
          <w:szCs w:val="22"/>
        </w:rPr>
        <w:t>), and the Florida Department of Education Code of Ethics and Principles of Professional Conduct (</w:t>
      </w:r>
      <w:hyperlink r:id="rId8" w:history="1">
        <w:r w:rsidRPr="00225FEC">
          <w:rPr>
            <w:rStyle w:val="Hyperlink"/>
            <w:rFonts w:ascii="Arial" w:hAnsi="Arial" w:cs="Arial"/>
            <w:sz w:val="22"/>
            <w:szCs w:val="22"/>
          </w:rPr>
          <w:t>http://coe.fgcu.edu/certificates/files/COECodeofEthics-2008.pdf</w:t>
        </w:r>
      </w:hyperlink>
      <w:r w:rsidRPr="00225FEC">
        <w:rPr>
          <w:rFonts w:ascii="Arial" w:hAnsi="Arial" w:cs="Arial"/>
          <w:sz w:val="22"/>
          <w:szCs w:val="22"/>
        </w:rPr>
        <w:t xml:space="preserve">), it is expected that the teacher candidate will treat fellow teacher candidates, faculty, educators, and students with respect. Respect may be manifested in many ways including both verbal and non-verbal communications. Negative or disruptive comments, usurping authority in class, physical intimidation, inappropriately aggressive behavior or comments will not be tolerated. </w:t>
      </w:r>
    </w:p>
    <w:p w:rsidR="001605D7" w:rsidRPr="001605D7" w:rsidRDefault="001605D7" w:rsidP="00BE2D50">
      <w:pPr>
        <w:ind w:left="720"/>
        <w:rPr>
          <w:rFonts w:ascii="Arial" w:hAnsi="Arial" w:cs="Arial"/>
          <w:sz w:val="22"/>
        </w:rPr>
      </w:pPr>
    </w:p>
    <w:p w:rsidR="001605D7" w:rsidRPr="001605D7" w:rsidRDefault="001605D7" w:rsidP="001605D7">
      <w:pPr>
        <w:ind w:left="720"/>
        <w:rPr>
          <w:rFonts w:ascii="Arial" w:hAnsi="Arial" w:cs="Arial"/>
          <w:b/>
          <w:sz w:val="22"/>
          <w:szCs w:val="22"/>
        </w:rPr>
      </w:pPr>
    </w:p>
    <w:p w:rsidR="001605D7" w:rsidRDefault="001605D7" w:rsidP="001605D7">
      <w:pPr>
        <w:numPr>
          <w:ilvl w:val="1"/>
          <w:numId w:val="1"/>
        </w:numPr>
        <w:rPr>
          <w:rFonts w:ascii="Arial" w:hAnsi="Arial" w:cs="Arial"/>
          <w:b/>
          <w:sz w:val="22"/>
          <w:szCs w:val="22"/>
        </w:rPr>
      </w:pPr>
      <w:r>
        <w:rPr>
          <w:rFonts w:ascii="Arial" w:hAnsi="Arial" w:cs="Arial"/>
          <w:b/>
          <w:sz w:val="22"/>
          <w:szCs w:val="22"/>
        </w:rPr>
        <w:t>Assignment Expectations</w:t>
      </w:r>
      <w:r w:rsidRPr="00FF0588">
        <w:rPr>
          <w:rFonts w:ascii="Arial" w:hAnsi="Arial" w:cs="Arial"/>
          <w:b/>
          <w:sz w:val="22"/>
          <w:szCs w:val="22"/>
        </w:rPr>
        <w:t>:</w:t>
      </w:r>
    </w:p>
    <w:p w:rsidR="001605D7" w:rsidRPr="001605D7" w:rsidRDefault="001605D7" w:rsidP="001605D7">
      <w:pPr>
        <w:ind w:left="720"/>
        <w:rPr>
          <w:rFonts w:ascii="Arial" w:hAnsi="Arial" w:cs="Arial"/>
          <w:sz w:val="22"/>
        </w:rPr>
      </w:pPr>
      <w:r w:rsidRPr="001605D7">
        <w:rPr>
          <w:rFonts w:ascii="Arial" w:hAnsi="Arial" w:cs="Arial"/>
          <w:sz w:val="22"/>
        </w:rPr>
        <w:t xml:space="preserve">Educators are expected to be proficient in their use of oral and written </w:t>
      </w:r>
      <w:r w:rsidR="00BE2D50" w:rsidRPr="001605D7">
        <w:rPr>
          <w:rFonts w:ascii="Arial" w:hAnsi="Arial" w:cs="Arial"/>
          <w:sz w:val="22"/>
        </w:rPr>
        <w:t>Standard</w:t>
      </w:r>
      <w:r w:rsidRPr="001605D7">
        <w:rPr>
          <w:rFonts w:ascii="Arial" w:hAnsi="Arial" w:cs="Arial"/>
          <w:sz w:val="22"/>
        </w:rPr>
        <w:t xml:space="preserve"> English.  All written assignments and projects are expected to reflect </w:t>
      </w:r>
      <w:r w:rsidR="00BE2D50" w:rsidRPr="001605D7">
        <w:rPr>
          <w:rFonts w:ascii="Arial" w:hAnsi="Arial" w:cs="Arial"/>
          <w:sz w:val="22"/>
        </w:rPr>
        <w:t>Standard</w:t>
      </w:r>
      <w:r w:rsidRPr="001605D7">
        <w:rPr>
          <w:rFonts w:ascii="Arial" w:hAnsi="Arial" w:cs="Arial"/>
          <w:sz w:val="22"/>
        </w:rPr>
        <w:t xml:space="preserve"> English grammar, spelling, punctuation, appropriate vocabulary, and sentence structure. All written assignments are expected to be of graduate level quality. </w:t>
      </w:r>
      <w:r w:rsidRPr="001605D7">
        <w:rPr>
          <w:rFonts w:ascii="Arial" w:hAnsi="Arial" w:cs="Arial"/>
          <w:b/>
          <w:i/>
          <w:sz w:val="22"/>
        </w:rPr>
        <w:t>Unless otherwise specified</w:t>
      </w:r>
      <w:r w:rsidRPr="001605D7">
        <w:rPr>
          <w:rFonts w:ascii="Arial" w:hAnsi="Arial" w:cs="Arial"/>
          <w:sz w:val="22"/>
        </w:rPr>
        <w:t xml:space="preserve">, written assignments must be typed, font of 12, double-spaced, and follow all guidelines provided for the assignment. </w:t>
      </w:r>
    </w:p>
    <w:p w:rsidR="001605D7" w:rsidRPr="001605D7" w:rsidRDefault="001605D7" w:rsidP="001605D7">
      <w:pPr>
        <w:ind w:left="720"/>
        <w:rPr>
          <w:rFonts w:ascii="Arial" w:hAnsi="Arial" w:cs="Arial"/>
          <w:bCs/>
          <w:sz w:val="22"/>
        </w:rPr>
      </w:pPr>
    </w:p>
    <w:p w:rsidR="001605D7" w:rsidRPr="001605D7" w:rsidRDefault="001605D7" w:rsidP="001605D7">
      <w:pPr>
        <w:tabs>
          <w:tab w:val="num" w:pos="900"/>
        </w:tabs>
        <w:ind w:left="720"/>
        <w:rPr>
          <w:rFonts w:ascii="Arial" w:hAnsi="Arial" w:cs="Arial"/>
          <w:bCs/>
          <w:sz w:val="22"/>
        </w:rPr>
      </w:pPr>
      <w:r w:rsidRPr="008E0F5B">
        <w:rPr>
          <w:rFonts w:ascii="Arial" w:hAnsi="Arial" w:cs="Arial"/>
          <w:b/>
          <w:bCs/>
          <w:i/>
          <w:sz w:val="22"/>
        </w:rPr>
        <w:t>All assignments</w:t>
      </w:r>
      <w:r w:rsidRPr="008E0F5B">
        <w:rPr>
          <w:rFonts w:ascii="Arial" w:hAnsi="Arial" w:cs="Arial"/>
          <w:b/>
          <w:i/>
          <w:sz w:val="22"/>
        </w:rPr>
        <w:t xml:space="preserve"> must be completed to a satisfactory degree according to assignment directions and submitted in order to receive a passing final grade for the course.</w:t>
      </w:r>
      <w:r w:rsidRPr="008E0F5B">
        <w:rPr>
          <w:rFonts w:ascii="Arial" w:hAnsi="Arial" w:cs="Arial"/>
          <w:sz w:val="22"/>
        </w:rPr>
        <w:t xml:space="preserve"> However, compliance with this requirement does not guarantee a passing grade. Assignments are to be submitted on or before the due date. </w:t>
      </w:r>
      <w:r w:rsidRPr="008E0F5B">
        <w:rPr>
          <w:rFonts w:ascii="Arial" w:hAnsi="Arial" w:cs="Arial"/>
          <w:bCs/>
          <w:sz w:val="22"/>
        </w:rPr>
        <w:t xml:space="preserve"> Late assignments will be accepted </w:t>
      </w:r>
      <w:r w:rsidR="0018113B" w:rsidRPr="008E0F5B">
        <w:rPr>
          <w:rFonts w:ascii="Arial" w:hAnsi="Arial" w:cs="Arial"/>
          <w:bCs/>
          <w:sz w:val="22"/>
        </w:rPr>
        <w:t>for</w:t>
      </w:r>
      <w:r w:rsidRPr="008E0F5B">
        <w:rPr>
          <w:rFonts w:ascii="Arial" w:hAnsi="Arial" w:cs="Arial"/>
          <w:bCs/>
          <w:sz w:val="22"/>
        </w:rPr>
        <w:t xml:space="preserve"> </w:t>
      </w:r>
      <w:r w:rsidRPr="008E0F5B">
        <w:rPr>
          <w:rFonts w:ascii="Arial" w:hAnsi="Arial" w:cs="Arial"/>
          <w:b/>
          <w:bCs/>
          <w:sz w:val="22"/>
        </w:rPr>
        <w:t>partial credit</w:t>
      </w:r>
      <w:r w:rsidRPr="008E0F5B">
        <w:rPr>
          <w:rFonts w:ascii="Arial" w:hAnsi="Arial" w:cs="Arial"/>
          <w:bCs/>
          <w:sz w:val="22"/>
        </w:rPr>
        <w:t xml:space="preserve"> at instructor’s discretion.</w:t>
      </w:r>
      <w:r w:rsidR="00CB1B8A" w:rsidRPr="008E0F5B">
        <w:rPr>
          <w:rFonts w:ascii="Arial" w:hAnsi="Arial" w:cs="Arial"/>
          <w:bCs/>
          <w:sz w:val="22"/>
        </w:rPr>
        <w:t xml:space="preserve"> </w:t>
      </w:r>
    </w:p>
    <w:p w:rsidR="001605D7" w:rsidRPr="001605D7" w:rsidRDefault="001605D7" w:rsidP="001605D7">
      <w:pPr>
        <w:ind w:left="720"/>
        <w:rPr>
          <w:rFonts w:ascii="Arial" w:hAnsi="Arial" w:cs="Arial"/>
          <w:sz w:val="22"/>
        </w:rPr>
      </w:pPr>
    </w:p>
    <w:p w:rsidR="001605D7" w:rsidRDefault="001605D7" w:rsidP="001605D7">
      <w:pPr>
        <w:tabs>
          <w:tab w:val="num" w:pos="900"/>
        </w:tabs>
        <w:ind w:left="720"/>
        <w:rPr>
          <w:rFonts w:ascii="Arial" w:hAnsi="Arial" w:cs="Arial"/>
          <w:sz w:val="22"/>
        </w:rPr>
      </w:pPr>
      <w:r w:rsidRPr="001605D7">
        <w:rPr>
          <w:rFonts w:ascii="Arial" w:hAnsi="Arial" w:cs="Arial"/>
          <w:sz w:val="22"/>
        </w:rPr>
        <w:t>Incompletes will not be granted except in rare cases of an extreme nature. Please refer to the university policy on incomplete grades in the syllabus (above) and also in the FGCU catalogue.</w:t>
      </w:r>
    </w:p>
    <w:p w:rsidR="008979DF" w:rsidRDefault="008979DF">
      <w:pPr>
        <w:rPr>
          <w:rFonts w:ascii="Arial" w:hAnsi="Arial" w:cs="Arial"/>
          <w:sz w:val="22"/>
        </w:rPr>
      </w:pPr>
      <w:r>
        <w:rPr>
          <w:rFonts w:ascii="Arial" w:hAnsi="Arial" w:cs="Arial"/>
          <w:sz w:val="22"/>
        </w:rPr>
        <w:br w:type="page"/>
      </w:r>
    </w:p>
    <w:p w:rsidR="001605D7" w:rsidRDefault="00181485" w:rsidP="001605D7">
      <w:pPr>
        <w:numPr>
          <w:ilvl w:val="1"/>
          <w:numId w:val="1"/>
        </w:numPr>
        <w:rPr>
          <w:rFonts w:ascii="Arial" w:hAnsi="Arial" w:cs="Arial"/>
          <w:b/>
          <w:sz w:val="22"/>
          <w:szCs w:val="22"/>
        </w:rPr>
      </w:pPr>
      <w:r>
        <w:rPr>
          <w:rFonts w:ascii="Arial" w:hAnsi="Arial" w:cs="Arial"/>
          <w:b/>
          <w:sz w:val="22"/>
          <w:szCs w:val="22"/>
        </w:rPr>
        <w:lastRenderedPageBreak/>
        <w:t>Technology Expectations</w:t>
      </w:r>
      <w:r w:rsidR="001605D7" w:rsidRPr="00FF0588">
        <w:rPr>
          <w:rFonts w:ascii="Arial" w:hAnsi="Arial" w:cs="Arial"/>
          <w:b/>
          <w:sz w:val="22"/>
          <w:szCs w:val="22"/>
        </w:rPr>
        <w:t>:</w:t>
      </w:r>
    </w:p>
    <w:p w:rsidR="00181485" w:rsidRPr="00181485" w:rsidRDefault="00181485" w:rsidP="00181485">
      <w:pPr>
        <w:pStyle w:val="BodyText"/>
        <w:numPr>
          <w:ilvl w:val="0"/>
          <w:numId w:val="30"/>
        </w:numPr>
        <w:rPr>
          <w:rFonts w:ascii="Arial" w:hAnsi="Arial" w:cs="Arial"/>
          <w:sz w:val="22"/>
          <w:szCs w:val="22"/>
        </w:rPr>
      </w:pPr>
      <w:r w:rsidRPr="00181485">
        <w:rPr>
          <w:rFonts w:ascii="Arial" w:hAnsi="Arial" w:cs="Arial"/>
          <w:sz w:val="22"/>
          <w:szCs w:val="22"/>
        </w:rPr>
        <w:t xml:space="preserve">All email communication regarding this course will be made via Angel.  </w:t>
      </w:r>
    </w:p>
    <w:p w:rsidR="00181485" w:rsidRPr="00181485" w:rsidRDefault="00BE2D50" w:rsidP="00181485">
      <w:pPr>
        <w:pStyle w:val="BodyText"/>
        <w:numPr>
          <w:ilvl w:val="0"/>
          <w:numId w:val="30"/>
        </w:numPr>
        <w:rPr>
          <w:rFonts w:ascii="Arial" w:hAnsi="Arial" w:cs="Arial"/>
          <w:sz w:val="22"/>
          <w:szCs w:val="22"/>
        </w:rPr>
      </w:pPr>
      <w:r>
        <w:rPr>
          <w:rFonts w:ascii="Arial" w:hAnsi="Arial" w:cs="Arial"/>
          <w:sz w:val="22"/>
          <w:szCs w:val="22"/>
        </w:rPr>
        <w:t>Unless otherwise specified, a</w:t>
      </w:r>
      <w:r w:rsidR="00181485" w:rsidRPr="00181485">
        <w:rPr>
          <w:rFonts w:ascii="Arial" w:hAnsi="Arial" w:cs="Arial"/>
          <w:sz w:val="22"/>
          <w:szCs w:val="22"/>
        </w:rPr>
        <w:t xml:space="preserve">ll written assignments are to be completed using </w:t>
      </w:r>
      <w:r w:rsidR="00181485" w:rsidRPr="00181485">
        <w:rPr>
          <w:rFonts w:ascii="Arial" w:hAnsi="Arial" w:cs="Arial"/>
          <w:b/>
          <w:sz w:val="22"/>
          <w:szCs w:val="22"/>
        </w:rPr>
        <w:t>Microsoft Word or Rich Text Format</w:t>
      </w:r>
      <w:r w:rsidR="00181485" w:rsidRPr="00181485">
        <w:rPr>
          <w:rFonts w:ascii="Arial" w:hAnsi="Arial" w:cs="Arial"/>
          <w:sz w:val="22"/>
          <w:szCs w:val="22"/>
        </w:rPr>
        <w:t xml:space="preserve"> and submitted via Angel as indicated in specific assignment instructions. </w:t>
      </w:r>
    </w:p>
    <w:p w:rsidR="00181485" w:rsidRPr="00181485" w:rsidRDefault="00181485" w:rsidP="00181485">
      <w:pPr>
        <w:pStyle w:val="BodyText"/>
        <w:numPr>
          <w:ilvl w:val="0"/>
          <w:numId w:val="30"/>
        </w:numPr>
        <w:rPr>
          <w:rFonts w:ascii="Arial" w:hAnsi="Arial" w:cs="Arial"/>
          <w:sz w:val="22"/>
          <w:szCs w:val="22"/>
        </w:rPr>
      </w:pPr>
      <w:r w:rsidRPr="00181485">
        <w:rPr>
          <w:rFonts w:ascii="Arial" w:hAnsi="Arial" w:cs="Arial"/>
          <w:sz w:val="22"/>
          <w:szCs w:val="22"/>
        </w:rPr>
        <w:t xml:space="preserve">Students are responsible for confirming assignments have been submitted successfully in the appropriate Angel dropbox, discussion forum, etc. To confirm successful submission, (a.) exit the assignment folder, (b.) re-enter the assignment folder, (c.) access and open the uploaded file. If you are able to access and open your file, your submission has been successful. </w:t>
      </w:r>
    </w:p>
    <w:p w:rsidR="00181485" w:rsidRPr="00181485" w:rsidRDefault="00181485" w:rsidP="00181485">
      <w:pPr>
        <w:pStyle w:val="BodyText"/>
        <w:numPr>
          <w:ilvl w:val="0"/>
          <w:numId w:val="30"/>
        </w:numPr>
        <w:rPr>
          <w:rFonts w:ascii="Arial" w:hAnsi="Arial" w:cs="Arial"/>
          <w:sz w:val="22"/>
          <w:szCs w:val="22"/>
        </w:rPr>
      </w:pPr>
      <w:r w:rsidRPr="00181485">
        <w:rPr>
          <w:rFonts w:ascii="Arial" w:hAnsi="Arial" w:cs="Arial"/>
          <w:sz w:val="22"/>
          <w:szCs w:val="22"/>
        </w:rPr>
        <w:t>Students without access to the technology required may use any of the open FGCU labs when they are on campus.  Allow time to complete your work on campus if necessary.  Computer and internet malfunctions are not acceptable excuses for submitting late assignments.</w:t>
      </w:r>
    </w:p>
    <w:p w:rsidR="00CF2EB0" w:rsidRPr="00FF0588" w:rsidRDefault="00CF2EB0" w:rsidP="00CF2EB0">
      <w:pPr>
        <w:rPr>
          <w:rFonts w:ascii="Arial" w:hAnsi="Arial" w:cs="Arial"/>
          <w:sz w:val="22"/>
          <w:szCs w:val="22"/>
        </w:rPr>
      </w:pPr>
    </w:p>
    <w:p w:rsidR="00CF2EB0" w:rsidRPr="00FF0588" w:rsidRDefault="00CF2EB0" w:rsidP="008B10CE">
      <w:pPr>
        <w:pBdr>
          <w:top w:val="single" w:sz="6" w:space="0" w:color="auto"/>
          <w:bottom w:val="single" w:sz="6" w:space="1" w:color="auto"/>
        </w:pBdr>
        <w:shd w:val="clear" w:color="auto" w:fill="95B3D7" w:themeFill="accent1" w:themeFillTint="99"/>
        <w:rPr>
          <w:rFonts w:ascii="Arial" w:hAnsi="Arial" w:cs="Arial"/>
          <w:b/>
          <w:sz w:val="22"/>
          <w:szCs w:val="22"/>
        </w:rPr>
      </w:pPr>
      <w:r w:rsidRPr="00FF0588">
        <w:rPr>
          <w:rFonts w:ascii="Arial" w:hAnsi="Arial" w:cs="Arial"/>
          <w:b/>
          <w:sz w:val="22"/>
          <w:szCs w:val="22"/>
        </w:rPr>
        <w:t>SECTION 3:</w:t>
      </w:r>
      <w:r w:rsidR="00F74157" w:rsidRPr="00FF0588">
        <w:rPr>
          <w:rFonts w:ascii="Arial" w:hAnsi="Arial" w:cs="Arial"/>
          <w:b/>
          <w:sz w:val="22"/>
          <w:szCs w:val="22"/>
        </w:rPr>
        <w:t xml:space="preserve"> College and University Statements</w:t>
      </w:r>
    </w:p>
    <w:p w:rsidR="00F74157" w:rsidRPr="00FF0588" w:rsidRDefault="00F74157" w:rsidP="00F74157">
      <w:pPr>
        <w:rPr>
          <w:rFonts w:ascii="Arial" w:hAnsi="Arial" w:cs="Arial"/>
          <w:b/>
          <w:sz w:val="22"/>
          <w:szCs w:val="22"/>
        </w:rPr>
      </w:pPr>
    </w:p>
    <w:p w:rsidR="00DF3368" w:rsidRPr="00FF0588" w:rsidRDefault="00F74157" w:rsidP="00F74157">
      <w:pPr>
        <w:pStyle w:val="ListParagraph"/>
        <w:numPr>
          <w:ilvl w:val="1"/>
          <w:numId w:val="13"/>
        </w:numPr>
        <w:rPr>
          <w:rFonts w:ascii="Arial" w:hAnsi="Arial" w:cs="Arial"/>
          <w:b/>
        </w:rPr>
      </w:pPr>
      <w:r w:rsidRPr="00FF0588">
        <w:rPr>
          <w:rFonts w:ascii="Arial" w:hAnsi="Arial" w:cs="Arial"/>
          <w:b/>
        </w:rPr>
        <w:t xml:space="preserve">      </w:t>
      </w:r>
      <w:r w:rsidR="00DF3368" w:rsidRPr="00FF0588">
        <w:rPr>
          <w:rFonts w:ascii="Arial" w:hAnsi="Arial" w:cs="Arial"/>
          <w:b/>
        </w:rPr>
        <w:t>College of Education LiveText Syllabus Statement</w:t>
      </w:r>
      <w:r w:rsidR="001605D7">
        <w:rPr>
          <w:rFonts w:ascii="Arial" w:hAnsi="Arial" w:cs="Arial"/>
          <w:b/>
        </w:rPr>
        <w:t>:</w:t>
      </w:r>
    </w:p>
    <w:p w:rsidR="00DF3368" w:rsidRPr="00FF0588" w:rsidRDefault="00DF3368" w:rsidP="005F28ED">
      <w:pPr>
        <w:pStyle w:val="ListParagraph"/>
        <w:spacing w:line="240" w:lineRule="auto"/>
        <w:rPr>
          <w:rFonts w:ascii="Arial" w:hAnsi="Arial" w:cs="Arial"/>
        </w:rPr>
      </w:pPr>
      <w:r w:rsidRPr="00FF0588">
        <w:rPr>
          <w:rFonts w:ascii="Arial" w:hAnsi="Arial" w:cs="Arial"/>
        </w:rPr>
        <w:t>The College of Education has adopted the use of LiveText software to provide for the improvement of student performance and program quality.  As a degree-seeking student you are responsible for purchasing a membership to LiveText during your first course in the FGCU’s College of Education.  If you do not have a membership to LiveText, you will need to purchase it immediately</w:t>
      </w:r>
      <w:r w:rsidRPr="00FF0588">
        <w:rPr>
          <w:rFonts w:ascii="Arial" w:hAnsi="Arial" w:cs="Arial"/>
          <w:b/>
        </w:rPr>
        <w:t>.  This is a one-time only purchase.</w:t>
      </w:r>
      <w:r w:rsidRPr="00FF0588">
        <w:rPr>
          <w:rFonts w:ascii="Arial" w:hAnsi="Arial" w:cs="Arial"/>
        </w:rPr>
        <w:t xml:space="preserve">  </w:t>
      </w:r>
    </w:p>
    <w:p w:rsidR="00DF3368" w:rsidRPr="00FF0588" w:rsidRDefault="00DF3368" w:rsidP="005F28ED">
      <w:pPr>
        <w:pStyle w:val="ListParagraph"/>
        <w:spacing w:line="240" w:lineRule="auto"/>
        <w:ind w:left="1440"/>
        <w:rPr>
          <w:rFonts w:ascii="Arial" w:hAnsi="Arial" w:cs="Arial"/>
        </w:rPr>
      </w:pPr>
    </w:p>
    <w:p w:rsidR="00DF3368" w:rsidRPr="00FF0588" w:rsidRDefault="00DF3368" w:rsidP="005F28ED">
      <w:pPr>
        <w:pStyle w:val="ListParagraph"/>
        <w:spacing w:line="240" w:lineRule="auto"/>
        <w:rPr>
          <w:rFonts w:ascii="Arial" w:hAnsi="Arial" w:cs="Arial"/>
        </w:rPr>
      </w:pPr>
      <w:r w:rsidRPr="00FF0588">
        <w:rPr>
          <w:rFonts w:ascii="Arial" w:hAnsi="Arial" w:cs="Arial"/>
        </w:rPr>
        <w:t xml:space="preserve">All students enrolled in this class will be required to submit critical tasks (assignments that are linked to standards, relevant to the field you have chosen).   Your work will receive scores in LiveText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  </w:t>
      </w:r>
    </w:p>
    <w:p w:rsidR="00F74157" w:rsidRPr="00FF0588" w:rsidRDefault="00F74157" w:rsidP="00F74157">
      <w:pPr>
        <w:pStyle w:val="ListParagraph"/>
        <w:spacing w:line="240" w:lineRule="auto"/>
        <w:ind w:left="0"/>
        <w:rPr>
          <w:rFonts w:ascii="Arial" w:hAnsi="Arial" w:cs="Arial"/>
        </w:rPr>
      </w:pPr>
    </w:p>
    <w:p w:rsidR="00F74157" w:rsidRPr="00FF0588" w:rsidRDefault="00F74157" w:rsidP="003A4DC6">
      <w:pPr>
        <w:pStyle w:val="ListParagraph"/>
        <w:numPr>
          <w:ilvl w:val="1"/>
          <w:numId w:val="13"/>
        </w:numPr>
        <w:spacing w:after="0"/>
        <w:rPr>
          <w:rFonts w:ascii="Arial" w:hAnsi="Arial" w:cs="Arial"/>
          <w:b/>
        </w:rPr>
      </w:pPr>
      <w:r w:rsidRPr="00FF0588">
        <w:rPr>
          <w:rFonts w:ascii="Arial" w:hAnsi="Arial" w:cs="Arial"/>
          <w:b/>
        </w:rPr>
        <w:t xml:space="preserve">      Academic Behavior Standards and Academic Dishonesty</w:t>
      </w:r>
      <w:r w:rsidR="001605D7">
        <w:rPr>
          <w:rFonts w:ascii="Arial" w:hAnsi="Arial" w:cs="Arial"/>
          <w:b/>
        </w:rPr>
        <w:t>:</w:t>
      </w:r>
    </w:p>
    <w:p w:rsidR="009E1376" w:rsidRDefault="009E1376" w:rsidP="005F28ED">
      <w:pPr>
        <w:pStyle w:val="Default"/>
        <w:ind w:left="720"/>
        <w:rPr>
          <w:rFonts w:ascii="Arial" w:hAnsi="Arial" w:cs="Arial"/>
          <w:sz w:val="22"/>
          <w:szCs w:val="22"/>
          <w:u w:val="single"/>
        </w:rPr>
      </w:pPr>
      <w:r w:rsidRPr="00FF0588">
        <w:rPr>
          <w:rFonts w:ascii="Arial" w:hAnsi="Arial" w:cs="Arial"/>
          <w:sz w:val="22"/>
          <w:szCs w:val="22"/>
        </w:rPr>
        <w:t xml:space="preserve">All students are expected to demonstrate honesty in their academic pursuits. The university policies regarding issues of honesty can be found in the FGCU Student Guidebook under the </w:t>
      </w:r>
      <w:r w:rsidRPr="00FF0588">
        <w:rPr>
          <w:rFonts w:ascii="Arial" w:hAnsi="Arial" w:cs="Arial"/>
          <w:b/>
          <w:bCs/>
          <w:i/>
          <w:iCs/>
          <w:sz w:val="22"/>
          <w:szCs w:val="22"/>
        </w:rPr>
        <w:t xml:space="preserve">Student Code of Conduct </w:t>
      </w:r>
      <w:r w:rsidRPr="00FF0588">
        <w:rPr>
          <w:rFonts w:ascii="Arial" w:hAnsi="Arial" w:cs="Arial"/>
          <w:sz w:val="22"/>
          <w:szCs w:val="22"/>
        </w:rPr>
        <w:t xml:space="preserve">and </w:t>
      </w:r>
      <w:r w:rsidRPr="00FF0588">
        <w:rPr>
          <w:rFonts w:ascii="Arial" w:hAnsi="Arial" w:cs="Arial"/>
          <w:b/>
          <w:bCs/>
          <w:i/>
          <w:iCs/>
          <w:sz w:val="22"/>
          <w:szCs w:val="22"/>
        </w:rPr>
        <w:t xml:space="preserve">Policies and Procedures </w:t>
      </w:r>
      <w:r w:rsidRPr="00FF0588">
        <w:rPr>
          <w:rFonts w:ascii="Arial" w:hAnsi="Arial" w:cs="Arial"/>
          <w:sz w:val="22"/>
          <w:szCs w:val="22"/>
        </w:rPr>
        <w:t xml:space="preserve">sections. All students are expected to study this document which outlines their responsibilities and consequences for violations of the policy. The FGCU Student Guidebook is available online at </w:t>
      </w:r>
      <w:hyperlink r:id="rId9" w:history="1">
        <w:r w:rsidR="00DF5BB5" w:rsidRPr="00FF0588">
          <w:rPr>
            <w:rStyle w:val="Hyperlink"/>
            <w:rFonts w:ascii="Arial" w:hAnsi="Arial" w:cs="Arial"/>
            <w:sz w:val="22"/>
            <w:szCs w:val="22"/>
          </w:rPr>
          <w:t>http://studentservices.fgcu.edu/judicialaffairs/new.html</w:t>
        </w:r>
      </w:hyperlink>
      <w:r w:rsidR="00DF5BB5" w:rsidRPr="00FF0588">
        <w:rPr>
          <w:rFonts w:ascii="Arial" w:hAnsi="Arial" w:cs="Arial"/>
          <w:sz w:val="22"/>
          <w:szCs w:val="22"/>
          <w:u w:val="single"/>
        </w:rPr>
        <w:t xml:space="preserve"> </w:t>
      </w:r>
      <w:r w:rsidRPr="00FF0588">
        <w:rPr>
          <w:rFonts w:ascii="Arial" w:hAnsi="Arial" w:cs="Arial"/>
          <w:sz w:val="22"/>
          <w:szCs w:val="22"/>
          <w:u w:val="single"/>
        </w:rPr>
        <w:t xml:space="preserve"> </w:t>
      </w:r>
    </w:p>
    <w:p w:rsidR="008F21A2" w:rsidRDefault="008F21A2" w:rsidP="005F28ED">
      <w:pPr>
        <w:pStyle w:val="Default"/>
        <w:ind w:left="720"/>
        <w:rPr>
          <w:rFonts w:ascii="Arial" w:hAnsi="Arial" w:cs="Arial"/>
          <w:sz w:val="22"/>
          <w:szCs w:val="22"/>
          <w:u w:val="single"/>
        </w:rPr>
      </w:pPr>
    </w:p>
    <w:p w:rsidR="009E1376" w:rsidRPr="00FF0588" w:rsidRDefault="005A6668" w:rsidP="003A4DC6">
      <w:pPr>
        <w:pStyle w:val="ListParagraph"/>
        <w:numPr>
          <w:ilvl w:val="1"/>
          <w:numId w:val="13"/>
        </w:numPr>
        <w:spacing w:after="0"/>
        <w:rPr>
          <w:rFonts w:ascii="Arial" w:hAnsi="Arial" w:cs="Arial"/>
        </w:rPr>
      </w:pPr>
      <w:r w:rsidRPr="00FF0588">
        <w:rPr>
          <w:rFonts w:ascii="Arial" w:hAnsi="Arial" w:cs="Arial"/>
          <w:b/>
        </w:rPr>
        <w:t xml:space="preserve">      </w:t>
      </w:r>
      <w:r w:rsidR="009E1376" w:rsidRPr="00FF0588">
        <w:rPr>
          <w:rFonts w:ascii="Arial" w:hAnsi="Arial" w:cs="Arial"/>
          <w:b/>
          <w:bCs/>
        </w:rPr>
        <w:t>Disability Accommodations Services</w:t>
      </w:r>
      <w:r w:rsidR="001605D7">
        <w:rPr>
          <w:rFonts w:ascii="Arial" w:hAnsi="Arial" w:cs="Arial"/>
          <w:b/>
        </w:rPr>
        <w:t>:</w:t>
      </w:r>
      <w:r w:rsidR="009E1376" w:rsidRPr="00FF0588">
        <w:rPr>
          <w:rFonts w:ascii="Arial" w:hAnsi="Arial" w:cs="Arial"/>
          <w:b/>
          <w:bCs/>
        </w:rPr>
        <w:t xml:space="preserve"> </w:t>
      </w:r>
    </w:p>
    <w:p w:rsidR="009E1376" w:rsidRPr="00FF0588" w:rsidRDefault="009E1376" w:rsidP="005F28ED">
      <w:pPr>
        <w:pStyle w:val="Default"/>
        <w:ind w:left="720"/>
        <w:rPr>
          <w:rFonts w:ascii="Arial" w:hAnsi="Arial" w:cs="Arial"/>
          <w:sz w:val="22"/>
          <w:szCs w:val="22"/>
        </w:rPr>
      </w:pPr>
      <w:r w:rsidRPr="00FF0588">
        <w:rPr>
          <w:rFonts w:ascii="Arial" w:hAnsi="Arial" w:cs="Arial"/>
          <w:sz w:val="22"/>
          <w:szCs w:val="22"/>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w:t>
      </w:r>
      <w:r w:rsidRPr="00FF0588">
        <w:rPr>
          <w:rFonts w:cs="Arial"/>
          <w:sz w:val="22"/>
          <w:szCs w:val="22"/>
        </w:rPr>
        <w:t>‐</w:t>
      </w:r>
      <w:r w:rsidRPr="00FF0588">
        <w:rPr>
          <w:rFonts w:ascii="Arial" w:hAnsi="Arial" w:cs="Arial"/>
          <w:sz w:val="22"/>
          <w:szCs w:val="22"/>
        </w:rPr>
        <w:t>590</w:t>
      </w:r>
      <w:r w:rsidRPr="00FF0588">
        <w:rPr>
          <w:rFonts w:cs="Arial"/>
          <w:sz w:val="22"/>
          <w:szCs w:val="22"/>
        </w:rPr>
        <w:t>‐</w:t>
      </w:r>
      <w:r w:rsidRPr="00FF0588">
        <w:rPr>
          <w:rFonts w:ascii="Arial" w:hAnsi="Arial" w:cs="Arial"/>
          <w:sz w:val="22"/>
          <w:szCs w:val="22"/>
        </w:rPr>
        <w:t>7956 or TTY 239</w:t>
      </w:r>
      <w:r w:rsidRPr="00FF0588">
        <w:rPr>
          <w:rFonts w:cs="Arial"/>
          <w:sz w:val="22"/>
          <w:szCs w:val="22"/>
        </w:rPr>
        <w:t>‐</w:t>
      </w:r>
      <w:r w:rsidRPr="00FF0588">
        <w:rPr>
          <w:rFonts w:ascii="Arial" w:hAnsi="Arial" w:cs="Arial"/>
          <w:sz w:val="22"/>
          <w:szCs w:val="22"/>
        </w:rPr>
        <w:t>590</w:t>
      </w:r>
      <w:r w:rsidRPr="00FF0588">
        <w:rPr>
          <w:rFonts w:cs="Arial"/>
          <w:sz w:val="22"/>
          <w:szCs w:val="22"/>
        </w:rPr>
        <w:t>‐</w:t>
      </w:r>
      <w:r w:rsidRPr="00FF0588">
        <w:rPr>
          <w:rFonts w:ascii="Arial" w:hAnsi="Arial" w:cs="Arial"/>
          <w:sz w:val="22"/>
          <w:szCs w:val="22"/>
        </w:rPr>
        <w:t xml:space="preserve">7930 </w:t>
      </w:r>
    </w:p>
    <w:p w:rsidR="003A4DC6" w:rsidRDefault="003A4DC6">
      <w:pPr>
        <w:rPr>
          <w:rFonts w:ascii="Arial" w:eastAsia="Calibri" w:hAnsi="Arial" w:cs="Arial"/>
          <w:b/>
          <w:bCs/>
          <w:color w:val="000000"/>
          <w:sz w:val="22"/>
          <w:szCs w:val="22"/>
        </w:rPr>
      </w:pPr>
      <w:r>
        <w:rPr>
          <w:rFonts w:ascii="Arial" w:hAnsi="Arial" w:cs="Arial"/>
          <w:b/>
          <w:bCs/>
          <w:sz w:val="22"/>
          <w:szCs w:val="22"/>
        </w:rPr>
        <w:br w:type="page"/>
      </w:r>
    </w:p>
    <w:p w:rsidR="005A6668" w:rsidRPr="00FF0588" w:rsidRDefault="005A6668" w:rsidP="009E1376">
      <w:pPr>
        <w:pStyle w:val="Default"/>
        <w:rPr>
          <w:rFonts w:ascii="Arial" w:hAnsi="Arial" w:cs="Arial"/>
          <w:b/>
          <w:bCs/>
          <w:sz w:val="22"/>
          <w:szCs w:val="22"/>
        </w:rPr>
      </w:pPr>
    </w:p>
    <w:p w:rsidR="009E1376" w:rsidRPr="00FF0588" w:rsidRDefault="005A6668" w:rsidP="003A4DC6">
      <w:pPr>
        <w:pStyle w:val="ListParagraph"/>
        <w:numPr>
          <w:ilvl w:val="1"/>
          <w:numId w:val="13"/>
        </w:numPr>
        <w:spacing w:after="0"/>
        <w:rPr>
          <w:rFonts w:ascii="Arial" w:hAnsi="Arial" w:cs="Arial"/>
        </w:rPr>
      </w:pPr>
      <w:r w:rsidRPr="00FF0588">
        <w:rPr>
          <w:rFonts w:ascii="Arial" w:hAnsi="Arial" w:cs="Arial"/>
          <w:b/>
        </w:rPr>
        <w:t xml:space="preserve">      </w:t>
      </w:r>
      <w:r w:rsidR="009E1376" w:rsidRPr="00FF0588">
        <w:rPr>
          <w:rFonts w:ascii="Arial" w:hAnsi="Arial" w:cs="Arial"/>
          <w:b/>
          <w:bCs/>
        </w:rPr>
        <w:t>Student Observance of Religious Holidays</w:t>
      </w:r>
      <w:r w:rsidR="001605D7">
        <w:rPr>
          <w:rFonts w:ascii="Arial" w:hAnsi="Arial" w:cs="Arial"/>
          <w:b/>
        </w:rPr>
        <w:t>:</w:t>
      </w:r>
      <w:r w:rsidR="009E1376" w:rsidRPr="00FF0588">
        <w:rPr>
          <w:rFonts w:ascii="Arial" w:hAnsi="Arial" w:cs="Arial"/>
          <w:b/>
          <w:bCs/>
        </w:rPr>
        <w:t xml:space="preserve"> </w:t>
      </w:r>
    </w:p>
    <w:p w:rsidR="009E1376" w:rsidRPr="00FF0588" w:rsidRDefault="009E1376" w:rsidP="005F28ED">
      <w:pPr>
        <w:pStyle w:val="Default"/>
        <w:ind w:left="720"/>
        <w:rPr>
          <w:rFonts w:ascii="Arial" w:hAnsi="Arial" w:cs="Arial"/>
          <w:sz w:val="22"/>
          <w:szCs w:val="22"/>
        </w:rPr>
      </w:pPr>
      <w:r w:rsidRPr="00FF0588">
        <w:rPr>
          <w:rFonts w:ascii="Arial" w:hAnsi="Arial" w:cs="Arial"/>
          <w:sz w:val="22"/>
          <w:szCs w:val="22"/>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5A6668" w:rsidRPr="00FF0588" w:rsidRDefault="005A6668" w:rsidP="009E1376">
      <w:pPr>
        <w:pStyle w:val="Default"/>
        <w:rPr>
          <w:rFonts w:ascii="Arial" w:hAnsi="Arial" w:cs="Arial"/>
          <w:b/>
          <w:bCs/>
          <w:sz w:val="22"/>
          <w:szCs w:val="22"/>
        </w:rPr>
      </w:pPr>
    </w:p>
    <w:p w:rsidR="00DF5BB5" w:rsidRPr="00FF0588" w:rsidRDefault="00DF5BB5" w:rsidP="003A4DC6">
      <w:pPr>
        <w:pStyle w:val="ListParagraph"/>
        <w:numPr>
          <w:ilvl w:val="1"/>
          <w:numId w:val="13"/>
        </w:numPr>
        <w:spacing w:after="0"/>
        <w:rPr>
          <w:rFonts w:ascii="Arial" w:hAnsi="Arial" w:cs="Arial"/>
        </w:rPr>
      </w:pPr>
      <w:r w:rsidRPr="00FF0588">
        <w:rPr>
          <w:rFonts w:ascii="Arial" w:hAnsi="Arial" w:cs="Arial"/>
          <w:b/>
        </w:rPr>
        <w:t xml:space="preserve">       Incomplete Grade</w:t>
      </w:r>
      <w:r w:rsidR="001605D7">
        <w:rPr>
          <w:rFonts w:ascii="Arial" w:hAnsi="Arial" w:cs="Arial"/>
          <w:b/>
        </w:rPr>
        <w:t>:</w:t>
      </w:r>
    </w:p>
    <w:p w:rsidR="00DF5BB5" w:rsidRPr="00FF0588" w:rsidRDefault="00DF5BB5" w:rsidP="005F28ED">
      <w:pPr>
        <w:pStyle w:val="NormalWeb"/>
        <w:spacing w:before="0" w:beforeAutospacing="0" w:after="0" w:afterAutospacing="0"/>
        <w:ind w:left="720"/>
        <w:rPr>
          <w:rFonts w:ascii="Arial" w:hAnsi="Arial" w:cs="Arial"/>
          <w:color w:val="000000"/>
          <w:sz w:val="22"/>
          <w:szCs w:val="22"/>
        </w:rPr>
      </w:pPr>
      <w:r w:rsidRPr="00FF0588">
        <w:rPr>
          <w:rFonts w:ascii="Arial" w:hAnsi="Arial" w:cs="Arial"/>
          <w:color w:val="000000"/>
          <w:sz w:val="22"/>
          <w:szCs w:val="22"/>
        </w:rPr>
        <w:t xml:space="preserve">A student who is passing a course but who has not completed all of the required coursework by the end of the term may, with the permission of the instructor, be assigned a grade of </w:t>
      </w:r>
      <w:proofErr w:type="gramStart"/>
      <w:r w:rsidRPr="00FF0588">
        <w:rPr>
          <w:rFonts w:ascii="Arial" w:hAnsi="Arial" w:cs="Arial"/>
          <w:color w:val="000000"/>
          <w:sz w:val="22"/>
          <w:szCs w:val="22"/>
        </w:rPr>
        <w:t>I</w:t>
      </w:r>
      <w:proofErr w:type="gramEnd"/>
      <w:r w:rsidRPr="00FF0588">
        <w:rPr>
          <w:rFonts w:ascii="Arial" w:hAnsi="Arial" w:cs="Arial"/>
          <w:color w:val="000000"/>
          <w:sz w:val="22"/>
          <w:szCs w:val="22"/>
        </w:rPr>
        <w:t>.  A grade of I is not computed in a student’s GPA.</w:t>
      </w:r>
    </w:p>
    <w:p w:rsidR="00DF5BB5" w:rsidRPr="00FF0588" w:rsidRDefault="00DF5BB5" w:rsidP="005F28ED">
      <w:pPr>
        <w:pStyle w:val="NormalWeb"/>
        <w:spacing w:before="0" w:beforeAutospacing="0" w:after="0" w:afterAutospacing="0"/>
        <w:ind w:left="720"/>
        <w:rPr>
          <w:rFonts w:ascii="Arial" w:hAnsi="Arial" w:cs="Arial"/>
          <w:color w:val="000000"/>
          <w:sz w:val="22"/>
          <w:szCs w:val="22"/>
        </w:rPr>
      </w:pPr>
    </w:p>
    <w:p w:rsidR="00DF5BB5" w:rsidRPr="00FF0588" w:rsidRDefault="00DF5BB5" w:rsidP="005F28ED">
      <w:pPr>
        <w:pStyle w:val="NormalWeb"/>
        <w:spacing w:before="0" w:beforeAutospacing="0" w:after="0" w:afterAutospacing="0"/>
        <w:ind w:left="720"/>
        <w:rPr>
          <w:rFonts w:ascii="Arial" w:hAnsi="Arial" w:cs="Arial"/>
          <w:color w:val="000000"/>
          <w:sz w:val="22"/>
          <w:szCs w:val="22"/>
        </w:rPr>
      </w:pPr>
      <w:r w:rsidRPr="00FF0588">
        <w:rPr>
          <w:rFonts w:ascii="Arial" w:hAnsi="Arial" w:cs="Arial"/>
          <w:color w:val="000000"/>
          <w:sz w:val="22"/>
          <w:szCs w:val="22"/>
        </w:rPr>
        <w:t>An incomplete grade cannot be assigned to a course if the student fails to attend the course, drops the course after the drop/add period, or withdraws from the university. A student, who registers for a course but fails to meet the course requirements, without officially dropping the course, will receive a grade of F in the course.</w:t>
      </w:r>
    </w:p>
    <w:p w:rsidR="00DF5BB5" w:rsidRPr="00FF0588" w:rsidRDefault="00DF5BB5" w:rsidP="005F28ED">
      <w:pPr>
        <w:pStyle w:val="NormalWeb"/>
        <w:spacing w:before="0" w:beforeAutospacing="0" w:after="0" w:afterAutospacing="0"/>
        <w:ind w:left="720"/>
        <w:rPr>
          <w:rFonts w:ascii="Arial" w:hAnsi="Arial" w:cs="Arial"/>
          <w:color w:val="000000"/>
          <w:sz w:val="22"/>
          <w:szCs w:val="22"/>
        </w:rPr>
      </w:pPr>
    </w:p>
    <w:p w:rsidR="006B4EE2" w:rsidRPr="00FF0588" w:rsidRDefault="00DF5BB5" w:rsidP="005F28ED">
      <w:pPr>
        <w:ind w:left="720"/>
        <w:rPr>
          <w:rFonts w:ascii="Arial" w:hAnsi="Arial" w:cs="Arial"/>
          <w:color w:val="000000"/>
          <w:sz w:val="22"/>
          <w:szCs w:val="22"/>
        </w:rPr>
      </w:pPr>
      <w:r w:rsidRPr="00FF0588">
        <w:rPr>
          <w:rFonts w:ascii="Arial" w:hAnsi="Arial" w:cs="Arial"/>
          <w:color w:val="000000"/>
          <w:sz w:val="22"/>
          <w:szCs w:val="22"/>
        </w:rPr>
        <w:t xml:space="preserve">To initiate consideration for a grade of </w:t>
      </w:r>
      <w:proofErr w:type="gramStart"/>
      <w:r w:rsidRPr="00FF0588">
        <w:rPr>
          <w:rFonts w:ascii="Arial" w:hAnsi="Arial" w:cs="Arial"/>
          <w:color w:val="000000"/>
          <w:sz w:val="22"/>
          <w:szCs w:val="22"/>
        </w:rPr>
        <w:t>I</w:t>
      </w:r>
      <w:proofErr w:type="gramEnd"/>
      <w:r w:rsidRPr="00FF0588">
        <w:rPr>
          <w:rFonts w:ascii="Arial" w:hAnsi="Arial" w:cs="Arial"/>
          <w:color w:val="000000"/>
          <w:sz w:val="22"/>
          <w:szCs w:val="22"/>
        </w:rPr>
        <w:t>, a student must contact the instructor before grades are reported. The decision to award a grade of I is solely the decision of the instructor. Should a professor decide to assign the grade, both the student and the professor must complete and retain a copy of an Incomplete Grade Agreement Form. The maximum amount of time to complete coursework to remove a grade of I is one year from the ending date of the semester for which the grade was assigned or graduation, whichever comes first; however, instructors may restrict the amount of time given to the student to complete the coursework. After one year, a grade of I will be changed to an F if the instructor has reported no grade. A student may not re-register for a course in which he or she currently has an incomplete (I) grade.</w:t>
      </w:r>
    </w:p>
    <w:p w:rsidR="00DF5BB5" w:rsidRPr="00FF0588" w:rsidRDefault="005A6668" w:rsidP="00DF5BB5">
      <w:pPr>
        <w:rPr>
          <w:rFonts w:ascii="Arial" w:hAnsi="Arial" w:cs="Arial"/>
          <w:sz w:val="22"/>
          <w:szCs w:val="22"/>
        </w:rPr>
      </w:pPr>
      <w:r w:rsidRPr="00FF0588">
        <w:rPr>
          <w:rFonts w:ascii="Arial" w:hAnsi="Arial" w:cs="Arial"/>
          <w:b/>
          <w:sz w:val="22"/>
          <w:szCs w:val="22"/>
        </w:rPr>
        <w:t xml:space="preserve">      </w:t>
      </w:r>
    </w:p>
    <w:p w:rsidR="009E1376" w:rsidRPr="001605D7" w:rsidRDefault="00267919" w:rsidP="003A4DC6">
      <w:pPr>
        <w:pStyle w:val="ListParagraph"/>
        <w:numPr>
          <w:ilvl w:val="1"/>
          <w:numId w:val="13"/>
        </w:numPr>
        <w:spacing w:after="0"/>
        <w:rPr>
          <w:rFonts w:ascii="Arial" w:hAnsi="Arial" w:cs="Arial"/>
        </w:rPr>
      </w:pPr>
      <w:r w:rsidRPr="00FF0588">
        <w:rPr>
          <w:rFonts w:ascii="Arial" w:hAnsi="Arial" w:cs="Arial"/>
          <w:b/>
          <w:bCs/>
        </w:rPr>
        <w:t xml:space="preserve">      </w:t>
      </w:r>
      <w:r w:rsidR="001605D7">
        <w:rPr>
          <w:rFonts w:ascii="Arial" w:hAnsi="Arial" w:cs="Arial"/>
          <w:b/>
          <w:bCs/>
        </w:rPr>
        <w:t>FGCU Writing Center</w:t>
      </w:r>
      <w:r w:rsidR="001605D7">
        <w:rPr>
          <w:rFonts w:ascii="Arial" w:hAnsi="Arial" w:cs="Arial"/>
          <w:b/>
        </w:rPr>
        <w:t>:</w:t>
      </w:r>
    </w:p>
    <w:p w:rsidR="001605D7" w:rsidRPr="001605D7" w:rsidRDefault="001605D7" w:rsidP="001605D7">
      <w:pPr>
        <w:ind w:left="720"/>
        <w:rPr>
          <w:rFonts w:ascii="Arial" w:hAnsi="Arial" w:cs="Arial"/>
          <w:sz w:val="22"/>
        </w:rPr>
      </w:pPr>
      <w:r w:rsidRPr="001605D7">
        <w:rPr>
          <w:rFonts w:ascii="Arial" w:hAnsi="Arial" w:cs="Arial"/>
          <w:sz w:val="22"/>
        </w:rPr>
        <w:t xml:space="preserve">The FGCU Writing Center assists student writers through free, accessible, learning-based writing </w:t>
      </w:r>
      <w:r>
        <w:rPr>
          <w:rFonts w:ascii="Arial" w:hAnsi="Arial" w:cs="Arial"/>
          <w:sz w:val="22"/>
        </w:rPr>
        <w:t>c</w:t>
      </w:r>
      <w:r w:rsidRPr="001605D7">
        <w:rPr>
          <w:rFonts w:ascii="Arial" w:hAnsi="Arial" w:cs="Arial"/>
          <w:sz w:val="22"/>
        </w:rPr>
        <w:t>onsultations. </w:t>
      </w:r>
      <w:r>
        <w:rPr>
          <w:rFonts w:ascii="Arial" w:hAnsi="Arial" w:cs="Arial"/>
          <w:sz w:val="22"/>
        </w:rPr>
        <w:t xml:space="preserve"> </w:t>
      </w:r>
      <w:hyperlink r:id="rId10" w:history="1">
        <w:r w:rsidRPr="001605D7">
          <w:rPr>
            <w:rStyle w:val="Hyperlink"/>
            <w:rFonts w:ascii="Arial" w:hAnsi="Arial" w:cs="Arial"/>
            <w:sz w:val="22"/>
          </w:rPr>
          <w:t>http://www.fgcu.edu/WritingCenter/index.html</w:t>
        </w:r>
      </w:hyperlink>
      <w:r w:rsidRPr="001605D7">
        <w:rPr>
          <w:rFonts w:ascii="Arial" w:hAnsi="Arial" w:cs="Arial"/>
          <w:sz w:val="22"/>
        </w:rPr>
        <w:t xml:space="preserve"> </w:t>
      </w:r>
    </w:p>
    <w:p w:rsidR="005A6668" w:rsidRPr="00FF0588" w:rsidRDefault="005A6668" w:rsidP="009E1376">
      <w:pPr>
        <w:pStyle w:val="Default"/>
        <w:rPr>
          <w:rFonts w:ascii="Arial" w:hAnsi="Arial" w:cs="Arial"/>
          <w:b/>
          <w:bCs/>
          <w:sz w:val="22"/>
          <w:szCs w:val="22"/>
        </w:rPr>
      </w:pPr>
    </w:p>
    <w:p w:rsidR="005A6668" w:rsidRPr="00FF0588" w:rsidRDefault="005A6668" w:rsidP="009E1376">
      <w:pPr>
        <w:pStyle w:val="Default"/>
        <w:rPr>
          <w:rFonts w:ascii="Arial" w:hAnsi="Arial" w:cs="Arial"/>
          <w:b/>
          <w:bCs/>
          <w:sz w:val="22"/>
          <w:szCs w:val="22"/>
        </w:rPr>
      </w:pPr>
    </w:p>
    <w:p w:rsidR="009E1376" w:rsidRPr="001605D7" w:rsidRDefault="001605D7" w:rsidP="003A4DC6">
      <w:pPr>
        <w:pStyle w:val="ListParagraph"/>
        <w:numPr>
          <w:ilvl w:val="1"/>
          <w:numId w:val="13"/>
        </w:numPr>
        <w:spacing w:after="0"/>
        <w:rPr>
          <w:rFonts w:ascii="Arial" w:hAnsi="Arial" w:cs="Arial"/>
        </w:rPr>
      </w:pPr>
      <w:r w:rsidRPr="001605D7">
        <w:rPr>
          <w:rFonts w:ascii="Arial" w:hAnsi="Arial" w:cs="Arial"/>
          <w:b/>
        </w:rPr>
        <w:t xml:space="preserve">    </w:t>
      </w:r>
      <w:r w:rsidR="005A6668" w:rsidRPr="001605D7">
        <w:rPr>
          <w:rFonts w:ascii="Arial" w:hAnsi="Arial" w:cs="Arial"/>
          <w:b/>
        </w:rPr>
        <w:t xml:space="preserve">  </w:t>
      </w:r>
      <w:r w:rsidR="009E1376" w:rsidRPr="001605D7">
        <w:rPr>
          <w:rFonts w:ascii="Arial" w:hAnsi="Arial" w:cs="Arial"/>
          <w:b/>
          <w:bCs/>
        </w:rPr>
        <w:t>Online Tutorials</w:t>
      </w:r>
      <w:r>
        <w:rPr>
          <w:rFonts w:ascii="Arial" w:hAnsi="Arial" w:cs="Arial"/>
          <w:b/>
          <w:bCs/>
        </w:rPr>
        <w:t>:</w:t>
      </w:r>
      <w:r w:rsidR="009E1376" w:rsidRPr="001605D7">
        <w:rPr>
          <w:rFonts w:ascii="Arial" w:hAnsi="Arial" w:cs="Arial"/>
          <w:b/>
          <w:bCs/>
        </w:rPr>
        <w:t xml:space="preserve"> </w:t>
      </w:r>
    </w:p>
    <w:p w:rsidR="009E1376" w:rsidRPr="00FF0588" w:rsidRDefault="009E1376" w:rsidP="005F28ED">
      <w:pPr>
        <w:pStyle w:val="Default"/>
        <w:ind w:left="720"/>
        <w:rPr>
          <w:rFonts w:ascii="Arial" w:hAnsi="Arial" w:cs="Arial"/>
          <w:sz w:val="22"/>
          <w:szCs w:val="22"/>
          <w:u w:val="single"/>
        </w:rPr>
      </w:pPr>
      <w:r w:rsidRPr="00FF0588">
        <w:rPr>
          <w:rFonts w:ascii="Arial" w:hAnsi="Arial" w:cs="Arial"/>
          <w:sz w:val="22"/>
          <w:szCs w:val="22"/>
        </w:rPr>
        <w:t xml:space="preserve">Information on online tutorials to assist students is available online at </w:t>
      </w:r>
      <w:hyperlink r:id="rId11" w:history="1">
        <w:r w:rsidR="001605D7" w:rsidRPr="000061C5">
          <w:rPr>
            <w:rStyle w:val="Hyperlink"/>
            <w:rFonts w:ascii="Arial" w:hAnsi="Arial" w:cs="Arial"/>
            <w:sz w:val="22"/>
            <w:szCs w:val="22"/>
          </w:rPr>
          <w:t>http://www.fgcu.edu/support</w:t>
        </w:r>
      </w:hyperlink>
      <w:r w:rsidR="001605D7">
        <w:rPr>
          <w:rFonts w:ascii="Arial" w:hAnsi="Arial" w:cs="Arial"/>
          <w:sz w:val="22"/>
          <w:szCs w:val="22"/>
          <w:u w:val="single"/>
        </w:rPr>
        <w:t xml:space="preserve"> </w:t>
      </w:r>
      <w:r w:rsidRPr="00FF0588">
        <w:rPr>
          <w:rFonts w:ascii="Arial" w:hAnsi="Arial" w:cs="Arial"/>
          <w:sz w:val="22"/>
          <w:szCs w:val="22"/>
          <w:u w:val="single"/>
        </w:rPr>
        <w:t xml:space="preserve"> </w:t>
      </w:r>
      <w:r w:rsidR="001605D7">
        <w:rPr>
          <w:rFonts w:ascii="Arial" w:hAnsi="Arial" w:cs="Arial"/>
          <w:sz w:val="22"/>
          <w:szCs w:val="22"/>
          <w:u w:val="single"/>
        </w:rPr>
        <w:t xml:space="preserve"> </w:t>
      </w:r>
    </w:p>
    <w:p w:rsidR="006F16D9" w:rsidRPr="00FF0588" w:rsidRDefault="006F16D9" w:rsidP="006F16D9">
      <w:pPr>
        <w:pStyle w:val="Default"/>
        <w:rPr>
          <w:rFonts w:ascii="Arial" w:hAnsi="Arial" w:cs="Arial"/>
          <w:sz w:val="22"/>
          <w:szCs w:val="22"/>
          <w:u w:val="single"/>
        </w:rPr>
      </w:pPr>
    </w:p>
    <w:p w:rsidR="006F16D9" w:rsidRPr="008B10CE" w:rsidRDefault="006F16D9" w:rsidP="008B10CE">
      <w:pPr>
        <w:rPr>
          <w:rFonts w:ascii="Arial" w:eastAsia="Calibri" w:hAnsi="Arial" w:cs="Arial"/>
          <w:color w:val="000000"/>
          <w:sz w:val="22"/>
          <w:szCs w:val="22"/>
          <w:u w:val="single"/>
        </w:rPr>
      </w:pPr>
    </w:p>
    <w:sectPr w:rsidR="006F16D9" w:rsidRPr="008B10CE" w:rsidSect="009241F7">
      <w:headerReference w:type="even" r:id="rId12"/>
      <w:headerReference w:type="default" r:id="rId13"/>
      <w:footerReference w:type="even" r:id="rId14"/>
      <w:footerReference w:type="default" r:id="rId15"/>
      <w:footerReference w:type="first" r:id="rId16"/>
      <w:pgSz w:w="12240" w:h="15840"/>
      <w:pgMar w:top="72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A8C" w:rsidRDefault="00A04A8C">
      <w:r>
        <w:separator/>
      </w:r>
    </w:p>
  </w:endnote>
  <w:endnote w:type="continuationSeparator" w:id="0">
    <w:p w:rsidR="00A04A8C" w:rsidRDefault="00A04A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42" w:rsidRDefault="004A4A8C" w:rsidP="009D6973">
    <w:pPr>
      <w:pStyle w:val="Footer"/>
      <w:framePr w:wrap="around" w:vAnchor="text" w:hAnchor="margin" w:xAlign="center" w:y="1"/>
      <w:rPr>
        <w:rStyle w:val="PageNumber"/>
      </w:rPr>
    </w:pPr>
    <w:r>
      <w:rPr>
        <w:rStyle w:val="PageNumber"/>
      </w:rPr>
      <w:fldChar w:fldCharType="begin"/>
    </w:r>
    <w:r w:rsidR="00CD5042">
      <w:rPr>
        <w:rStyle w:val="PageNumber"/>
      </w:rPr>
      <w:instrText xml:space="preserve">PAGE  </w:instrText>
    </w:r>
    <w:r>
      <w:rPr>
        <w:rStyle w:val="PageNumber"/>
      </w:rPr>
      <w:fldChar w:fldCharType="end"/>
    </w:r>
  </w:p>
  <w:p w:rsidR="00CD5042" w:rsidRDefault="00CD504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42" w:rsidRPr="001824B4" w:rsidRDefault="00CD5042" w:rsidP="001E1CEB">
    <w:pPr>
      <w:pStyle w:val="Footer"/>
      <w:jc w:val="center"/>
      <w:rPr>
        <w:i/>
      </w:rPr>
    </w:pPr>
    <w:r w:rsidRPr="001824B4">
      <w:rPr>
        <w:i/>
      </w:rPr>
      <w:t xml:space="preserve">Learners and </w:t>
    </w:r>
    <w:r>
      <w:rPr>
        <w:i/>
      </w:rPr>
      <w:t>L</w:t>
    </w:r>
    <w:r w:rsidRPr="001824B4">
      <w:rPr>
        <w:i/>
      </w:rPr>
      <w:t xml:space="preserve">eaders of </w:t>
    </w:r>
    <w:r>
      <w:rPr>
        <w:i/>
      </w:rPr>
      <w:t>T</w:t>
    </w:r>
    <w:r w:rsidRPr="001824B4">
      <w:rPr>
        <w:i/>
      </w:rPr>
      <w:t xml:space="preserve">oday and </w:t>
    </w:r>
    <w:r>
      <w:rPr>
        <w:i/>
      </w:rPr>
      <w:t>T</w:t>
    </w:r>
    <w:r w:rsidRPr="001824B4">
      <w:rPr>
        <w:i/>
      </w:rPr>
      <w:t>omorrow</w:t>
    </w:r>
  </w:p>
  <w:p w:rsidR="00CD5042" w:rsidRDefault="00CD50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42" w:rsidRPr="001824B4" w:rsidRDefault="00CD5042" w:rsidP="001824B4">
    <w:pPr>
      <w:pStyle w:val="Footer"/>
      <w:jc w:val="center"/>
      <w:rPr>
        <w:i/>
      </w:rPr>
    </w:pPr>
    <w:r w:rsidRPr="001824B4">
      <w:rPr>
        <w:i/>
      </w:rPr>
      <w:t xml:space="preserve">Learners and </w:t>
    </w:r>
    <w:r>
      <w:rPr>
        <w:i/>
      </w:rPr>
      <w:t>L</w:t>
    </w:r>
    <w:r w:rsidRPr="001824B4">
      <w:rPr>
        <w:i/>
      </w:rPr>
      <w:t xml:space="preserve">eaders of </w:t>
    </w:r>
    <w:r>
      <w:rPr>
        <w:i/>
      </w:rPr>
      <w:t>T</w:t>
    </w:r>
    <w:r w:rsidRPr="001824B4">
      <w:rPr>
        <w:i/>
      </w:rPr>
      <w:t xml:space="preserve">oday and </w:t>
    </w:r>
    <w:r>
      <w:rPr>
        <w:i/>
      </w:rPr>
      <w:t>T</w:t>
    </w:r>
    <w:r w:rsidRPr="001824B4">
      <w:rPr>
        <w:i/>
      </w:rPr>
      <w:t>omorrow</w:t>
    </w:r>
  </w:p>
  <w:p w:rsidR="00CD5042" w:rsidRDefault="00CD5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A8C" w:rsidRDefault="00A04A8C">
      <w:r>
        <w:separator/>
      </w:r>
    </w:p>
  </w:footnote>
  <w:footnote w:type="continuationSeparator" w:id="0">
    <w:p w:rsidR="00A04A8C" w:rsidRDefault="00A04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42" w:rsidRDefault="004A4A8C">
    <w:pPr>
      <w:pStyle w:val="Header"/>
      <w:framePr w:wrap="around" w:vAnchor="text" w:hAnchor="margin" w:xAlign="right" w:y="1"/>
      <w:rPr>
        <w:rStyle w:val="PageNumber"/>
      </w:rPr>
    </w:pPr>
    <w:r>
      <w:rPr>
        <w:rStyle w:val="PageNumber"/>
      </w:rPr>
      <w:fldChar w:fldCharType="begin"/>
    </w:r>
    <w:r w:rsidR="00CD5042">
      <w:rPr>
        <w:rStyle w:val="PageNumber"/>
      </w:rPr>
      <w:instrText xml:space="preserve">PAGE  </w:instrText>
    </w:r>
    <w:r>
      <w:rPr>
        <w:rStyle w:val="PageNumber"/>
      </w:rPr>
      <w:fldChar w:fldCharType="end"/>
    </w:r>
  </w:p>
  <w:p w:rsidR="00CD5042" w:rsidRDefault="00CD504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42" w:rsidRDefault="00CD5042">
    <w:pPr>
      <w:pStyle w:val="Header"/>
      <w:framePr w:wrap="around" w:vAnchor="text" w:hAnchor="margin" w:xAlign="right" w:y="1"/>
      <w:rPr>
        <w:rStyle w:val="PageNumber"/>
      </w:rPr>
    </w:pPr>
  </w:p>
  <w:p w:rsidR="00CD5042" w:rsidRDefault="00CD504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C90"/>
    <w:multiLevelType w:val="hybridMultilevel"/>
    <w:tmpl w:val="C374D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8231B0"/>
    <w:multiLevelType w:val="multilevel"/>
    <w:tmpl w:val="B754C0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153F07"/>
    <w:multiLevelType w:val="hybridMultilevel"/>
    <w:tmpl w:val="51326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A795E"/>
    <w:multiLevelType w:val="hybridMultilevel"/>
    <w:tmpl w:val="E880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EF34D3"/>
    <w:multiLevelType w:val="hybridMultilevel"/>
    <w:tmpl w:val="6FA0A5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9D3E62"/>
    <w:multiLevelType w:val="hybridMultilevel"/>
    <w:tmpl w:val="C71049F2"/>
    <w:lvl w:ilvl="0" w:tplc="9998F4D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7005F"/>
    <w:multiLevelType w:val="hybridMultilevel"/>
    <w:tmpl w:val="EA685B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4D85088"/>
    <w:multiLevelType w:val="multilevel"/>
    <w:tmpl w:val="BC7429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1A13FC"/>
    <w:multiLevelType w:val="multilevel"/>
    <w:tmpl w:val="BEF8B3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DF606A"/>
    <w:multiLevelType w:val="hybridMultilevel"/>
    <w:tmpl w:val="2424CBF6"/>
    <w:lvl w:ilvl="0" w:tplc="9998F4D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14074B"/>
    <w:multiLevelType w:val="hybridMultilevel"/>
    <w:tmpl w:val="BBFA1C52"/>
    <w:lvl w:ilvl="0" w:tplc="1784A23E">
      <w:start w:val="1"/>
      <w:numFmt w:val="lowerLetter"/>
      <w:lvlText w:val="%1."/>
      <w:lvlJc w:val="left"/>
      <w:pPr>
        <w:tabs>
          <w:tab w:val="num" w:pos="1800"/>
        </w:tabs>
        <w:ind w:left="1800" w:hanging="360"/>
      </w:pPr>
      <w:rPr>
        <w:rFonts w:hint="eastAsia"/>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44F1C13"/>
    <w:multiLevelType w:val="hybridMultilevel"/>
    <w:tmpl w:val="8AA0BB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5D87951"/>
    <w:multiLevelType w:val="hybridMultilevel"/>
    <w:tmpl w:val="FDD22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9E6B68"/>
    <w:multiLevelType w:val="hybridMultilevel"/>
    <w:tmpl w:val="72D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A67A60"/>
    <w:multiLevelType w:val="hybridMultilevel"/>
    <w:tmpl w:val="10CA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752034"/>
    <w:multiLevelType w:val="hybridMultilevel"/>
    <w:tmpl w:val="2090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77DC4"/>
    <w:multiLevelType w:val="hybridMultilevel"/>
    <w:tmpl w:val="31642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ED507E"/>
    <w:multiLevelType w:val="hybridMultilevel"/>
    <w:tmpl w:val="93163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8359F1"/>
    <w:multiLevelType w:val="hybridMultilevel"/>
    <w:tmpl w:val="9CD2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2A53B9"/>
    <w:multiLevelType w:val="hybridMultilevel"/>
    <w:tmpl w:val="6616E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8C11B7"/>
    <w:multiLevelType w:val="hybridMultilevel"/>
    <w:tmpl w:val="8DE8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C6406D"/>
    <w:multiLevelType w:val="hybridMultilevel"/>
    <w:tmpl w:val="C2608670"/>
    <w:lvl w:ilvl="0" w:tplc="9998F4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7F7023"/>
    <w:multiLevelType w:val="multilevel"/>
    <w:tmpl w:val="B754C0B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26C4B09"/>
    <w:multiLevelType w:val="hybridMultilevel"/>
    <w:tmpl w:val="94563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8149F4"/>
    <w:multiLevelType w:val="multilevel"/>
    <w:tmpl w:val="064CE0B8"/>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C685865"/>
    <w:multiLevelType w:val="hybridMultilevel"/>
    <w:tmpl w:val="E7121EE8"/>
    <w:lvl w:ilvl="0" w:tplc="8DE02DF6">
      <w:start w:val="1"/>
      <w:numFmt w:val="decimal"/>
      <w:lvlText w:val="%1.1, 1.2, 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AD0AED"/>
    <w:multiLevelType w:val="hybridMultilevel"/>
    <w:tmpl w:val="6360E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7A30D5"/>
    <w:multiLevelType w:val="hybridMultilevel"/>
    <w:tmpl w:val="2962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D65D5B"/>
    <w:multiLevelType w:val="hybridMultilevel"/>
    <w:tmpl w:val="B81C9A5E"/>
    <w:lvl w:ilvl="0" w:tplc="6C847AA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1">
    <w:nsid w:val="74F81CA1"/>
    <w:multiLevelType w:val="hybridMultilevel"/>
    <w:tmpl w:val="2C3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E96FC4"/>
    <w:multiLevelType w:val="hybridMultilevel"/>
    <w:tmpl w:val="6BB68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09345A"/>
    <w:multiLevelType w:val="singleLevel"/>
    <w:tmpl w:val="4104B622"/>
    <w:lvl w:ilvl="0">
      <w:start w:val="1"/>
      <w:numFmt w:val="decimal"/>
      <w:lvlText w:val="%1."/>
      <w:lvlJc w:val="left"/>
      <w:pPr>
        <w:tabs>
          <w:tab w:val="num" w:pos="1800"/>
        </w:tabs>
        <w:ind w:left="1800" w:hanging="360"/>
      </w:pPr>
      <w:rPr>
        <w:rFonts w:hint="default"/>
      </w:rPr>
    </w:lvl>
  </w:abstractNum>
  <w:abstractNum w:abstractNumId="34">
    <w:nsid w:val="79575360"/>
    <w:multiLevelType w:val="hybridMultilevel"/>
    <w:tmpl w:val="8B364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1825C3"/>
    <w:multiLevelType w:val="multilevel"/>
    <w:tmpl w:val="BC7429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24"/>
  </w:num>
  <w:num w:numId="4">
    <w:abstractNumId w:val="19"/>
  </w:num>
  <w:num w:numId="5">
    <w:abstractNumId w:val="11"/>
  </w:num>
  <w:num w:numId="6">
    <w:abstractNumId w:val="6"/>
  </w:num>
  <w:num w:numId="7">
    <w:abstractNumId w:val="25"/>
  </w:num>
  <w:num w:numId="8">
    <w:abstractNumId w:val="14"/>
  </w:num>
  <w:num w:numId="9">
    <w:abstractNumId w:val="27"/>
  </w:num>
  <w:num w:numId="10">
    <w:abstractNumId w:val="32"/>
  </w:num>
  <w:num w:numId="11">
    <w:abstractNumId w:val="28"/>
  </w:num>
  <w:num w:numId="12">
    <w:abstractNumId w:val="35"/>
  </w:num>
  <w:num w:numId="13">
    <w:abstractNumId w:val="7"/>
  </w:num>
  <w:num w:numId="14">
    <w:abstractNumId w:val="20"/>
  </w:num>
  <w:num w:numId="15">
    <w:abstractNumId w:val="21"/>
  </w:num>
  <w:num w:numId="16">
    <w:abstractNumId w:val="4"/>
  </w:num>
  <w:num w:numId="17">
    <w:abstractNumId w:val="2"/>
  </w:num>
  <w:num w:numId="18">
    <w:abstractNumId w:val="15"/>
  </w:num>
  <w:num w:numId="19">
    <w:abstractNumId w:val="13"/>
  </w:num>
  <w:num w:numId="20">
    <w:abstractNumId w:val="10"/>
  </w:num>
  <w:num w:numId="21">
    <w:abstractNumId w:val="34"/>
  </w:num>
  <w:num w:numId="22">
    <w:abstractNumId w:val="12"/>
  </w:num>
  <w:num w:numId="23">
    <w:abstractNumId w:val="0"/>
  </w:num>
  <w:num w:numId="24">
    <w:abstractNumId w:val="3"/>
  </w:num>
  <w:num w:numId="25">
    <w:abstractNumId w:val="17"/>
  </w:num>
  <w:num w:numId="26">
    <w:abstractNumId w:val="16"/>
  </w:num>
  <w:num w:numId="27">
    <w:abstractNumId w:val="23"/>
  </w:num>
  <w:num w:numId="28">
    <w:abstractNumId w:val="33"/>
  </w:num>
  <w:num w:numId="29">
    <w:abstractNumId w:val="22"/>
  </w:num>
  <w:num w:numId="30">
    <w:abstractNumId w:val="9"/>
  </w:num>
  <w:num w:numId="31">
    <w:abstractNumId w:val="5"/>
  </w:num>
  <w:num w:numId="32">
    <w:abstractNumId w:val="29"/>
  </w:num>
  <w:num w:numId="33">
    <w:abstractNumId w:val="30"/>
  </w:num>
  <w:num w:numId="34">
    <w:abstractNumId w:val="18"/>
  </w:num>
  <w:num w:numId="35">
    <w:abstractNumId w:val="26"/>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footnotePr>
    <w:footnote w:id="-1"/>
    <w:footnote w:id="0"/>
  </w:footnotePr>
  <w:endnotePr>
    <w:endnote w:id="-1"/>
    <w:endnote w:id="0"/>
  </w:endnotePr>
  <w:compat/>
  <w:rsids>
    <w:rsidRoot w:val="00CF2EB0"/>
    <w:rsid w:val="00004883"/>
    <w:rsid w:val="000505B0"/>
    <w:rsid w:val="00052F22"/>
    <w:rsid w:val="00065A77"/>
    <w:rsid w:val="00074B08"/>
    <w:rsid w:val="000A2995"/>
    <w:rsid w:val="000B1174"/>
    <w:rsid w:val="001209A7"/>
    <w:rsid w:val="00120ADE"/>
    <w:rsid w:val="001605D7"/>
    <w:rsid w:val="0018113B"/>
    <w:rsid w:val="00181485"/>
    <w:rsid w:val="001824B4"/>
    <w:rsid w:val="001A7F80"/>
    <w:rsid w:val="001E1CEB"/>
    <w:rsid w:val="001F2602"/>
    <w:rsid w:val="001F5580"/>
    <w:rsid w:val="00220A74"/>
    <w:rsid w:val="00235F23"/>
    <w:rsid w:val="00236E56"/>
    <w:rsid w:val="002503ED"/>
    <w:rsid w:val="00260E5A"/>
    <w:rsid w:val="00267919"/>
    <w:rsid w:val="00273EF9"/>
    <w:rsid w:val="002929F4"/>
    <w:rsid w:val="002B04F1"/>
    <w:rsid w:val="00317D4F"/>
    <w:rsid w:val="003342A3"/>
    <w:rsid w:val="00355499"/>
    <w:rsid w:val="003A4DC6"/>
    <w:rsid w:val="003B4C54"/>
    <w:rsid w:val="003C1F26"/>
    <w:rsid w:val="003D4C18"/>
    <w:rsid w:val="003D7AFE"/>
    <w:rsid w:val="003E30D6"/>
    <w:rsid w:val="00413AD8"/>
    <w:rsid w:val="0043466E"/>
    <w:rsid w:val="00477227"/>
    <w:rsid w:val="00490EED"/>
    <w:rsid w:val="004A4A8C"/>
    <w:rsid w:val="004D547B"/>
    <w:rsid w:val="004E2BB3"/>
    <w:rsid w:val="004E31DE"/>
    <w:rsid w:val="004E6FAF"/>
    <w:rsid w:val="004F69C4"/>
    <w:rsid w:val="00507C04"/>
    <w:rsid w:val="00565933"/>
    <w:rsid w:val="00571169"/>
    <w:rsid w:val="005853BC"/>
    <w:rsid w:val="00595213"/>
    <w:rsid w:val="00596D31"/>
    <w:rsid w:val="005A4328"/>
    <w:rsid w:val="005A6668"/>
    <w:rsid w:val="005D3CED"/>
    <w:rsid w:val="005E4B64"/>
    <w:rsid w:val="005F28ED"/>
    <w:rsid w:val="00603912"/>
    <w:rsid w:val="00616178"/>
    <w:rsid w:val="006222A0"/>
    <w:rsid w:val="006514F4"/>
    <w:rsid w:val="006519AD"/>
    <w:rsid w:val="0066248A"/>
    <w:rsid w:val="00696228"/>
    <w:rsid w:val="006A4E71"/>
    <w:rsid w:val="006B20B9"/>
    <w:rsid w:val="006B3FFA"/>
    <w:rsid w:val="006B419C"/>
    <w:rsid w:val="006B4EE2"/>
    <w:rsid w:val="006D07C2"/>
    <w:rsid w:val="006F16D9"/>
    <w:rsid w:val="00725AA8"/>
    <w:rsid w:val="00732502"/>
    <w:rsid w:val="00747D23"/>
    <w:rsid w:val="00752366"/>
    <w:rsid w:val="00755C15"/>
    <w:rsid w:val="00767FC7"/>
    <w:rsid w:val="007B0EAF"/>
    <w:rsid w:val="007C7460"/>
    <w:rsid w:val="007D5BA0"/>
    <w:rsid w:val="007E5973"/>
    <w:rsid w:val="0080256A"/>
    <w:rsid w:val="00812285"/>
    <w:rsid w:val="008125BF"/>
    <w:rsid w:val="00850B9F"/>
    <w:rsid w:val="008765CC"/>
    <w:rsid w:val="00883B24"/>
    <w:rsid w:val="008979DF"/>
    <w:rsid w:val="008B10CE"/>
    <w:rsid w:val="008C2AA1"/>
    <w:rsid w:val="008E0F5B"/>
    <w:rsid w:val="008F21A2"/>
    <w:rsid w:val="00903DD3"/>
    <w:rsid w:val="00906C0B"/>
    <w:rsid w:val="00912A1D"/>
    <w:rsid w:val="009241F7"/>
    <w:rsid w:val="0093452B"/>
    <w:rsid w:val="00975C92"/>
    <w:rsid w:val="009A1452"/>
    <w:rsid w:val="009A7D2F"/>
    <w:rsid w:val="009D6973"/>
    <w:rsid w:val="009E1249"/>
    <w:rsid w:val="009E1376"/>
    <w:rsid w:val="00A04A8C"/>
    <w:rsid w:val="00A2197C"/>
    <w:rsid w:val="00A248B0"/>
    <w:rsid w:val="00A36481"/>
    <w:rsid w:val="00A4460A"/>
    <w:rsid w:val="00A47FD6"/>
    <w:rsid w:val="00A624CC"/>
    <w:rsid w:val="00A7143F"/>
    <w:rsid w:val="00A72A53"/>
    <w:rsid w:val="00A754AB"/>
    <w:rsid w:val="00A8750B"/>
    <w:rsid w:val="00AA79AB"/>
    <w:rsid w:val="00AD3BEC"/>
    <w:rsid w:val="00AE7544"/>
    <w:rsid w:val="00B0789F"/>
    <w:rsid w:val="00B239F4"/>
    <w:rsid w:val="00B53376"/>
    <w:rsid w:val="00B7446B"/>
    <w:rsid w:val="00B91839"/>
    <w:rsid w:val="00BB49C7"/>
    <w:rsid w:val="00BC06AA"/>
    <w:rsid w:val="00BE07F0"/>
    <w:rsid w:val="00BE2D50"/>
    <w:rsid w:val="00BE4475"/>
    <w:rsid w:val="00BE5C90"/>
    <w:rsid w:val="00BE7EBA"/>
    <w:rsid w:val="00C02C3C"/>
    <w:rsid w:val="00C04908"/>
    <w:rsid w:val="00C11C70"/>
    <w:rsid w:val="00C40034"/>
    <w:rsid w:val="00C46CB6"/>
    <w:rsid w:val="00C5595B"/>
    <w:rsid w:val="00CB1B8A"/>
    <w:rsid w:val="00CD5042"/>
    <w:rsid w:val="00CF2EB0"/>
    <w:rsid w:val="00D05871"/>
    <w:rsid w:val="00D568B7"/>
    <w:rsid w:val="00D61FDB"/>
    <w:rsid w:val="00D645A0"/>
    <w:rsid w:val="00D76AD0"/>
    <w:rsid w:val="00D776D6"/>
    <w:rsid w:val="00D97EA9"/>
    <w:rsid w:val="00DD712B"/>
    <w:rsid w:val="00DE3760"/>
    <w:rsid w:val="00DE7EFB"/>
    <w:rsid w:val="00DF3368"/>
    <w:rsid w:val="00DF5BB5"/>
    <w:rsid w:val="00E11A4D"/>
    <w:rsid w:val="00E2295C"/>
    <w:rsid w:val="00E239EB"/>
    <w:rsid w:val="00E254CD"/>
    <w:rsid w:val="00E3600E"/>
    <w:rsid w:val="00E6083C"/>
    <w:rsid w:val="00E818A0"/>
    <w:rsid w:val="00EB01F7"/>
    <w:rsid w:val="00EC174F"/>
    <w:rsid w:val="00ED30C6"/>
    <w:rsid w:val="00EF270D"/>
    <w:rsid w:val="00F03239"/>
    <w:rsid w:val="00F1037A"/>
    <w:rsid w:val="00F14106"/>
    <w:rsid w:val="00F4718E"/>
    <w:rsid w:val="00F54366"/>
    <w:rsid w:val="00F569A3"/>
    <w:rsid w:val="00F56DB1"/>
    <w:rsid w:val="00F74157"/>
    <w:rsid w:val="00F762D4"/>
    <w:rsid w:val="00F969F4"/>
    <w:rsid w:val="00F96CBC"/>
    <w:rsid w:val="00FC550E"/>
    <w:rsid w:val="00FE4621"/>
    <w:rsid w:val="00FF0082"/>
    <w:rsid w:val="00FF0588"/>
    <w:rsid w:val="00FF104C"/>
    <w:rsid w:val="00FF2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B0"/>
    <w:rPr>
      <w:rFonts w:ascii="Times New Roman" w:eastAsia="Times New Roman" w:hAnsi="Times New Roman"/>
    </w:rPr>
  </w:style>
  <w:style w:type="paragraph" w:styleId="Heading1">
    <w:name w:val="heading 1"/>
    <w:basedOn w:val="Normal"/>
    <w:next w:val="Normal"/>
    <w:link w:val="Heading1Char"/>
    <w:qFormat/>
    <w:rsid w:val="00CF2EB0"/>
    <w:pPr>
      <w:keepNext/>
      <w:framePr w:w="6833" w:h="1873" w:hSpace="180" w:wrap="around" w:vAnchor="text" w:hAnchor="page" w:x="3597" w:y="49"/>
      <w:pBdr>
        <w:bottom w:val="single" w:sz="24" w:space="1" w:color="auto"/>
      </w:pBdr>
      <w:outlineLvl w:val="0"/>
    </w:pPr>
    <w:rPr>
      <w:rFonts w:ascii="Arial" w:hAnsi="Arial"/>
      <w:b/>
      <w:color w:val="008080"/>
      <w:sz w:val="28"/>
    </w:rPr>
  </w:style>
  <w:style w:type="paragraph" w:styleId="Heading3">
    <w:name w:val="heading 3"/>
    <w:basedOn w:val="Normal"/>
    <w:next w:val="Normal"/>
    <w:link w:val="Heading3Char"/>
    <w:qFormat/>
    <w:rsid w:val="00CF2EB0"/>
    <w:pPr>
      <w:keepNext/>
      <w:ind w:left="720"/>
      <w:outlineLvl w:val="2"/>
    </w:pPr>
    <w:rPr>
      <w:rFonts w:ascii="Arial" w:hAnsi="Arial"/>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B0"/>
    <w:rPr>
      <w:rFonts w:ascii="Arial" w:eastAsia="Times New Roman" w:hAnsi="Arial" w:cs="Times New Roman"/>
      <w:b/>
      <w:color w:val="008080"/>
      <w:sz w:val="28"/>
      <w:szCs w:val="20"/>
    </w:rPr>
  </w:style>
  <w:style w:type="character" w:customStyle="1" w:styleId="Heading3Char">
    <w:name w:val="Heading 3 Char"/>
    <w:basedOn w:val="DefaultParagraphFont"/>
    <w:link w:val="Heading3"/>
    <w:rsid w:val="00CF2EB0"/>
    <w:rPr>
      <w:rFonts w:ascii="Arial" w:eastAsia="Times New Roman" w:hAnsi="Arial" w:cs="Times New Roman"/>
      <w:bCs/>
      <w:i/>
      <w:iCs/>
      <w:sz w:val="20"/>
      <w:szCs w:val="20"/>
    </w:rPr>
  </w:style>
  <w:style w:type="character" w:styleId="PageNumber">
    <w:name w:val="page number"/>
    <w:basedOn w:val="DefaultParagraphFont"/>
    <w:rsid w:val="00CF2EB0"/>
  </w:style>
  <w:style w:type="paragraph" w:styleId="Header">
    <w:name w:val="header"/>
    <w:basedOn w:val="Normal"/>
    <w:link w:val="HeaderChar"/>
    <w:rsid w:val="00CF2EB0"/>
    <w:pPr>
      <w:tabs>
        <w:tab w:val="center" w:pos="4320"/>
        <w:tab w:val="right" w:pos="8640"/>
      </w:tabs>
    </w:pPr>
    <w:rPr>
      <w:rFonts w:ascii="Times" w:hAnsi="Times"/>
      <w:sz w:val="24"/>
    </w:rPr>
  </w:style>
  <w:style w:type="character" w:customStyle="1" w:styleId="HeaderChar">
    <w:name w:val="Header Char"/>
    <w:basedOn w:val="DefaultParagraphFont"/>
    <w:link w:val="Header"/>
    <w:rsid w:val="00CF2EB0"/>
    <w:rPr>
      <w:rFonts w:ascii="Times" w:eastAsia="Times New Roman" w:hAnsi="Times" w:cs="Times New Roman"/>
      <w:sz w:val="24"/>
      <w:szCs w:val="20"/>
    </w:rPr>
  </w:style>
  <w:style w:type="paragraph" w:styleId="Footer">
    <w:name w:val="footer"/>
    <w:basedOn w:val="Normal"/>
    <w:link w:val="FooterChar"/>
    <w:uiPriority w:val="99"/>
    <w:rsid w:val="00CF2EB0"/>
    <w:pPr>
      <w:tabs>
        <w:tab w:val="center" w:pos="4320"/>
        <w:tab w:val="right" w:pos="8640"/>
      </w:tabs>
    </w:pPr>
    <w:rPr>
      <w:rFonts w:ascii="Times" w:hAnsi="Times"/>
      <w:sz w:val="24"/>
    </w:rPr>
  </w:style>
  <w:style w:type="character" w:customStyle="1" w:styleId="FooterChar">
    <w:name w:val="Footer Char"/>
    <w:basedOn w:val="DefaultParagraphFont"/>
    <w:link w:val="Footer"/>
    <w:uiPriority w:val="99"/>
    <w:rsid w:val="00CF2EB0"/>
    <w:rPr>
      <w:rFonts w:ascii="Times" w:eastAsia="Times New Roman" w:hAnsi="Times" w:cs="Times New Roman"/>
      <w:sz w:val="24"/>
      <w:szCs w:val="20"/>
    </w:rPr>
  </w:style>
  <w:style w:type="paragraph" w:styleId="Caption">
    <w:name w:val="caption"/>
    <w:basedOn w:val="Normal"/>
    <w:next w:val="Normal"/>
    <w:qFormat/>
    <w:rsid w:val="00CF2EB0"/>
    <w:rPr>
      <w:rFonts w:ascii="Arial" w:hAnsi="Arial"/>
      <w:b/>
      <w:color w:val="000000"/>
      <w:sz w:val="72"/>
    </w:rPr>
  </w:style>
  <w:style w:type="paragraph" w:styleId="BodyTextIndent">
    <w:name w:val="Body Text Indent"/>
    <w:basedOn w:val="Normal"/>
    <w:link w:val="BodyTextIndentChar"/>
    <w:rsid w:val="00CF2EB0"/>
    <w:pPr>
      <w:ind w:left="720"/>
    </w:pPr>
    <w:rPr>
      <w:rFonts w:ascii="Arial" w:hAnsi="Arial"/>
    </w:rPr>
  </w:style>
  <w:style w:type="character" w:customStyle="1" w:styleId="BodyTextIndentChar">
    <w:name w:val="Body Text Indent Char"/>
    <w:basedOn w:val="DefaultParagraphFont"/>
    <w:link w:val="BodyTextIndent"/>
    <w:rsid w:val="00CF2EB0"/>
    <w:rPr>
      <w:rFonts w:ascii="Arial" w:eastAsia="Times New Roman" w:hAnsi="Arial" w:cs="Times New Roman"/>
      <w:sz w:val="20"/>
      <w:szCs w:val="20"/>
    </w:rPr>
  </w:style>
  <w:style w:type="paragraph" w:styleId="BodyText">
    <w:name w:val="Body Text"/>
    <w:basedOn w:val="Normal"/>
    <w:link w:val="BodyTextChar"/>
    <w:rsid w:val="00CF2EB0"/>
    <w:rPr>
      <w:sz w:val="24"/>
    </w:rPr>
  </w:style>
  <w:style w:type="character" w:customStyle="1" w:styleId="BodyTextChar">
    <w:name w:val="Body Text Char"/>
    <w:basedOn w:val="DefaultParagraphFont"/>
    <w:link w:val="BodyText"/>
    <w:rsid w:val="00CF2EB0"/>
    <w:rPr>
      <w:rFonts w:ascii="Times New Roman" w:eastAsia="Times New Roman" w:hAnsi="Times New Roman" w:cs="Times New Roman"/>
      <w:sz w:val="24"/>
      <w:szCs w:val="20"/>
    </w:rPr>
  </w:style>
  <w:style w:type="character" w:styleId="Hyperlink">
    <w:name w:val="Hyperlink"/>
    <w:basedOn w:val="DefaultParagraphFont"/>
    <w:uiPriority w:val="99"/>
    <w:rsid w:val="00CF2EB0"/>
    <w:rPr>
      <w:color w:val="0000FF"/>
      <w:u w:val="single"/>
    </w:rPr>
  </w:style>
  <w:style w:type="paragraph" w:styleId="BodyTextIndent2">
    <w:name w:val="Body Text Indent 2"/>
    <w:basedOn w:val="Normal"/>
    <w:link w:val="BodyTextIndent2Char"/>
    <w:rsid w:val="00CF2EB0"/>
    <w:pPr>
      <w:ind w:left="720"/>
    </w:pPr>
    <w:rPr>
      <w:rFonts w:ascii="Arial" w:hAnsi="Arial"/>
      <w:i/>
      <w:iCs/>
    </w:rPr>
  </w:style>
  <w:style w:type="character" w:customStyle="1" w:styleId="BodyTextIndent2Char">
    <w:name w:val="Body Text Indent 2 Char"/>
    <w:basedOn w:val="DefaultParagraphFont"/>
    <w:link w:val="BodyTextIndent2"/>
    <w:rsid w:val="00CF2EB0"/>
    <w:rPr>
      <w:rFonts w:ascii="Arial" w:eastAsia="Times New Roman" w:hAnsi="Arial" w:cs="Times New Roman"/>
      <w:i/>
      <w:iCs/>
      <w:sz w:val="20"/>
      <w:szCs w:val="20"/>
    </w:rPr>
  </w:style>
  <w:style w:type="paragraph" w:styleId="BodyTextIndent3">
    <w:name w:val="Body Text Indent 3"/>
    <w:basedOn w:val="Normal"/>
    <w:link w:val="BodyTextIndent3Char"/>
    <w:rsid w:val="00CF2EB0"/>
    <w:pPr>
      <w:ind w:left="720"/>
    </w:pPr>
    <w:rPr>
      <w:sz w:val="24"/>
      <w:szCs w:val="24"/>
    </w:rPr>
  </w:style>
  <w:style w:type="character" w:customStyle="1" w:styleId="BodyTextIndent3Char">
    <w:name w:val="Body Text Indent 3 Char"/>
    <w:basedOn w:val="DefaultParagraphFont"/>
    <w:link w:val="BodyTextIndent3"/>
    <w:rsid w:val="00CF2EB0"/>
    <w:rPr>
      <w:rFonts w:ascii="Times New Roman" w:eastAsia="Times New Roman" w:hAnsi="Times New Roman" w:cs="Times New Roman"/>
      <w:sz w:val="24"/>
      <w:szCs w:val="24"/>
    </w:rPr>
  </w:style>
  <w:style w:type="paragraph" w:customStyle="1" w:styleId="Default">
    <w:name w:val="Default"/>
    <w:rsid w:val="00F96CBC"/>
    <w:pPr>
      <w:autoSpaceDE w:val="0"/>
      <w:autoSpaceDN w:val="0"/>
      <w:adjustRightInd w:val="0"/>
    </w:pPr>
    <w:rPr>
      <w:rFonts w:cs="Calibri"/>
      <w:color w:val="000000"/>
      <w:sz w:val="24"/>
      <w:szCs w:val="24"/>
    </w:rPr>
  </w:style>
  <w:style w:type="table" w:styleId="TableGrid">
    <w:name w:val="Table Grid"/>
    <w:basedOn w:val="TableNormal"/>
    <w:uiPriority w:val="59"/>
    <w:rsid w:val="00413A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F336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824B4"/>
    <w:rPr>
      <w:rFonts w:ascii="Tahoma" w:hAnsi="Tahoma" w:cs="Tahoma"/>
      <w:sz w:val="16"/>
      <w:szCs w:val="16"/>
    </w:rPr>
  </w:style>
  <w:style w:type="character" w:customStyle="1" w:styleId="BalloonTextChar">
    <w:name w:val="Balloon Text Char"/>
    <w:basedOn w:val="DefaultParagraphFont"/>
    <w:link w:val="BalloonText"/>
    <w:uiPriority w:val="99"/>
    <w:semiHidden/>
    <w:rsid w:val="001824B4"/>
    <w:rPr>
      <w:rFonts w:ascii="Tahoma" w:eastAsia="Times New Roman" w:hAnsi="Tahoma" w:cs="Tahoma"/>
      <w:sz w:val="16"/>
      <w:szCs w:val="16"/>
    </w:rPr>
  </w:style>
  <w:style w:type="paragraph" w:styleId="NormalWeb">
    <w:name w:val="Normal (Web)"/>
    <w:basedOn w:val="Normal"/>
    <w:rsid w:val="00DF5BB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77803635">
      <w:bodyDiv w:val="1"/>
      <w:marLeft w:val="0"/>
      <w:marRight w:val="0"/>
      <w:marTop w:val="0"/>
      <w:marBottom w:val="0"/>
      <w:divBdr>
        <w:top w:val="none" w:sz="0" w:space="0" w:color="auto"/>
        <w:left w:val="none" w:sz="0" w:space="0" w:color="auto"/>
        <w:bottom w:val="none" w:sz="0" w:space="0" w:color="auto"/>
        <w:right w:val="none" w:sz="0" w:space="0" w:color="auto"/>
      </w:divBdr>
    </w:div>
    <w:div w:id="2066483839">
      <w:bodyDiv w:val="1"/>
      <w:marLeft w:val="0"/>
      <w:marRight w:val="0"/>
      <w:marTop w:val="0"/>
      <w:marBottom w:val="0"/>
      <w:divBdr>
        <w:top w:val="none" w:sz="0" w:space="0" w:color="auto"/>
        <w:left w:val="none" w:sz="0" w:space="0" w:color="auto"/>
        <w:bottom w:val="none" w:sz="0" w:space="0" w:color="auto"/>
        <w:right w:val="none" w:sz="0" w:space="0" w:color="auto"/>
      </w:divBdr>
      <w:divsChild>
        <w:div w:id="127554140">
          <w:marLeft w:val="720"/>
          <w:marRight w:val="0"/>
          <w:marTop w:val="0"/>
          <w:marBottom w:val="0"/>
          <w:divBdr>
            <w:top w:val="none" w:sz="0" w:space="0" w:color="auto"/>
            <w:left w:val="none" w:sz="0" w:space="0" w:color="auto"/>
            <w:bottom w:val="none" w:sz="0" w:space="0" w:color="auto"/>
            <w:right w:val="none" w:sz="0" w:space="0" w:color="auto"/>
          </w:divBdr>
        </w:div>
        <w:div w:id="131601002">
          <w:marLeft w:val="720"/>
          <w:marRight w:val="0"/>
          <w:marTop w:val="0"/>
          <w:marBottom w:val="0"/>
          <w:divBdr>
            <w:top w:val="none" w:sz="0" w:space="0" w:color="auto"/>
            <w:left w:val="none" w:sz="0" w:space="0" w:color="auto"/>
            <w:bottom w:val="none" w:sz="0" w:space="0" w:color="auto"/>
            <w:right w:val="none" w:sz="0" w:space="0" w:color="auto"/>
          </w:divBdr>
        </w:div>
        <w:div w:id="914170685">
          <w:marLeft w:val="0"/>
          <w:marRight w:val="0"/>
          <w:marTop w:val="0"/>
          <w:marBottom w:val="0"/>
          <w:divBdr>
            <w:top w:val="none" w:sz="0" w:space="0" w:color="auto"/>
            <w:left w:val="none" w:sz="0" w:space="0" w:color="auto"/>
            <w:bottom w:val="none" w:sz="0" w:space="0" w:color="auto"/>
            <w:right w:val="none" w:sz="0" w:space="0" w:color="auto"/>
          </w:divBdr>
        </w:div>
        <w:div w:id="159123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e.fgcu.edu/certificates/files/COECodeofEthics-2008.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entservices.fgcu.edu/judicialaffairs/conduct.htm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gcu.edu/suppor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gcu.edu/WritingCenter/index.html" TargetMode="External"/><Relationship Id="rId4" Type="http://schemas.openxmlformats.org/officeDocument/2006/relationships/webSettings" Target="webSettings.xml"/><Relationship Id="rId9" Type="http://schemas.openxmlformats.org/officeDocument/2006/relationships/hyperlink" Target="http://studentservices.fgcu.edu/judicialaffairs/new.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lchriste</dc:creator>
  <cp:lastModifiedBy>Carolynne</cp:lastModifiedBy>
  <cp:revision>2</cp:revision>
  <cp:lastPrinted>2010-08-25T22:00:00Z</cp:lastPrinted>
  <dcterms:created xsi:type="dcterms:W3CDTF">2011-08-24T00:38:00Z</dcterms:created>
  <dcterms:modified xsi:type="dcterms:W3CDTF">2011-08-24T00:38:00Z</dcterms:modified>
</cp:coreProperties>
</file>