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Default Extension="gif" ContentType="image/gif"/>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2EB0" w:rsidRPr="00690A10" w:rsidRDefault="00CF2EB0" w:rsidP="00CF2EB0">
      <w:pPr>
        <w:pStyle w:val="Heading1"/>
        <w:framePr w:w="8467" w:h="1925" w:wrap="around" w:x="1873" w:y="45"/>
        <w:rPr>
          <w:rFonts w:cs="Arial"/>
          <w:color w:val="auto"/>
        </w:rPr>
      </w:pPr>
      <w:r w:rsidRPr="00690A10">
        <w:rPr>
          <w:rFonts w:cs="Arial"/>
          <w:color w:val="auto"/>
        </w:rPr>
        <w:t xml:space="preserve">Florida </w:t>
      </w:r>
      <w:smartTag w:uri="urn:schemas-microsoft-com:office:smarttags" w:element="PlaceType">
        <w:r w:rsidRPr="00690A10">
          <w:rPr>
            <w:rFonts w:cs="Arial"/>
            <w:color w:val="auto"/>
          </w:rPr>
          <w:t>Gulf</w:t>
        </w:r>
      </w:smartTag>
      <w:r w:rsidRPr="00690A10">
        <w:rPr>
          <w:rFonts w:cs="Arial"/>
          <w:color w:val="auto"/>
        </w:rPr>
        <w:t xml:space="preserve"> </w:t>
      </w:r>
      <w:smartTag w:uri="urn:schemas-microsoft-com:office:smarttags" w:element="PlaceType">
        <w:r w:rsidRPr="00690A10">
          <w:rPr>
            <w:rFonts w:cs="Arial"/>
            <w:color w:val="auto"/>
          </w:rPr>
          <w:t>Coast</w:t>
        </w:r>
      </w:smartTag>
      <w:r w:rsidRPr="00690A10">
        <w:rPr>
          <w:rFonts w:cs="Arial"/>
          <w:color w:val="auto"/>
        </w:rPr>
        <w:t xml:space="preserve"> </w:t>
      </w:r>
      <w:smartTag w:uri="urn:schemas-microsoft-com:office:smarttags" w:element="PlaceType">
        <w:r w:rsidRPr="00690A10">
          <w:rPr>
            <w:rFonts w:cs="Arial"/>
            <w:color w:val="auto"/>
          </w:rPr>
          <w:t>University</w:t>
        </w:r>
      </w:smartTag>
      <w:r w:rsidRPr="00690A10">
        <w:rPr>
          <w:rFonts w:cs="Arial"/>
          <w:color w:val="auto"/>
        </w:rPr>
        <w:t xml:space="preserve"> </w:t>
      </w:r>
    </w:p>
    <w:p w:rsidR="00CF2EB0" w:rsidRPr="00690A10" w:rsidRDefault="00CF2EB0" w:rsidP="00CF2EB0">
      <w:pPr>
        <w:framePr w:w="8467" w:h="1925" w:hSpace="180" w:wrap="around" w:vAnchor="text" w:hAnchor="page" w:x="1873" w:y="45"/>
        <w:pBdr>
          <w:bottom w:val="single" w:sz="24" w:space="1" w:color="auto"/>
        </w:pBdr>
        <w:rPr>
          <w:rFonts w:ascii="Arial" w:hAnsi="Arial" w:cs="Arial"/>
          <w:b/>
          <w:sz w:val="28"/>
        </w:rPr>
      </w:pPr>
      <w:smartTag w:uri="urn:schemas-microsoft-com:office:smarttags" w:element="place">
        <w:smartTag w:uri="urn:schemas-microsoft-com:office:smarttags" w:element="PlaceType">
          <w:r w:rsidRPr="00690A10">
            <w:rPr>
              <w:rFonts w:ascii="Arial" w:hAnsi="Arial" w:cs="Arial"/>
              <w:b/>
              <w:sz w:val="28"/>
            </w:rPr>
            <w:t>College</w:t>
          </w:r>
        </w:smartTag>
        <w:r w:rsidRPr="00690A10">
          <w:rPr>
            <w:rFonts w:ascii="Arial" w:hAnsi="Arial" w:cs="Arial"/>
            <w:b/>
            <w:sz w:val="28"/>
          </w:rPr>
          <w:t xml:space="preserve"> of </w:t>
        </w:r>
        <w:smartTag w:uri="urn:schemas-microsoft-com:office:smarttags" w:element="PlaceName">
          <w:r w:rsidRPr="00690A10">
            <w:rPr>
              <w:rFonts w:ascii="Arial" w:hAnsi="Arial" w:cs="Arial"/>
              <w:b/>
              <w:sz w:val="28"/>
            </w:rPr>
            <w:t>Education</w:t>
          </w:r>
        </w:smartTag>
      </w:smartTag>
    </w:p>
    <w:p w:rsidR="000505B0" w:rsidRDefault="000505B0" w:rsidP="000505B0">
      <w:pPr>
        <w:framePr w:w="8467" w:h="1925" w:hSpace="180" w:wrap="around" w:vAnchor="text" w:hAnchor="page" w:x="1873" w:y="45"/>
        <w:pBdr>
          <w:bottom w:val="single" w:sz="24" w:space="1" w:color="auto"/>
        </w:pBdr>
        <w:rPr>
          <w:rFonts w:ascii="Arial" w:hAnsi="Arial" w:cs="Arial"/>
        </w:rPr>
      </w:pPr>
    </w:p>
    <w:p w:rsidR="000505B0" w:rsidRDefault="000505B0" w:rsidP="000505B0">
      <w:pPr>
        <w:framePr w:w="8467" w:h="1925" w:hSpace="180" w:wrap="around" w:vAnchor="text" w:hAnchor="page" w:x="1873" w:y="45"/>
        <w:pBdr>
          <w:bottom w:val="single" w:sz="24" w:space="1" w:color="auto"/>
        </w:pBdr>
        <w:rPr>
          <w:i/>
          <w:iCs/>
        </w:rPr>
      </w:pPr>
      <w:r>
        <w:rPr>
          <w:rFonts w:ascii="Arial" w:hAnsi="Arial" w:cs="Arial"/>
        </w:rPr>
        <w:t xml:space="preserve">Vision Statement: </w:t>
      </w:r>
      <w:r>
        <w:t>“</w:t>
      </w:r>
      <w:r>
        <w:rPr>
          <w:i/>
          <w:iCs/>
        </w:rPr>
        <w:t>Learners and leaders of today and tomorrow</w:t>
      </w:r>
      <w:r>
        <w:t>”</w:t>
      </w:r>
    </w:p>
    <w:p w:rsidR="000505B0" w:rsidRDefault="000505B0" w:rsidP="000505B0">
      <w:pPr>
        <w:pStyle w:val="Header"/>
        <w:framePr w:w="8467" w:h="1925" w:hSpace="180" w:wrap="around" w:vAnchor="text" w:hAnchor="page" w:x="1873" w:y="45"/>
        <w:pBdr>
          <w:bottom w:val="single" w:sz="24" w:space="1" w:color="auto"/>
        </w:pBdr>
        <w:tabs>
          <w:tab w:val="clear" w:pos="4320"/>
          <w:tab w:val="clear" w:pos="8640"/>
        </w:tabs>
        <w:jc w:val="both"/>
      </w:pPr>
    </w:p>
    <w:p w:rsidR="000505B0" w:rsidRDefault="000505B0" w:rsidP="000505B0">
      <w:pPr>
        <w:framePr w:w="8467" w:h="1925" w:hSpace="180" w:wrap="around" w:vAnchor="text" w:hAnchor="page" w:x="1873" w:y="45"/>
        <w:pBdr>
          <w:bottom w:val="single" w:sz="24" w:space="1" w:color="auto"/>
        </w:pBdr>
        <w:jc w:val="both"/>
      </w:pPr>
      <w:r>
        <w:t>We envision our graduates, and those they influence, as the learners and leaders of today and tomorrow. As learners, our graduates will continue to grow and develop into leaders within their fields.  As leaders, they will build upon the diverse backgrounds and perspectives they encounter to ensure that all individuals are able to construct the understandings necessary to become successful.</w:t>
      </w:r>
    </w:p>
    <w:p w:rsidR="000505B0" w:rsidRPr="00690A10" w:rsidRDefault="000505B0" w:rsidP="00CF2EB0">
      <w:pPr>
        <w:framePr w:w="8467" w:h="1925" w:hSpace="180" w:wrap="around" w:vAnchor="text" w:hAnchor="page" w:x="1873" w:y="45"/>
        <w:pBdr>
          <w:bottom w:val="single" w:sz="24" w:space="1" w:color="auto"/>
        </w:pBdr>
        <w:rPr>
          <w:rFonts w:ascii="Arial" w:hAnsi="Arial" w:cs="Arial"/>
        </w:rPr>
      </w:pPr>
    </w:p>
    <w:p w:rsidR="00CF2EB0" w:rsidRPr="00690A10" w:rsidRDefault="00CF2EB0" w:rsidP="00CF2EB0">
      <w:pPr>
        <w:rPr>
          <w:rFonts w:ascii="Arial" w:hAnsi="Arial" w:cs="Arial"/>
        </w:rPr>
      </w:pPr>
    </w:p>
    <w:p w:rsidR="00CF2EB0" w:rsidRPr="00690A10" w:rsidRDefault="00CF2EB0" w:rsidP="00CF2EB0">
      <w:pPr>
        <w:pBdr>
          <w:top w:val="single" w:sz="6" w:space="1" w:color="auto"/>
          <w:bottom w:val="single" w:sz="6" w:space="1" w:color="auto"/>
        </w:pBdr>
        <w:rPr>
          <w:rFonts w:ascii="Arial" w:hAnsi="Arial" w:cs="Arial"/>
          <w:b/>
        </w:rPr>
      </w:pPr>
      <w:r w:rsidRPr="00690A10">
        <w:rPr>
          <w:rFonts w:ascii="Arial" w:hAnsi="Arial" w:cs="Arial"/>
          <w:b/>
        </w:rPr>
        <w:t xml:space="preserve">SECTION 1:  </w:t>
      </w:r>
      <w:r w:rsidR="00AD3BEC">
        <w:rPr>
          <w:rFonts w:ascii="Arial" w:hAnsi="Arial" w:cs="Arial"/>
          <w:b/>
        </w:rPr>
        <w:t>Course Information</w:t>
      </w:r>
    </w:p>
    <w:p w:rsidR="004E31DE" w:rsidRDefault="00CF2EB0" w:rsidP="00FC550E">
      <w:pPr>
        <w:tabs>
          <w:tab w:val="left" w:pos="3600"/>
        </w:tabs>
        <w:ind w:left="720" w:hanging="720"/>
        <w:rPr>
          <w:rFonts w:ascii="Arial" w:hAnsi="Arial" w:cs="Arial"/>
          <w:b/>
        </w:rPr>
      </w:pPr>
      <w:r w:rsidRPr="00690A10">
        <w:rPr>
          <w:rFonts w:ascii="Arial" w:hAnsi="Arial" w:cs="Arial"/>
          <w:b/>
        </w:rPr>
        <w:tab/>
      </w:r>
      <w:r w:rsidR="00FC550E">
        <w:rPr>
          <w:rFonts w:ascii="Arial" w:hAnsi="Arial" w:cs="Arial"/>
          <w:b/>
        </w:rPr>
        <w:t xml:space="preserve"> </w:t>
      </w:r>
    </w:p>
    <w:p w:rsidR="00FC550E" w:rsidRDefault="00FC550E" w:rsidP="004E31DE">
      <w:pPr>
        <w:numPr>
          <w:ilvl w:val="1"/>
          <w:numId w:val="2"/>
        </w:numPr>
        <w:rPr>
          <w:rFonts w:ascii="Arial" w:hAnsi="Arial" w:cs="Arial"/>
          <w:b/>
        </w:rPr>
      </w:pPr>
      <w:r>
        <w:rPr>
          <w:rFonts w:ascii="Arial" w:hAnsi="Arial" w:cs="Arial"/>
          <w:b/>
        </w:rPr>
        <w:t>Course Number and Title:</w:t>
      </w:r>
      <w:r w:rsidR="00903248">
        <w:rPr>
          <w:rFonts w:ascii="Arial" w:hAnsi="Arial" w:cs="Arial"/>
          <w:b/>
        </w:rPr>
        <w:t xml:space="preserve"> MHS 6700</w:t>
      </w:r>
    </w:p>
    <w:p w:rsidR="00FC550E" w:rsidRDefault="00FC550E" w:rsidP="004E31DE">
      <w:pPr>
        <w:numPr>
          <w:ilvl w:val="1"/>
          <w:numId w:val="2"/>
        </w:numPr>
        <w:rPr>
          <w:rFonts w:ascii="Arial" w:hAnsi="Arial" w:cs="Arial"/>
          <w:b/>
        </w:rPr>
      </w:pPr>
      <w:r>
        <w:rPr>
          <w:rFonts w:ascii="Arial" w:hAnsi="Arial" w:cs="Arial"/>
          <w:b/>
        </w:rPr>
        <w:t>Course Reference Number:</w:t>
      </w:r>
      <w:r w:rsidR="00903248">
        <w:rPr>
          <w:rFonts w:ascii="Arial" w:hAnsi="Arial" w:cs="Arial"/>
          <w:b/>
        </w:rPr>
        <w:t xml:space="preserve"> </w:t>
      </w:r>
    </w:p>
    <w:p w:rsidR="00FC550E" w:rsidRDefault="00FC550E" w:rsidP="004E31DE">
      <w:pPr>
        <w:numPr>
          <w:ilvl w:val="1"/>
          <w:numId w:val="2"/>
        </w:numPr>
        <w:rPr>
          <w:rFonts w:ascii="Arial" w:hAnsi="Arial" w:cs="Arial"/>
          <w:b/>
        </w:rPr>
      </w:pPr>
      <w:r>
        <w:rPr>
          <w:rFonts w:ascii="Arial" w:hAnsi="Arial" w:cs="Arial"/>
          <w:b/>
        </w:rPr>
        <w:t>Semester and Year:</w:t>
      </w:r>
      <w:r w:rsidR="00903248">
        <w:rPr>
          <w:rFonts w:ascii="Arial" w:hAnsi="Arial" w:cs="Arial"/>
          <w:b/>
        </w:rPr>
        <w:t xml:space="preserve"> Summer 2010</w:t>
      </w:r>
    </w:p>
    <w:p w:rsidR="003342A3" w:rsidRPr="003342A3" w:rsidRDefault="00FC550E" w:rsidP="004E31DE">
      <w:pPr>
        <w:numPr>
          <w:ilvl w:val="1"/>
          <w:numId w:val="2"/>
        </w:numPr>
        <w:rPr>
          <w:rFonts w:ascii="Arial" w:hAnsi="Arial" w:cs="Arial"/>
          <w:b/>
        </w:rPr>
      </w:pPr>
      <w:r>
        <w:rPr>
          <w:rFonts w:ascii="Arial" w:hAnsi="Arial" w:cs="Arial"/>
          <w:b/>
        </w:rPr>
        <w:t>College/Department:</w:t>
      </w:r>
      <w:r w:rsidR="00903248">
        <w:rPr>
          <w:rFonts w:ascii="Arial" w:hAnsi="Arial" w:cs="Arial"/>
          <w:b/>
        </w:rPr>
        <w:t xml:space="preserve"> College of Education/Counseling</w:t>
      </w:r>
    </w:p>
    <w:p w:rsidR="00FC550E" w:rsidRDefault="00CF2EB0" w:rsidP="004E31DE">
      <w:pPr>
        <w:numPr>
          <w:ilvl w:val="1"/>
          <w:numId w:val="2"/>
        </w:numPr>
        <w:rPr>
          <w:rFonts w:ascii="Arial" w:hAnsi="Arial" w:cs="Arial"/>
          <w:b/>
        </w:rPr>
      </w:pPr>
      <w:r w:rsidRPr="00690A10">
        <w:rPr>
          <w:rFonts w:ascii="Arial" w:hAnsi="Arial" w:cs="Arial"/>
          <w:b/>
        </w:rPr>
        <w:t>Required or Elective:</w:t>
      </w:r>
      <w:r w:rsidR="00903248">
        <w:rPr>
          <w:rFonts w:ascii="Arial" w:hAnsi="Arial" w:cs="Arial"/>
          <w:b/>
        </w:rPr>
        <w:t xml:space="preserve"> Required</w:t>
      </w:r>
    </w:p>
    <w:p w:rsidR="00FC550E" w:rsidRDefault="00FC550E" w:rsidP="004E31DE">
      <w:pPr>
        <w:numPr>
          <w:ilvl w:val="1"/>
          <w:numId w:val="2"/>
        </w:numPr>
        <w:rPr>
          <w:rFonts w:ascii="Arial" w:hAnsi="Arial" w:cs="Arial"/>
          <w:b/>
        </w:rPr>
      </w:pPr>
      <w:r>
        <w:rPr>
          <w:rFonts w:ascii="Arial" w:hAnsi="Arial" w:cs="Arial"/>
          <w:b/>
        </w:rPr>
        <w:t>Meeting Times/Location:</w:t>
      </w:r>
      <w:r w:rsidR="00903248">
        <w:rPr>
          <w:rFonts w:ascii="Arial" w:hAnsi="Arial" w:cs="Arial"/>
          <w:b/>
        </w:rPr>
        <w:t xml:space="preserve"> W 5/12; 6/9 and on-line</w:t>
      </w:r>
    </w:p>
    <w:p w:rsidR="00FC550E" w:rsidRDefault="00FC550E" w:rsidP="004E31DE">
      <w:pPr>
        <w:numPr>
          <w:ilvl w:val="1"/>
          <w:numId w:val="2"/>
        </w:numPr>
        <w:rPr>
          <w:rFonts w:ascii="Arial" w:hAnsi="Arial" w:cs="Arial"/>
          <w:b/>
        </w:rPr>
      </w:pPr>
      <w:r>
        <w:rPr>
          <w:rFonts w:ascii="Arial" w:hAnsi="Arial" w:cs="Arial"/>
          <w:b/>
        </w:rPr>
        <w:t>Format (Distance Learning; Hybrid – If applicable):</w:t>
      </w:r>
      <w:r w:rsidR="00903248">
        <w:rPr>
          <w:rFonts w:ascii="Arial" w:hAnsi="Arial" w:cs="Arial"/>
          <w:b/>
        </w:rPr>
        <w:t xml:space="preserve"> Distance (two meetings)</w:t>
      </w:r>
    </w:p>
    <w:p w:rsidR="00CF2EB0" w:rsidRDefault="00CF2EB0" w:rsidP="004E31DE">
      <w:pPr>
        <w:numPr>
          <w:ilvl w:val="1"/>
          <w:numId w:val="2"/>
        </w:numPr>
        <w:rPr>
          <w:rFonts w:ascii="Arial" w:hAnsi="Arial" w:cs="Arial"/>
          <w:b/>
        </w:rPr>
      </w:pPr>
      <w:r w:rsidRPr="00690A10">
        <w:rPr>
          <w:rFonts w:ascii="Arial" w:hAnsi="Arial" w:cs="Arial"/>
          <w:b/>
        </w:rPr>
        <w:tab/>
      </w:r>
      <w:r w:rsidRPr="00690A10">
        <w:rPr>
          <w:rFonts w:ascii="Arial" w:hAnsi="Arial" w:cs="Arial"/>
          <w:b/>
        </w:rPr>
        <w:tab/>
      </w:r>
    </w:p>
    <w:p w:rsidR="00111EE5" w:rsidRDefault="00111EE5" w:rsidP="00903248">
      <w:pPr>
        <w:rPr>
          <w:rFonts w:ascii="Arial" w:hAnsi="Arial" w:cs="Arial"/>
          <w:b/>
        </w:rPr>
      </w:pPr>
    </w:p>
    <w:p w:rsidR="00903248" w:rsidRDefault="00903248" w:rsidP="00111EE5">
      <w:pPr>
        <w:jc w:val="center"/>
        <w:rPr>
          <w:rFonts w:ascii="Arial" w:hAnsi="Arial" w:cs="Arial"/>
          <w:b/>
        </w:rPr>
      </w:pPr>
      <w:r>
        <w:rPr>
          <w:rFonts w:ascii="Arial" w:hAnsi="Arial" w:cs="Arial"/>
          <w:b/>
        </w:rPr>
        <w:t>Madelyn L. Isaacs, Ph.D.</w:t>
      </w:r>
      <w:r w:rsidR="00111EE5">
        <w:rPr>
          <w:rFonts w:ascii="Arial" w:hAnsi="Arial" w:cs="Arial"/>
          <w:b/>
        </w:rPr>
        <w:t xml:space="preserve"> </w:t>
      </w:r>
      <w:r>
        <w:rPr>
          <w:rFonts w:ascii="Arial" w:hAnsi="Arial" w:cs="Arial"/>
          <w:b/>
        </w:rPr>
        <w:t>Professor</w:t>
      </w:r>
    </w:p>
    <w:p w:rsidR="00903248" w:rsidRDefault="00903248" w:rsidP="00111EE5">
      <w:pPr>
        <w:jc w:val="center"/>
        <w:rPr>
          <w:rFonts w:ascii="Arial" w:hAnsi="Arial" w:cs="Arial"/>
          <w:b/>
        </w:rPr>
      </w:pPr>
      <w:r>
        <w:rPr>
          <w:rFonts w:ascii="Arial" w:hAnsi="Arial" w:cs="Arial"/>
          <w:b/>
        </w:rPr>
        <w:t>AB3 246</w:t>
      </w:r>
      <w:r w:rsidR="00111EE5">
        <w:rPr>
          <w:rFonts w:ascii="Arial" w:hAnsi="Arial" w:cs="Arial"/>
          <w:b/>
        </w:rPr>
        <w:t xml:space="preserve">           </w:t>
      </w:r>
      <w:r>
        <w:rPr>
          <w:rFonts w:ascii="Arial" w:hAnsi="Arial" w:cs="Arial"/>
          <w:b/>
        </w:rPr>
        <w:t>590-7785</w:t>
      </w:r>
    </w:p>
    <w:p w:rsidR="00903248" w:rsidRDefault="006E6EB3" w:rsidP="00111EE5">
      <w:pPr>
        <w:jc w:val="center"/>
        <w:rPr>
          <w:rFonts w:ascii="Arial" w:hAnsi="Arial" w:cs="Arial"/>
          <w:b/>
        </w:rPr>
      </w:pPr>
      <w:hyperlink r:id="rId7" w:history="1">
        <w:r w:rsidR="00903248" w:rsidRPr="00B4088B">
          <w:rPr>
            <w:rStyle w:val="Hyperlink"/>
            <w:rFonts w:ascii="Arial" w:hAnsi="Arial" w:cs="Arial"/>
            <w:b/>
          </w:rPr>
          <w:t>misaacs@fgcu.edu</w:t>
        </w:r>
      </w:hyperlink>
    </w:p>
    <w:p w:rsidR="00903248" w:rsidRPr="00690A10" w:rsidRDefault="00111EE5" w:rsidP="00111EE5">
      <w:pPr>
        <w:jc w:val="center"/>
        <w:rPr>
          <w:rFonts w:ascii="Arial" w:hAnsi="Arial" w:cs="Arial"/>
          <w:b/>
        </w:rPr>
      </w:pPr>
      <w:r>
        <w:rPr>
          <w:rFonts w:ascii="Arial" w:hAnsi="Arial" w:cs="Arial"/>
          <w:b/>
        </w:rPr>
        <w:t xml:space="preserve">Office Hours: </w:t>
      </w:r>
      <w:r w:rsidR="00903248">
        <w:rPr>
          <w:rFonts w:ascii="Arial" w:hAnsi="Arial" w:cs="Arial"/>
          <w:b/>
        </w:rPr>
        <w:t>W 5/12 and 6/9 2-5; others on-line or by appointment</w:t>
      </w:r>
    </w:p>
    <w:p w:rsidR="00CF2EB0" w:rsidRPr="00690A10" w:rsidRDefault="00CF2EB0" w:rsidP="00CF2EB0">
      <w:pPr>
        <w:rPr>
          <w:rFonts w:ascii="Arial" w:hAnsi="Arial" w:cs="Arial"/>
          <w:b/>
        </w:rPr>
      </w:pPr>
      <w:r w:rsidRPr="00690A10">
        <w:rPr>
          <w:rFonts w:ascii="Arial" w:hAnsi="Arial" w:cs="Arial"/>
          <w:b/>
        </w:rPr>
        <w:tab/>
        <w:t xml:space="preserve"> </w:t>
      </w:r>
    </w:p>
    <w:p w:rsidR="00CF2EB0" w:rsidRPr="00690A10" w:rsidRDefault="00CF2EB0" w:rsidP="00CF2EB0">
      <w:pPr>
        <w:pBdr>
          <w:top w:val="single" w:sz="6" w:space="1" w:color="auto"/>
          <w:bottom w:val="single" w:sz="6" w:space="3" w:color="auto"/>
        </w:pBdr>
        <w:rPr>
          <w:rFonts w:ascii="Arial" w:hAnsi="Arial" w:cs="Arial"/>
          <w:b/>
        </w:rPr>
      </w:pPr>
      <w:r w:rsidRPr="00690A10">
        <w:rPr>
          <w:rFonts w:ascii="Arial" w:hAnsi="Arial" w:cs="Arial"/>
          <w:b/>
        </w:rPr>
        <w:t>SECTION 2:</w:t>
      </w:r>
      <w:r w:rsidR="00AD3BEC">
        <w:rPr>
          <w:rFonts w:ascii="Arial" w:hAnsi="Arial" w:cs="Arial"/>
          <w:b/>
        </w:rPr>
        <w:t xml:space="preserve"> Outcomes and Expectations</w:t>
      </w:r>
    </w:p>
    <w:p w:rsidR="00CF2EB0" w:rsidRPr="00690A10" w:rsidRDefault="00CF2EB0" w:rsidP="00CF2EB0">
      <w:pPr>
        <w:rPr>
          <w:rFonts w:ascii="Arial" w:hAnsi="Arial" w:cs="Arial"/>
          <w:b/>
        </w:rPr>
      </w:pPr>
    </w:p>
    <w:p w:rsidR="00CF2EB0" w:rsidRDefault="00CF2EB0" w:rsidP="00CF2EB0">
      <w:pPr>
        <w:numPr>
          <w:ilvl w:val="1"/>
          <w:numId w:val="1"/>
        </w:numPr>
        <w:rPr>
          <w:rFonts w:ascii="Arial" w:hAnsi="Arial" w:cs="Arial"/>
          <w:b/>
        </w:rPr>
      </w:pPr>
      <w:r w:rsidRPr="00690A10">
        <w:rPr>
          <w:rFonts w:ascii="Arial" w:hAnsi="Arial" w:cs="Arial"/>
          <w:b/>
        </w:rPr>
        <w:t>Course Description:</w:t>
      </w:r>
    </w:p>
    <w:p w:rsidR="00584999" w:rsidRDefault="00584999" w:rsidP="00584999">
      <w:pPr>
        <w:pStyle w:val="style1"/>
        <w:rPr>
          <w:sz w:val="27"/>
          <w:szCs w:val="27"/>
        </w:rPr>
      </w:pPr>
      <w:r>
        <w:rPr>
          <w:rStyle w:val="Strong"/>
          <w:sz w:val="20"/>
        </w:rPr>
        <w:t xml:space="preserve">The focus of the course is on the legal premises, law, and ethics to which counselors are held. It is also about the development of professional judgment which incorporates client needs and professional behavior. In other words, this course is about how counselors, regardless of their work site, promote client welfare -- do good and right -- while making judgments in an increasingly complex profession.  </w:t>
      </w:r>
    </w:p>
    <w:p w:rsidR="00584999" w:rsidRDefault="00584999" w:rsidP="00584999">
      <w:pPr>
        <w:pStyle w:val="style1"/>
        <w:rPr>
          <w:sz w:val="27"/>
          <w:szCs w:val="27"/>
        </w:rPr>
      </w:pPr>
      <w:r>
        <w:rPr>
          <w:rStyle w:val="Strong"/>
          <w:sz w:val="20"/>
        </w:rPr>
        <w:t xml:space="preserve">To make good judgments in our complex profession of laws, regulations, and ethics, counselors must learn to examine their behavior and maintain professional currency. These are aspirational goals at best. At the least, counselors have practical concerns for their everyday practice and client welfare. They have concerns for making the myriad of roles in their lives work harmoniously and for keeping up with the explosion of knowledge which confronts every profession. School and mental health counselors have a special role as models of ethical behavior and effective living. They need to have information about what choices to make as well as a process by which to routinely make decisions. </w:t>
      </w:r>
    </w:p>
    <w:p w:rsidR="00AD3BEC" w:rsidRDefault="00AD3BEC" w:rsidP="00AD3BEC">
      <w:pPr>
        <w:ind w:left="720"/>
        <w:rPr>
          <w:rFonts w:ascii="Arial" w:hAnsi="Arial" w:cs="Arial"/>
          <w:b/>
        </w:rPr>
      </w:pPr>
    </w:p>
    <w:p w:rsidR="00AD3BEC" w:rsidRDefault="00AD3BEC" w:rsidP="00CF2EB0">
      <w:pPr>
        <w:numPr>
          <w:ilvl w:val="1"/>
          <w:numId w:val="1"/>
        </w:numPr>
        <w:rPr>
          <w:rFonts w:ascii="Arial" w:hAnsi="Arial" w:cs="Arial"/>
          <w:b/>
        </w:rPr>
      </w:pPr>
      <w:r>
        <w:rPr>
          <w:rFonts w:ascii="Arial" w:hAnsi="Arial" w:cs="Arial"/>
          <w:b/>
        </w:rPr>
        <w:t>Required Resources: (textbooks etc.)</w:t>
      </w:r>
    </w:p>
    <w:p w:rsidR="00584999" w:rsidRDefault="00584999" w:rsidP="00584999">
      <w:pPr>
        <w:pStyle w:val="style1"/>
        <w:rPr>
          <w:sz w:val="27"/>
          <w:szCs w:val="27"/>
        </w:rPr>
      </w:pPr>
      <w:r>
        <w:rPr>
          <w:rStyle w:val="Strong"/>
          <w:sz w:val="27"/>
          <w:szCs w:val="27"/>
        </w:rPr>
        <w:t>Required Texts</w:t>
      </w:r>
      <w:r>
        <w:rPr>
          <w:rStyle w:val="Strong"/>
          <w:sz w:val="20"/>
        </w:rPr>
        <w:t xml:space="preserve"> </w:t>
      </w:r>
    </w:p>
    <w:p w:rsidR="00584999" w:rsidRDefault="00584999" w:rsidP="00584999">
      <w:pPr>
        <w:pStyle w:val="style1"/>
        <w:rPr>
          <w:sz w:val="27"/>
          <w:szCs w:val="27"/>
        </w:rPr>
      </w:pPr>
      <w:r>
        <w:rPr>
          <w:rStyle w:val="Strong"/>
          <w:sz w:val="20"/>
        </w:rPr>
        <w:t xml:space="preserve"> Corey, G., Corey, M.S. &amp; </w:t>
      </w:r>
      <w:proofErr w:type="spellStart"/>
      <w:r>
        <w:rPr>
          <w:rStyle w:val="Strong"/>
          <w:sz w:val="20"/>
        </w:rPr>
        <w:t>Callanan</w:t>
      </w:r>
      <w:proofErr w:type="spellEnd"/>
      <w:r>
        <w:rPr>
          <w:rStyle w:val="Strong"/>
          <w:sz w:val="20"/>
        </w:rPr>
        <w:t xml:space="preserve">, P.  (2010). </w:t>
      </w:r>
      <w:r>
        <w:rPr>
          <w:rStyle w:val="Emphasis"/>
          <w:b/>
          <w:bCs/>
          <w:sz w:val="20"/>
          <w:szCs w:val="20"/>
        </w:rPr>
        <w:t>Issues and ethics in  the helping professions</w:t>
      </w:r>
      <w:r>
        <w:rPr>
          <w:rStyle w:val="Strong"/>
          <w:sz w:val="20"/>
        </w:rPr>
        <w:t xml:space="preserve"> (8th ed.). Pacific Grove, CA: Brooks/Cole.  </w:t>
      </w:r>
    </w:p>
    <w:p w:rsidR="00584999" w:rsidRDefault="00584999" w:rsidP="00584999">
      <w:pPr>
        <w:pStyle w:val="NormalWeb"/>
        <w:rPr>
          <w:sz w:val="27"/>
          <w:szCs w:val="27"/>
        </w:rPr>
      </w:pPr>
      <w:r>
        <w:rPr>
          <w:rStyle w:val="Strong"/>
          <w:rFonts w:ascii="Arial" w:hAnsi="Arial" w:cs="Arial"/>
        </w:rPr>
        <w:t>Required of all counseling degree seeking students:</w:t>
      </w:r>
    </w:p>
    <w:p w:rsidR="00584999" w:rsidRDefault="00584999" w:rsidP="00584999">
      <w:pPr>
        <w:pStyle w:val="NormalWeb"/>
        <w:rPr>
          <w:sz w:val="27"/>
          <w:szCs w:val="27"/>
        </w:rPr>
      </w:pPr>
      <w:r>
        <w:rPr>
          <w:rStyle w:val="Strong"/>
          <w:rFonts w:ascii="Arial" w:hAnsi="Arial" w:cs="Arial"/>
          <w:sz w:val="20"/>
        </w:rPr>
        <w:lastRenderedPageBreak/>
        <w:t xml:space="preserve">On-line purchase of </w:t>
      </w:r>
      <w:proofErr w:type="spellStart"/>
      <w:r>
        <w:rPr>
          <w:rStyle w:val="Strong"/>
          <w:rFonts w:ascii="Arial" w:hAnsi="Arial" w:cs="Arial"/>
          <w:sz w:val="20"/>
        </w:rPr>
        <w:t>Livetext</w:t>
      </w:r>
      <w:proofErr w:type="spellEnd"/>
      <w:r>
        <w:rPr>
          <w:rStyle w:val="Strong"/>
          <w:rFonts w:ascii="Arial" w:hAnsi="Arial" w:cs="Arial"/>
          <w:sz w:val="20"/>
        </w:rPr>
        <w:t>, if you have not already purchased it.</w:t>
      </w:r>
    </w:p>
    <w:p w:rsidR="00584999" w:rsidRDefault="00584999" w:rsidP="00584999">
      <w:pPr>
        <w:pStyle w:val="style1"/>
        <w:rPr>
          <w:sz w:val="27"/>
          <w:szCs w:val="27"/>
        </w:rPr>
      </w:pPr>
      <w:r>
        <w:rPr>
          <w:rStyle w:val="Strong"/>
          <w:sz w:val="20"/>
        </w:rPr>
        <w:t>Recommended Texts:</w:t>
      </w:r>
    </w:p>
    <w:p w:rsidR="00584999" w:rsidRDefault="00584999" w:rsidP="00584999">
      <w:pPr>
        <w:pStyle w:val="style1"/>
        <w:rPr>
          <w:sz w:val="27"/>
          <w:szCs w:val="27"/>
        </w:rPr>
      </w:pPr>
      <w:r>
        <w:rPr>
          <w:rStyle w:val="Strong"/>
          <w:sz w:val="20"/>
        </w:rPr>
        <w:t>  Stone, C. B. (2005).School counseling principles: Ethics and law. American School Counselor Association: Alexandria, VA.</w:t>
      </w:r>
      <w:r>
        <w:rPr>
          <w:sz w:val="28"/>
          <w:szCs w:val="28"/>
        </w:rPr>
        <w:t xml:space="preserve"> </w:t>
      </w:r>
    </w:p>
    <w:p w:rsidR="00584999" w:rsidRDefault="00584999" w:rsidP="00584999">
      <w:pPr>
        <w:pStyle w:val="style1"/>
        <w:rPr>
          <w:sz w:val="27"/>
          <w:szCs w:val="27"/>
        </w:rPr>
      </w:pPr>
      <w:r>
        <w:rPr>
          <w:rStyle w:val="Strong"/>
          <w:sz w:val="20"/>
        </w:rPr>
        <w:t xml:space="preserve">  </w:t>
      </w:r>
      <w:proofErr w:type="spellStart"/>
      <w:r>
        <w:rPr>
          <w:rStyle w:val="Strong"/>
          <w:sz w:val="20"/>
        </w:rPr>
        <w:t>Remley</w:t>
      </w:r>
      <w:proofErr w:type="spellEnd"/>
      <w:r>
        <w:rPr>
          <w:rStyle w:val="Strong"/>
          <w:sz w:val="20"/>
        </w:rPr>
        <w:t xml:space="preserve">, T. P., Hermann, M. A., &amp; Huey, W. C. (Eds.) (2003).  </w:t>
      </w:r>
      <w:r>
        <w:rPr>
          <w:rStyle w:val="Emphasis"/>
          <w:b/>
          <w:bCs/>
          <w:sz w:val="20"/>
          <w:szCs w:val="20"/>
        </w:rPr>
        <w:t>Ethical and Legal Issues in School Counseling (2</w:t>
      </w:r>
      <w:r>
        <w:rPr>
          <w:rStyle w:val="Emphasis"/>
          <w:b/>
          <w:bCs/>
          <w:sz w:val="20"/>
          <w:szCs w:val="20"/>
          <w:vertAlign w:val="superscript"/>
        </w:rPr>
        <w:t>nd</w:t>
      </w:r>
      <w:r>
        <w:rPr>
          <w:rStyle w:val="Emphasis"/>
          <w:b/>
          <w:bCs/>
          <w:sz w:val="20"/>
          <w:szCs w:val="20"/>
        </w:rPr>
        <w:t xml:space="preserve"> ed.).  </w:t>
      </w:r>
      <w:r>
        <w:rPr>
          <w:rStyle w:val="Strong"/>
          <w:sz w:val="20"/>
        </w:rPr>
        <w:t>Alexandria, VA:  American School Counselor Association.</w:t>
      </w:r>
    </w:p>
    <w:p w:rsidR="00584999" w:rsidRDefault="00584999" w:rsidP="00584999">
      <w:pPr>
        <w:pStyle w:val="style1"/>
        <w:rPr>
          <w:sz w:val="27"/>
          <w:szCs w:val="27"/>
        </w:rPr>
      </w:pPr>
      <w:r>
        <w:rPr>
          <w:rStyle w:val="Strong"/>
          <w:sz w:val="20"/>
        </w:rPr>
        <w:t xml:space="preserve">  Fischer, L. &amp; Sorenson, G. P. (1996). </w:t>
      </w:r>
      <w:r>
        <w:rPr>
          <w:rStyle w:val="Emphasis"/>
          <w:b/>
          <w:bCs/>
          <w:sz w:val="20"/>
          <w:szCs w:val="20"/>
        </w:rPr>
        <w:t xml:space="preserve">School law for counselors, psychologists, and social workers </w:t>
      </w:r>
      <w:r>
        <w:rPr>
          <w:rStyle w:val="Strong"/>
          <w:sz w:val="20"/>
        </w:rPr>
        <w:t xml:space="preserve">(3rd ed.). New York: Longman. </w:t>
      </w:r>
    </w:p>
    <w:p w:rsidR="003342A3" w:rsidRDefault="003342A3" w:rsidP="00C02C3C">
      <w:pPr>
        <w:rPr>
          <w:rFonts w:ascii="Arial" w:hAnsi="Arial" w:cs="Arial"/>
          <w:b/>
        </w:rPr>
      </w:pPr>
    </w:p>
    <w:p w:rsidR="00413AD8" w:rsidRDefault="00AD3BEC" w:rsidP="00CF2EB0">
      <w:pPr>
        <w:numPr>
          <w:ilvl w:val="1"/>
          <w:numId w:val="1"/>
        </w:numPr>
        <w:rPr>
          <w:rFonts w:ascii="Arial" w:hAnsi="Arial" w:cs="Arial"/>
          <w:b/>
        </w:rPr>
      </w:pPr>
      <w:r>
        <w:rPr>
          <w:rFonts w:ascii="Arial" w:hAnsi="Arial" w:cs="Arial"/>
          <w:b/>
        </w:rPr>
        <w:t>College Expectations</w:t>
      </w:r>
      <w:r w:rsidR="00CF2EB0" w:rsidRPr="00690A10">
        <w:rPr>
          <w:rFonts w:ascii="Arial" w:hAnsi="Arial" w:cs="Arial"/>
          <w:b/>
        </w:rPr>
        <w:t xml:space="preserve">:  </w:t>
      </w:r>
    </w:p>
    <w:p w:rsidR="00CF2EB0" w:rsidRDefault="00CF2EB0" w:rsidP="00413AD8">
      <w:pPr>
        <w:ind w:left="720"/>
        <w:rPr>
          <w:rFonts w:ascii="Arial" w:hAnsi="Arial" w:cs="Arial"/>
          <w:b/>
        </w:rPr>
      </w:pPr>
      <w:r w:rsidRPr="00690A10">
        <w:rPr>
          <w:rFonts w:ascii="Arial" w:hAnsi="Arial" w:cs="Arial"/>
          <w:b/>
        </w:rPr>
        <w:t xml:space="preserve"> </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598"/>
        <w:gridCol w:w="2887"/>
        <w:gridCol w:w="2651"/>
      </w:tblGrid>
      <w:tr w:rsidR="00413AD8" w:rsidRPr="00E11A4D" w:rsidTr="00E11A4D">
        <w:tc>
          <w:tcPr>
            <w:tcW w:w="2952" w:type="dxa"/>
          </w:tcPr>
          <w:p w:rsidR="00413AD8" w:rsidRPr="00E11A4D" w:rsidRDefault="00413AD8" w:rsidP="00E11A4D">
            <w:pPr>
              <w:jc w:val="center"/>
              <w:rPr>
                <w:rFonts w:ascii="Arial" w:hAnsi="Arial" w:cs="Arial"/>
                <w:b/>
              </w:rPr>
            </w:pPr>
            <w:r w:rsidRPr="00E11A4D">
              <w:rPr>
                <w:rFonts w:ascii="Arial" w:hAnsi="Arial" w:cs="Arial"/>
                <w:b/>
              </w:rPr>
              <w:t>Learning Objective</w:t>
            </w:r>
          </w:p>
        </w:tc>
        <w:tc>
          <w:tcPr>
            <w:tcW w:w="2952" w:type="dxa"/>
          </w:tcPr>
          <w:p w:rsidR="00413AD8" w:rsidRPr="00E11A4D" w:rsidRDefault="00413AD8" w:rsidP="00E11A4D">
            <w:pPr>
              <w:jc w:val="center"/>
              <w:rPr>
                <w:rFonts w:ascii="Arial" w:hAnsi="Arial" w:cs="Arial"/>
                <w:b/>
              </w:rPr>
            </w:pPr>
            <w:r w:rsidRPr="00E11A4D">
              <w:rPr>
                <w:rFonts w:ascii="Arial" w:hAnsi="Arial" w:cs="Arial"/>
                <w:b/>
              </w:rPr>
              <w:t>Competencies</w:t>
            </w:r>
            <w:r w:rsidR="00AD3BEC">
              <w:rPr>
                <w:rFonts w:ascii="Arial" w:hAnsi="Arial" w:cs="Arial"/>
                <w:b/>
              </w:rPr>
              <w:t>/Standards</w:t>
            </w:r>
          </w:p>
        </w:tc>
        <w:tc>
          <w:tcPr>
            <w:tcW w:w="2952" w:type="dxa"/>
          </w:tcPr>
          <w:p w:rsidR="00413AD8" w:rsidRPr="00E11A4D" w:rsidRDefault="00413AD8" w:rsidP="00E11A4D">
            <w:pPr>
              <w:jc w:val="center"/>
              <w:rPr>
                <w:rFonts w:ascii="Arial" w:hAnsi="Arial" w:cs="Arial"/>
                <w:b/>
              </w:rPr>
            </w:pPr>
            <w:r w:rsidRPr="00E11A4D">
              <w:rPr>
                <w:rFonts w:ascii="Arial" w:hAnsi="Arial" w:cs="Arial"/>
                <w:b/>
              </w:rPr>
              <w:t>Assessment Strategy</w:t>
            </w:r>
          </w:p>
        </w:tc>
      </w:tr>
      <w:tr w:rsidR="00413AD8" w:rsidRPr="00E11A4D" w:rsidTr="00E11A4D">
        <w:tc>
          <w:tcPr>
            <w:tcW w:w="2952" w:type="dxa"/>
          </w:tcPr>
          <w:p w:rsidR="00413AD8" w:rsidRPr="00E11A4D" w:rsidRDefault="00413AD8" w:rsidP="00413AD8">
            <w:pPr>
              <w:rPr>
                <w:rFonts w:ascii="Arial" w:hAnsi="Arial" w:cs="Arial"/>
                <w:b/>
              </w:rPr>
            </w:pPr>
          </w:p>
        </w:tc>
        <w:tc>
          <w:tcPr>
            <w:tcW w:w="2952" w:type="dxa"/>
          </w:tcPr>
          <w:p w:rsidR="00413AD8" w:rsidRPr="00E11A4D" w:rsidRDefault="00413AD8" w:rsidP="00413AD8">
            <w:pPr>
              <w:rPr>
                <w:rFonts w:ascii="Arial" w:hAnsi="Arial" w:cs="Arial"/>
                <w:b/>
              </w:rPr>
            </w:pPr>
          </w:p>
        </w:tc>
        <w:tc>
          <w:tcPr>
            <w:tcW w:w="2952" w:type="dxa"/>
          </w:tcPr>
          <w:p w:rsidR="00413AD8" w:rsidRPr="00E11A4D" w:rsidRDefault="00413AD8" w:rsidP="00413AD8">
            <w:pPr>
              <w:rPr>
                <w:rFonts w:ascii="Arial" w:hAnsi="Arial" w:cs="Arial"/>
                <w:b/>
              </w:rPr>
            </w:pPr>
          </w:p>
        </w:tc>
      </w:tr>
      <w:tr w:rsidR="00413AD8" w:rsidRPr="00E11A4D" w:rsidTr="00E11A4D">
        <w:tc>
          <w:tcPr>
            <w:tcW w:w="2952" w:type="dxa"/>
          </w:tcPr>
          <w:p w:rsidR="00413AD8" w:rsidRPr="00E11A4D" w:rsidRDefault="00413AD8" w:rsidP="00413AD8">
            <w:pPr>
              <w:rPr>
                <w:rFonts w:ascii="Arial" w:hAnsi="Arial" w:cs="Arial"/>
                <w:b/>
              </w:rPr>
            </w:pPr>
          </w:p>
        </w:tc>
        <w:tc>
          <w:tcPr>
            <w:tcW w:w="2952" w:type="dxa"/>
          </w:tcPr>
          <w:p w:rsidR="00413AD8" w:rsidRPr="00E11A4D" w:rsidRDefault="00413AD8" w:rsidP="00413AD8">
            <w:pPr>
              <w:rPr>
                <w:rFonts w:ascii="Arial" w:hAnsi="Arial" w:cs="Arial"/>
                <w:b/>
              </w:rPr>
            </w:pPr>
          </w:p>
        </w:tc>
        <w:tc>
          <w:tcPr>
            <w:tcW w:w="2952" w:type="dxa"/>
          </w:tcPr>
          <w:p w:rsidR="00413AD8" w:rsidRPr="00E11A4D" w:rsidRDefault="00413AD8" w:rsidP="00413AD8">
            <w:pPr>
              <w:rPr>
                <w:rFonts w:ascii="Arial" w:hAnsi="Arial" w:cs="Arial"/>
                <w:b/>
              </w:rPr>
            </w:pPr>
          </w:p>
        </w:tc>
      </w:tr>
    </w:tbl>
    <w:p w:rsidR="00FC550E" w:rsidRDefault="00FC550E" w:rsidP="00413AD8">
      <w:pPr>
        <w:rPr>
          <w:rFonts w:ascii="Arial" w:hAnsi="Arial" w:cs="Arial"/>
          <w:b/>
        </w:rPr>
      </w:pPr>
    </w:p>
    <w:p w:rsidR="00584999" w:rsidRDefault="00584999" w:rsidP="00584999">
      <w:pPr>
        <w:pStyle w:val="style1"/>
        <w:rPr>
          <w:sz w:val="27"/>
          <w:szCs w:val="27"/>
        </w:rPr>
      </w:pPr>
      <w:r>
        <w:rPr>
          <w:rStyle w:val="Strong"/>
          <w:sz w:val="27"/>
          <w:szCs w:val="27"/>
        </w:rPr>
        <w:t> Learning Objectives</w:t>
      </w:r>
      <w:r>
        <w:rPr>
          <w:rStyle w:val="Strong"/>
          <w:sz w:val="20"/>
        </w:rPr>
        <w:t xml:space="preserve"> </w:t>
      </w:r>
    </w:p>
    <w:p w:rsidR="00584999" w:rsidRDefault="00584999" w:rsidP="00584999">
      <w:pPr>
        <w:pStyle w:val="style1"/>
        <w:rPr>
          <w:sz w:val="27"/>
          <w:szCs w:val="27"/>
        </w:rPr>
      </w:pPr>
      <w:r>
        <w:rPr>
          <w:b/>
          <w:bCs/>
          <w:noProof/>
          <w:sz w:val="20"/>
          <w:szCs w:val="20"/>
        </w:rPr>
        <w:drawing>
          <wp:inline distT="0" distB="0" distL="0" distR="0">
            <wp:extent cx="161925" cy="161925"/>
            <wp:effectExtent l="19050" t="0" r="9525" b="0"/>
            <wp:docPr id="11" name="Picture 11" descr="http://testangel.fgcu.edu/AngelUploads/Content/200805-50206/_syllabu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testangel.fgcu.edu/AngelUploads/Content/200805-50206/_syllabu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Pr>
          <w:rStyle w:val="Strong"/>
          <w:sz w:val="20"/>
        </w:rPr>
        <w:t xml:space="preserve">  To identify the roles, functions and professional identity of school and mental health counselors, and the issues that affect the practice of counseling, specifically to identify those personal values and experiences which may affect individual practice. </w:t>
      </w:r>
    </w:p>
    <w:p w:rsidR="00584999" w:rsidRDefault="00584999" w:rsidP="00584999">
      <w:pPr>
        <w:pStyle w:val="style1"/>
        <w:rPr>
          <w:sz w:val="27"/>
          <w:szCs w:val="27"/>
        </w:rPr>
      </w:pPr>
      <w:r>
        <w:rPr>
          <w:b/>
          <w:bCs/>
          <w:noProof/>
          <w:sz w:val="20"/>
          <w:szCs w:val="20"/>
        </w:rPr>
        <w:drawing>
          <wp:inline distT="0" distB="0" distL="0" distR="0">
            <wp:extent cx="161925" cy="161925"/>
            <wp:effectExtent l="19050" t="0" r="9525" b="0"/>
            <wp:docPr id="12" name="Picture 12" descr="http://testangel.fgcu.edu/AngelUploads/Content/200805-50206/_syllabu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testangel.fgcu.edu/AngelUploads/Content/200805-50206/_syllabu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Pr>
          <w:rStyle w:val="Strong"/>
          <w:sz w:val="20"/>
        </w:rPr>
        <w:t xml:space="preserve">  To provide students with the opportunity to explore and demonstrate knowledge of the legal and ethical responsibilities counselors bear to their clients, families, community, and employing institutions. </w:t>
      </w:r>
    </w:p>
    <w:p w:rsidR="00584999" w:rsidRDefault="00584999" w:rsidP="00584999">
      <w:pPr>
        <w:pStyle w:val="style1"/>
        <w:rPr>
          <w:sz w:val="27"/>
          <w:szCs w:val="27"/>
        </w:rPr>
      </w:pPr>
      <w:r>
        <w:rPr>
          <w:b/>
          <w:bCs/>
          <w:noProof/>
          <w:sz w:val="20"/>
          <w:szCs w:val="20"/>
        </w:rPr>
        <w:drawing>
          <wp:inline distT="0" distB="0" distL="0" distR="0">
            <wp:extent cx="161925" cy="161925"/>
            <wp:effectExtent l="19050" t="0" r="9525" b="0"/>
            <wp:docPr id="13" name="Picture 13" descr="http://testangel.fgcu.edu/AngelUploads/Content/200805-50206/_syllabu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testangel.fgcu.edu/AngelUploads/Content/200805-50206/_syllabu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Pr>
          <w:rStyle w:val="Strong"/>
          <w:sz w:val="20"/>
        </w:rPr>
        <w:t xml:space="preserve">  To provide students with codes of ethics and/or standards of practice governing the profession and to provide students with experiences identifying ethical dilemmas and the methods for resolving them using these codes as in everyday practice. </w:t>
      </w:r>
    </w:p>
    <w:p w:rsidR="00584999" w:rsidRDefault="00584999" w:rsidP="00584999">
      <w:pPr>
        <w:pStyle w:val="style1"/>
        <w:rPr>
          <w:sz w:val="27"/>
          <w:szCs w:val="27"/>
        </w:rPr>
      </w:pPr>
      <w:r>
        <w:rPr>
          <w:b/>
          <w:bCs/>
          <w:noProof/>
          <w:sz w:val="20"/>
          <w:szCs w:val="20"/>
        </w:rPr>
        <w:drawing>
          <wp:inline distT="0" distB="0" distL="0" distR="0">
            <wp:extent cx="161925" cy="161925"/>
            <wp:effectExtent l="19050" t="0" r="9525" b="0"/>
            <wp:docPr id="14" name="Picture 14" descr="http://testangel.fgcu.edu/AngelUploads/Content/200805-50206/_syllabu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testangel.fgcu.edu/AngelUploads/Content/200805-50206/_syllabu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Pr>
          <w:rStyle w:val="Strong"/>
          <w:sz w:val="20"/>
        </w:rPr>
        <w:t xml:space="preserve">  To provide students with experiences and resources to help them identify issues of equity for special populations and to ensure that such populations have equal access to services and expertise. </w:t>
      </w:r>
    </w:p>
    <w:p w:rsidR="00584999" w:rsidRDefault="00584999" w:rsidP="00584999">
      <w:pPr>
        <w:pStyle w:val="style1"/>
        <w:rPr>
          <w:sz w:val="27"/>
          <w:szCs w:val="27"/>
        </w:rPr>
      </w:pPr>
      <w:r>
        <w:rPr>
          <w:b/>
          <w:bCs/>
          <w:noProof/>
          <w:sz w:val="20"/>
          <w:szCs w:val="20"/>
        </w:rPr>
        <w:drawing>
          <wp:inline distT="0" distB="0" distL="0" distR="0">
            <wp:extent cx="161925" cy="161925"/>
            <wp:effectExtent l="19050" t="0" r="9525" b="0"/>
            <wp:docPr id="15" name="Picture 15" descr="http://testangel.fgcu.edu/AngelUploads/Content/200805-50206/_syllabu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testangel.fgcu.edu/AngelUploads/Content/200805-50206/_syllabu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Pr>
          <w:rStyle w:val="Strong"/>
          <w:sz w:val="20"/>
        </w:rPr>
        <w:t xml:space="preserve">To provide students with the understanding of the ethical and legal issues relevant to group work, appraisal, research, and consultation.  </w:t>
      </w:r>
    </w:p>
    <w:p w:rsidR="00584999" w:rsidRDefault="00584999" w:rsidP="00584999">
      <w:pPr>
        <w:pStyle w:val="style1"/>
        <w:rPr>
          <w:sz w:val="27"/>
          <w:szCs w:val="27"/>
        </w:rPr>
      </w:pPr>
      <w:r>
        <w:rPr>
          <w:b/>
          <w:bCs/>
          <w:noProof/>
          <w:sz w:val="20"/>
          <w:szCs w:val="20"/>
        </w:rPr>
        <w:drawing>
          <wp:inline distT="0" distB="0" distL="0" distR="0">
            <wp:extent cx="161925" cy="161925"/>
            <wp:effectExtent l="19050" t="0" r="9525" b="0"/>
            <wp:docPr id="16" name="Picture 16" descr="http://testangel.fgcu.edu/AngelUploads/Content/200805-50206/_syllabu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testangel.fgcu.edu/AngelUploads/Content/200805-50206/_syllabu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Pr>
          <w:rStyle w:val="Strong"/>
          <w:sz w:val="20"/>
        </w:rPr>
        <w:t xml:space="preserve">  To provide students with information about obtaining, demonstrating and maintaining professional competence in the constantly changing field of counseling. </w:t>
      </w:r>
    </w:p>
    <w:p w:rsidR="00584999" w:rsidRDefault="00584999" w:rsidP="00584999">
      <w:pPr>
        <w:pStyle w:val="style1"/>
        <w:rPr>
          <w:sz w:val="27"/>
          <w:szCs w:val="27"/>
        </w:rPr>
      </w:pPr>
      <w:r>
        <w:rPr>
          <w:b/>
          <w:bCs/>
          <w:noProof/>
          <w:sz w:val="20"/>
          <w:szCs w:val="20"/>
        </w:rPr>
        <w:drawing>
          <wp:inline distT="0" distB="0" distL="0" distR="0">
            <wp:extent cx="161925" cy="161925"/>
            <wp:effectExtent l="19050" t="0" r="9525" b="0"/>
            <wp:docPr id="17" name="Picture 17" descr="http://testangel.fgcu.edu/AngelUploads/Content/200805-50206/_syllabu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testangel.fgcu.edu/AngelUploads/Content/200805-50206/_syllabu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Pr>
          <w:rStyle w:val="Strong"/>
          <w:sz w:val="20"/>
        </w:rPr>
        <w:t xml:space="preserve">To provide students with professional preparation standards, their evolution, and current applications as well as the relationship of preparation to certification, licensure, and accreditation practices and standards.  </w:t>
      </w:r>
    </w:p>
    <w:p w:rsidR="00584999" w:rsidRDefault="00584999" w:rsidP="00584999">
      <w:pPr>
        <w:pStyle w:val="style1"/>
        <w:rPr>
          <w:sz w:val="27"/>
          <w:szCs w:val="27"/>
        </w:rPr>
      </w:pPr>
      <w:r>
        <w:rPr>
          <w:b/>
          <w:bCs/>
          <w:noProof/>
          <w:sz w:val="20"/>
          <w:szCs w:val="20"/>
        </w:rPr>
        <w:drawing>
          <wp:inline distT="0" distB="0" distL="0" distR="0">
            <wp:extent cx="161925" cy="161925"/>
            <wp:effectExtent l="19050" t="0" r="9525" b="0"/>
            <wp:docPr id="18" name="Picture 18" descr="http://testangel.fgcu.edu/AngelUploads/Content/200805-50206/_syllabu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testangel.fgcu.edu/AngelUploads/Content/200805-50206/_syllabu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Pr>
          <w:rStyle w:val="Strong"/>
          <w:sz w:val="20"/>
        </w:rPr>
        <w:t xml:space="preserve">To provide students with an understanding of public policy processes including the role of the professional counselor in advocating on behalf of the profession and its clientele. </w:t>
      </w:r>
    </w:p>
    <w:p w:rsidR="00584999" w:rsidRDefault="00584999" w:rsidP="00584999">
      <w:pPr>
        <w:pStyle w:val="style1"/>
        <w:rPr>
          <w:sz w:val="27"/>
          <w:szCs w:val="27"/>
        </w:rPr>
      </w:pPr>
      <w:r>
        <w:rPr>
          <w:b/>
          <w:bCs/>
          <w:noProof/>
          <w:sz w:val="20"/>
          <w:szCs w:val="20"/>
        </w:rPr>
        <w:lastRenderedPageBreak/>
        <w:drawing>
          <wp:inline distT="0" distB="0" distL="0" distR="0">
            <wp:extent cx="161925" cy="161925"/>
            <wp:effectExtent l="19050" t="0" r="9525" b="0"/>
            <wp:docPr id="19" name="Picture 19" descr="http://testangel.fgcu.edu/AngelUploads/Content/200805-50206/_syllabu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testangel.fgcu.edu/AngelUploads/Content/200805-50206/_syllabu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Pr>
          <w:rStyle w:val="Strong"/>
          <w:sz w:val="20"/>
        </w:rPr>
        <w:t xml:space="preserve">To provide students with skills in using technology to identify statutory and case law relevant to counselors and counseling ethics, as a means of remaining current in the field, and with an understanding of the impact of technology on counseling and its ethical, legal, and efficacy implications.    </w:t>
      </w:r>
    </w:p>
    <w:p w:rsidR="00584999" w:rsidRDefault="00584999" w:rsidP="00584999">
      <w:pPr>
        <w:pStyle w:val="style1"/>
        <w:rPr>
          <w:sz w:val="27"/>
          <w:szCs w:val="27"/>
        </w:rPr>
      </w:pPr>
      <w:r>
        <w:rPr>
          <w:rStyle w:val="Strong"/>
          <w:sz w:val="20"/>
        </w:rPr>
        <w:t>This course is designed to address aspects of the following CACREP curriculum objectives:</w:t>
      </w:r>
    </w:p>
    <w:p w:rsidR="00584999" w:rsidRDefault="00584999" w:rsidP="00584999">
      <w:pPr>
        <w:pStyle w:val="style1"/>
        <w:rPr>
          <w:sz w:val="27"/>
          <w:szCs w:val="27"/>
        </w:rPr>
      </w:pPr>
      <w:r>
        <w:rPr>
          <w:rStyle w:val="Strong"/>
          <w:sz w:val="20"/>
        </w:rPr>
        <w:t>1.PROFESSIONAL IDENTITY - studies that provide an understanding of all of the following aspects of professional functioning:</w:t>
      </w:r>
    </w:p>
    <w:p w:rsidR="00584999" w:rsidRDefault="00584999" w:rsidP="00584999">
      <w:pPr>
        <w:pStyle w:val="style1"/>
        <w:rPr>
          <w:sz w:val="27"/>
          <w:szCs w:val="27"/>
        </w:rPr>
      </w:pPr>
      <w:r>
        <w:rPr>
          <w:rStyle w:val="Strong"/>
          <w:sz w:val="20"/>
        </w:rPr>
        <w:t>h. ethical standards of ACA and related entities, and applications of ethical and legal considerations in professional counseling.</w:t>
      </w:r>
    </w:p>
    <w:p w:rsidR="00584999" w:rsidRDefault="00584999" w:rsidP="00584999">
      <w:pPr>
        <w:pStyle w:val="style1"/>
        <w:rPr>
          <w:sz w:val="27"/>
          <w:szCs w:val="27"/>
        </w:rPr>
      </w:pPr>
      <w:r>
        <w:rPr>
          <w:rStyle w:val="Strong"/>
          <w:sz w:val="20"/>
        </w:rPr>
        <w:t>2.SOCIAL AND CULTURAL DIVERSITY - studies that provide an understanding of the cultural context of relationships, issues and trends in a multicultural and diverse society related to such factors as culture, ethnicity, nationality, age, gender, sexual orientation, mental and physical characteristics, education, family values, religious and spiritual values, socioeconomic status and unique characteristics of individuals, couples, families, ethnic groups, and communities including all of the following:</w:t>
      </w:r>
    </w:p>
    <w:p w:rsidR="00584999" w:rsidRDefault="00584999" w:rsidP="00584999">
      <w:pPr>
        <w:pStyle w:val="style1"/>
        <w:rPr>
          <w:sz w:val="27"/>
          <w:szCs w:val="27"/>
        </w:rPr>
      </w:pPr>
      <w:r>
        <w:rPr>
          <w:rStyle w:val="Strong"/>
          <w:sz w:val="20"/>
        </w:rPr>
        <w:t>f. ethical and legal considerations.</w:t>
      </w:r>
    </w:p>
    <w:p w:rsidR="00584999" w:rsidRDefault="00584999" w:rsidP="00584999">
      <w:pPr>
        <w:pStyle w:val="style1"/>
        <w:rPr>
          <w:sz w:val="27"/>
          <w:szCs w:val="27"/>
        </w:rPr>
      </w:pPr>
      <w:r>
        <w:rPr>
          <w:rStyle w:val="Strong"/>
          <w:sz w:val="20"/>
        </w:rPr>
        <w:t>3.HUMAN GROWTH AND DEVELOPMENT - studies that provide an understanding of the nature and needs of individuals at all developmental levels, including all of the following:</w:t>
      </w:r>
    </w:p>
    <w:p w:rsidR="00584999" w:rsidRDefault="00584999" w:rsidP="00584999">
      <w:pPr>
        <w:pStyle w:val="style1"/>
        <w:rPr>
          <w:sz w:val="27"/>
          <w:szCs w:val="27"/>
        </w:rPr>
      </w:pPr>
      <w:r>
        <w:rPr>
          <w:rStyle w:val="Strong"/>
          <w:sz w:val="20"/>
        </w:rPr>
        <w:t>e. ethical and legal considerations.</w:t>
      </w:r>
    </w:p>
    <w:p w:rsidR="00584999" w:rsidRDefault="00584999" w:rsidP="00584999">
      <w:pPr>
        <w:pStyle w:val="style1"/>
        <w:rPr>
          <w:sz w:val="27"/>
          <w:szCs w:val="27"/>
        </w:rPr>
      </w:pPr>
      <w:r>
        <w:rPr>
          <w:rStyle w:val="Strong"/>
          <w:sz w:val="20"/>
        </w:rPr>
        <w:t>4.CAREER DEVELOPMENT - studies that provide an understanding of career development and related life factors, including all of the following:</w:t>
      </w:r>
    </w:p>
    <w:p w:rsidR="00584999" w:rsidRDefault="00584999" w:rsidP="00584999">
      <w:pPr>
        <w:pStyle w:val="style1"/>
        <w:rPr>
          <w:sz w:val="27"/>
          <w:szCs w:val="27"/>
        </w:rPr>
      </w:pPr>
      <w:proofErr w:type="spellStart"/>
      <w:r>
        <w:rPr>
          <w:rStyle w:val="Strong"/>
          <w:sz w:val="20"/>
        </w:rPr>
        <w:t>i</w:t>
      </w:r>
      <w:proofErr w:type="spellEnd"/>
      <w:r>
        <w:rPr>
          <w:rStyle w:val="Strong"/>
          <w:sz w:val="20"/>
        </w:rPr>
        <w:t>. ethical and legal considerations.</w:t>
      </w:r>
    </w:p>
    <w:p w:rsidR="00584999" w:rsidRDefault="00584999" w:rsidP="00584999">
      <w:pPr>
        <w:pStyle w:val="style1"/>
        <w:rPr>
          <w:sz w:val="27"/>
          <w:szCs w:val="27"/>
        </w:rPr>
      </w:pPr>
      <w:r>
        <w:rPr>
          <w:rStyle w:val="Strong"/>
          <w:sz w:val="20"/>
        </w:rPr>
        <w:t>5.HELPING RELATIONSHIPS - studies that provide an understanding of counseling and consultation processes, including all of the following:</w:t>
      </w:r>
    </w:p>
    <w:p w:rsidR="00584999" w:rsidRDefault="00584999" w:rsidP="00584999">
      <w:pPr>
        <w:pStyle w:val="style1"/>
        <w:rPr>
          <w:sz w:val="27"/>
          <w:szCs w:val="27"/>
        </w:rPr>
      </w:pPr>
      <w:r>
        <w:rPr>
          <w:rStyle w:val="Strong"/>
          <w:sz w:val="20"/>
        </w:rPr>
        <w:t>g. ethical and legal considerations.</w:t>
      </w:r>
    </w:p>
    <w:p w:rsidR="00584999" w:rsidRDefault="00584999" w:rsidP="00584999">
      <w:pPr>
        <w:pStyle w:val="style1"/>
        <w:rPr>
          <w:sz w:val="27"/>
          <w:szCs w:val="27"/>
        </w:rPr>
      </w:pPr>
      <w:r>
        <w:rPr>
          <w:rStyle w:val="Strong"/>
          <w:sz w:val="20"/>
        </w:rPr>
        <w:t>6.GROUP WORK - studies that provide both theoretical and experiential understandings of group purpose</w:t>
      </w:r>
      <w:r>
        <w:rPr>
          <w:rStyle w:val="Emphasis"/>
          <w:b/>
          <w:bCs/>
          <w:sz w:val="20"/>
          <w:szCs w:val="20"/>
        </w:rPr>
        <w:t>,</w:t>
      </w:r>
      <w:r>
        <w:rPr>
          <w:rStyle w:val="Strong"/>
          <w:sz w:val="20"/>
        </w:rPr>
        <w:t xml:space="preserve"> development, dynamics, counseling theories, group counseling methods and skills, and other group approaches, including all of the following:</w:t>
      </w:r>
    </w:p>
    <w:p w:rsidR="00584999" w:rsidRDefault="00584999" w:rsidP="00584999">
      <w:pPr>
        <w:pStyle w:val="style1"/>
        <w:rPr>
          <w:sz w:val="27"/>
          <w:szCs w:val="27"/>
        </w:rPr>
      </w:pPr>
      <w:r>
        <w:rPr>
          <w:rStyle w:val="Strong"/>
          <w:sz w:val="20"/>
        </w:rPr>
        <w:t>g. ethical and legal considerations.</w:t>
      </w:r>
    </w:p>
    <w:p w:rsidR="00584999" w:rsidRDefault="00584999" w:rsidP="00584999">
      <w:pPr>
        <w:pStyle w:val="style1"/>
        <w:rPr>
          <w:sz w:val="27"/>
          <w:szCs w:val="27"/>
        </w:rPr>
      </w:pPr>
      <w:r>
        <w:rPr>
          <w:rStyle w:val="Strong"/>
          <w:sz w:val="20"/>
        </w:rPr>
        <w:t>7.ASSESSMENT - studies that provide an understanding of individual and group approaches to assessment and evaluation, including all of the following:</w:t>
      </w:r>
    </w:p>
    <w:p w:rsidR="00584999" w:rsidRDefault="00584999" w:rsidP="00584999">
      <w:pPr>
        <w:pStyle w:val="style1"/>
        <w:rPr>
          <w:sz w:val="27"/>
          <w:szCs w:val="27"/>
        </w:rPr>
      </w:pPr>
      <w:proofErr w:type="spellStart"/>
      <w:r>
        <w:rPr>
          <w:rStyle w:val="Strong"/>
          <w:sz w:val="20"/>
        </w:rPr>
        <w:t>i</w:t>
      </w:r>
      <w:proofErr w:type="spellEnd"/>
      <w:r>
        <w:rPr>
          <w:rStyle w:val="Strong"/>
          <w:sz w:val="20"/>
        </w:rPr>
        <w:t xml:space="preserve">. ethical and legal considerations. </w:t>
      </w:r>
    </w:p>
    <w:p w:rsidR="00584999" w:rsidRDefault="00584999" w:rsidP="00584999">
      <w:pPr>
        <w:pStyle w:val="style1"/>
        <w:rPr>
          <w:sz w:val="27"/>
          <w:szCs w:val="27"/>
        </w:rPr>
      </w:pPr>
      <w:r>
        <w:rPr>
          <w:rStyle w:val="Strong"/>
          <w:sz w:val="20"/>
        </w:rPr>
        <w:t>8.RESEARCH AND PROGRAM EVALUATION - studies that provide an understanding of research methods, statistical analysis, needs assessment, and program evaluation, including all of the following:</w:t>
      </w:r>
    </w:p>
    <w:p w:rsidR="00584999" w:rsidRDefault="00584999" w:rsidP="00584999">
      <w:pPr>
        <w:pStyle w:val="style1"/>
        <w:rPr>
          <w:sz w:val="27"/>
          <w:szCs w:val="27"/>
        </w:rPr>
      </w:pPr>
      <w:r>
        <w:rPr>
          <w:rStyle w:val="Strong"/>
          <w:sz w:val="20"/>
        </w:rPr>
        <w:t>f. ethical and legal considerations.</w:t>
      </w:r>
    </w:p>
    <w:p w:rsidR="00584999" w:rsidRDefault="00584999" w:rsidP="00584999">
      <w:pPr>
        <w:pStyle w:val="style1"/>
        <w:rPr>
          <w:sz w:val="27"/>
          <w:szCs w:val="27"/>
        </w:rPr>
      </w:pPr>
      <w:r>
        <w:rPr>
          <w:rStyle w:val="Strong"/>
          <w:sz w:val="20"/>
        </w:rPr>
        <w:lastRenderedPageBreak/>
        <w:t>CACREP</w:t>
      </w:r>
      <w:r w:rsidR="00111EE5">
        <w:rPr>
          <w:rStyle w:val="Strong"/>
          <w:sz w:val="20"/>
        </w:rPr>
        <w:t xml:space="preserve"> </w:t>
      </w:r>
      <w:r>
        <w:rPr>
          <w:rStyle w:val="Strong"/>
          <w:sz w:val="20"/>
        </w:rPr>
        <w:t>School Counseling Standards:</w:t>
      </w:r>
    </w:p>
    <w:p w:rsidR="00584999" w:rsidRDefault="00584999" w:rsidP="00584999">
      <w:pPr>
        <w:pStyle w:val="style1"/>
        <w:rPr>
          <w:sz w:val="27"/>
          <w:szCs w:val="27"/>
        </w:rPr>
      </w:pPr>
      <w:r>
        <w:rPr>
          <w:rStyle w:val="Strong"/>
          <w:sz w:val="20"/>
        </w:rPr>
        <w:t>A.FOUNDATIONS OF SCHOOL COUNSELING</w:t>
      </w:r>
    </w:p>
    <w:p w:rsidR="00584999" w:rsidRDefault="00584999" w:rsidP="00584999">
      <w:pPr>
        <w:pStyle w:val="style1"/>
        <w:rPr>
          <w:sz w:val="27"/>
          <w:szCs w:val="27"/>
        </w:rPr>
      </w:pPr>
      <w:r>
        <w:rPr>
          <w:rStyle w:val="Strong"/>
          <w:sz w:val="20"/>
        </w:rPr>
        <w:t xml:space="preserve">11.ethical and legal considerations related specifically to the practice of school counseling (e.g., the </w:t>
      </w:r>
      <w:r>
        <w:rPr>
          <w:rStyle w:val="Emphasis"/>
          <w:b/>
          <w:bCs/>
          <w:sz w:val="20"/>
          <w:szCs w:val="20"/>
        </w:rPr>
        <w:t>ACA Code of Ethics</w:t>
      </w:r>
      <w:r>
        <w:rPr>
          <w:rStyle w:val="Strong"/>
          <w:sz w:val="20"/>
        </w:rPr>
        <w:t xml:space="preserve"> and the </w:t>
      </w:r>
      <w:r>
        <w:rPr>
          <w:rStyle w:val="Emphasis"/>
          <w:b/>
          <w:bCs/>
          <w:sz w:val="20"/>
          <w:szCs w:val="20"/>
        </w:rPr>
        <w:t>ASCA Ethical Standards for School Counselors</w:t>
      </w:r>
      <w:r>
        <w:rPr>
          <w:rStyle w:val="Strong"/>
          <w:sz w:val="20"/>
        </w:rPr>
        <w:t>). </w:t>
      </w:r>
    </w:p>
    <w:p w:rsidR="00584999" w:rsidRDefault="00584999" w:rsidP="00584999">
      <w:pPr>
        <w:pStyle w:val="style1"/>
        <w:rPr>
          <w:sz w:val="27"/>
          <w:szCs w:val="27"/>
        </w:rPr>
      </w:pPr>
      <w:r>
        <w:rPr>
          <w:rStyle w:val="Strong"/>
          <w:sz w:val="20"/>
        </w:rPr>
        <w:t>CACREP Mental Health Counseling Standards</w:t>
      </w:r>
    </w:p>
    <w:p w:rsidR="00584999" w:rsidRDefault="00584999" w:rsidP="00584999">
      <w:pPr>
        <w:pStyle w:val="style1"/>
        <w:rPr>
          <w:sz w:val="27"/>
          <w:szCs w:val="27"/>
        </w:rPr>
      </w:pPr>
      <w:r>
        <w:rPr>
          <w:rStyle w:val="Strong"/>
          <w:sz w:val="20"/>
        </w:rPr>
        <w:t>A.FOUNDATIONS OF MENTAL HEALTH COUNSELING</w:t>
      </w:r>
    </w:p>
    <w:p w:rsidR="00584999" w:rsidRDefault="00584999" w:rsidP="00584999">
      <w:pPr>
        <w:pStyle w:val="style1"/>
        <w:rPr>
          <w:sz w:val="27"/>
          <w:szCs w:val="27"/>
        </w:rPr>
      </w:pPr>
      <w:r>
        <w:rPr>
          <w:rStyle w:val="Strong"/>
          <w:sz w:val="20"/>
        </w:rPr>
        <w:t>5.ethical and legal considerations related to the practice of mental health counseling (e.g., the</w:t>
      </w:r>
      <w:r>
        <w:rPr>
          <w:rStyle w:val="Emphasis"/>
          <w:b/>
          <w:bCs/>
          <w:sz w:val="20"/>
          <w:szCs w:val="20"/>
        </w:rPr>
        <w:t xml:space="preserve"> ACA</w:t>
      </w:r>
      <w:r>
        <w:rPr>
          <w:rStyle w:val="Strong"/>
          <w:sz w:val="20"/>
        </w:rPr>
        <w:t xml:space="preserve"> and </w:t>
      </w:r>
      <w:r>
        <w:rPr>
          <w:rStyle w:val="Emphasis"/>
          <w:b/>
          <w:bCs/>
          <w:sz w:val="20"/>
          <w:szCs w:val="20"/>
        </w:rPr>
        <w:t>AMHCA Code of Ethics</w:t>
      </w:r>
      <w:r>
        <w:rPr>
          <w:rStyle w:val="Strong"/>
          <w:sz w:val="20"/>
        </w:rPr>
        <w:t>)</w:t>
      </w:r>
    </w:p>
    <w:p w:rsidR="00584999" w:rsidRDefault="00584999" w:rsidP="00584999">
      <w:pPr>
        <w:pStyle w:val="style1"/>
        <w:rPr>
          <w:sz w:val="27"/>
          <w:szCs w:val="27"/>
        </w:rPr>
      </w:pPr>
      <w:r>
        <w:rPr>
          <w:rStyle w:val="Strong"/>
          <w:sz w:val="20"/>
        </w:rPr>
        <w:t>As well, it addressed content and objectives set out in the Florida Educator Accomplished Practices:</w:t>
      </w:r>
    </w:p>
    <w:p w:rsidR="00584999" w:rsidRDefault="00584999" w:rsidP="00584999">
      <w:pPr>
        <w:pStyle w:val="style1"/>
        <w:rPr>
          <w:sz w:val="27"/>
          <w:szCs w:val="27"/>
        </w:rPr>
      </w:pPr>
      <w:r>
        <w:rPr>
          <w:rStyle w:val="Strong"/>
          <w:sz w:val="20"/>
        </w:rPr>
        <w:t> ETHICS: Adheres to Code of Ethics and Principles of Professional Conduct of the Education Profession in Florida.</w:t>
      </w:r>
    </w:p>
    <w:p w:rsidR="00584999" w:rsidRDefault="00584999" w:rsidP="00584999">
      <w:pPr>
        <w:pStyle w:val="style1"/>
        <w:rPr>
          <w:sz w:val="27"/>
          <w:szCs w:val="27"/>
        </w:rPr>
      </w:pPr>
      <w:r>
        <w:rPr>
          <w:rStyle w:val="Strong"/>
          <w:sz w:val="20"/>
        </w:rPr>
        <w:t> ROLE OF THE TEACHER: Works with various education professionals, parents, and other stakeholders in the continuous improvement of the educational experiences of students</w:t>
      </w:r>
    </w:p>
    <w:p w:rsidR="00584999" w:rsidRDefault="00584999" w:rsidP="00413AD8">
      <w:pPr>
        <w:rPr>
          <w:rFonts w:ascii="Arial" w:hAnsi="Arial" w:cs="Arial"/>
          <w:b/>
        </w:rPr>
      </w:pPr>
    </w:p>
    <w:p w:rsidR="00C02C3C" w:rsidRDefault="00FC550E" w:rsidP="00C02C3C">
      <w:pPr>
        <w:numPr>
          <w:ilvl w:val="1"/>
          <w:numId w:val="1"/>
        </w:numPr>
        <w:rPr>
          <w:rFonts w:ascii="Arial" w:hAnsi="Arial" w:cs="Arial"/>
          <w:b/>
        </w:rPr>
      </w:pPr>
      <w:r>
        <w:rPr>
          <w:rFonts w:ascii="Arial" w:hAnsi="Arial" w:cs="Arial"/>
          <w:b/>
        </w:rPr>
        <w:t>Critical Task Description:</w:t>
      </w:r>
    </w:p>
    <w:p w:rsidR="004553B6" w:rsidRDefault="004553B6" w:rsidP="00584999">
      <w:pPr>
        <w:ind w:left="720"/>
        <w:rPr>
          <w:rFonts w:ascii="Arial" w:hAnsi="Arial" w:cs="Arial"/>
          <w:b/>
        </w:rPr>
      </w:pPr>
    </w:p>
    <w:p w:rsidR="00584999" w:rsidRDefault="00584999" w:rsidP="00584999">
      <w:pPr>
        <w:ind w:left="720"/>
        <w:rPr>
          <w:rFonts w:ascii="Arial" w:hAnsi="Arial" w:cs="Arial"/>
          <w:b/>
        </w:rPr>
      </w:pPr>
      <w:r>
        <w:rPr>
          <w:rFonts w:ascii="Arial" w:hAnsi="Arial" w:cs="Arial"/>
          <w:b/>
        </w:rPr>
        <w:t xml:space="preserve">Average of Case Study analysis and Discussions, Learning Journals, </w:t>
      </w:r>
    </w:p>
    <w:p w:rsidR="00C02C3C" w:rsidRDefault="00584999" w:rsidP="00C02C3C">
      <w:pPr>
        <w:ind w:left="720"/>
        <w:rPr>
          <w:rFonts w:ascii="Arial" w:hAnsi="Arial" w:cs="Arial"/>
          <w:b/>
        </w:rPr>
      </w:pPr>
      <w:r>
        <w:rPr>
          <w:rFonts w:ascii="Arial" w:hAnsi="Arial" w:cs="Arial"/>
          <w:b/>
        </w:rPr>
        <w:t>Targeted scenario Development and Final Exam (composed of analysis of 30-35 ethical scenarios)</w:t>
      </w:r>
    </w:p>
    <w:p w:rsidR="00584999" w:rsidRDefault="00584999" w:rsidP="00C02C3C">
      <w:pPr>
        <w:ind w:left="720"/>
        <w:rPr>
          <w:rFonts w:ascii="Arial" w:hAnsi="Arial" w:cs="Arial"/>
          <w:b/>
        </w:rPr>
      </w:pPr>
    </w:p>
    <w:p w:rsidR="00CF2EB0" w:rsidRDefault="00CF2EB0" w:rsidP="00CF2EB0">
      <w:pPr>
        <w:numPr>
          <w:ilvl w:val="1"/>
          <w:numId w:val="1"/>
        </w:numPr>
        <w:rPr>
          <w:rFonts w:ascii="Arial" w:hAnsi="Arial" w:cs="Arial"/>
          <w:b/>
        </w:rPr>
      </w:pPr>
      <w:r w:rsidRPr="00690A10">
        <w:rPr>
          <w:rFonts w:ascii="Arial" w:hAnsi="Arial" w:cs="Arial"/>
          <w:b/>
        </w:rPr>
        <w:t>Course Outline:</w:t>
      </w:r>
    </w:p>
    <w:tbl>
      <w:tblPr>
        <w:tblW w:w="9092" w:type="dxa"/>
        <w:jc w:val="center"/>
        <w:tblCellSpacing w:w="22"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tblPr>
      <w:tblGrid>
        <w:gridCol w:w="896"/>
        <w:gridCol w:w="1307"/>
        <w:gridCol w:w="1628"/>
        <w:gridCol w:w="2665"/>
        <w:gridCol w:w="2596"/>
      </w:tblGrid>
      <w:tr w:rsidR="00111EE5" w:rsidRPr="00111EE5" w:rsidTr="00111EE5">
        <w:trPr>
          <w:tblCellSpacing w:w="22" w:type="dxa"/>
          <w:jc w:val="center"/>
        </w:trPr>
        <w:tc>
          <w:tcPr>
            <w:tcW w:w="830" w:type="dxa"/>
            <w:tcBorders>
              <w:top w:val="outset" w:sz="6" w:space="0" w:color="auto"/>
              <w:left w:val="outset" w:sz="6" w:space="0" w:color="auto"/>
              <w:bottom w:val="outset" w:sz="6" w:space="0" w:color="auto"/>
              <w:right w:val="outset" w:sz="6" w:space="0" w:color="auto"/>
            </w:tcBorders>
            <w:vAlign w:val="center"/>
            <w:hideMark/>
          </w:tcPr>
          <w:p w:rsidR="004553B6" w:rsidRPr="00111EE5" w:rsidRDefault="004553B6">
            <w:pPr>
              <w:pStyle w:val="NormalWeb"/>
              <w:jc w:val="center"/>
              <w:rPr>
                <w:rFonts w:ascii="Arial" w:hAnsi="Arial" w:cs="Arial"/>
                <w:sz w:val="20"/>
                <w:szCs w:val="20"/>
              </w:rPr>
            </w:pPr>
            <w:r w:rsidRPr="00111EE5">
              <w:rPr>
                <w:rStyle w:val="Strong"/>
                <w:rFonts w:ascii="Arial" w:hAnsi="Arial" w:cs="Arial"/>
                <w:sz w:val="20"/>
                <w:szCs w:val="20"/>
              </w:rPr>
              <w:t>Week |  Place</w:t>
            </w:r>
          </w:p>
        </w:tc>
        <w:tc>
          <w:tcPr>
            <w:tcW w:w="1263" w:type="dxa"/>
            <w:tcBorders>
              <w:top w:val="outset" w:sz="6" w:space="0" w:color="auto"/>
              <w:left w:val="outset" w:sz="6" w:space="0" w:color="auto"/>
              <w:bottom w:val="outset" w:sz="6" w:space="0" w:color="auto"/>
              <w:right w:val="outset" w:sz="6" w:space="0" w:color="auto"/>
            </w:tcBorders>
            <w:vAlign w:val="center"/>
            <w:hideMark/>
          </w:tcPr>
          <w:p w:rsidR="004553B6" w:rsidRPr="00111EE5" w:rsidRDefault="004553B6">
            <w:pPr>
              <w:pStyle w:val="NormalWeb"/>
              <w:jc w:val="center"/>
              <w:rPr>
                <w:rFonts w:ascii="Arial" w:hAnsi="Arial" w:cs="Arial"/>
                <w:sz w:val="20"/>
                <w:szCs w:val="20"/>
              </w:rPr>
            </w:pPr>
            <w:r w:rsidRPr="00111EE5">
              <w:rPr>
                <w:rStyle w:val="Strong"/>
                <w:rFonts w:ascii="Arial" w:hAnsi="Arial" w:cs="Arial"/>
                <w:sz w:val="20"/>
                <w:szCs w:val="20"/>
              </w:rPr>
              <w:t>Day | Date  | Time</w:t>
            </w:r>
          </w:p>
        </w:tc>
        <w:tc>
          <w:tcPr>
            <w:tcW w:w="1584" w:type="dxa"/>
            <w:tcBorders>
              <w:top w:val="outset" w:sz="6" w:space="0" w:color="auto"/>
              <w:left w:val="outset" w:sz="6" w:space="0" w:color="auto"/>
              <w:bottom w:val="outset" w:sz="6" w:space="0" w:color="auto"/>
              <w:right w:val="outset" w:sz="6" w:space="0" w:color="auto"/>
            </w:tcBorders>
            <w:vAlign w:val="center"/>
            <w:hideMark/>
          </w:tcPr>
          <w:p w:rsidR="004553B6" w:rsidRPr="00111EE5" w:rsidRDefault="004553B6">
            <w:pPr>
              <w:pStyle w:val="NormalWeb"/>
              <w:jc w:val="center"/>
              <w:rPr>
                <w:rFonts w:ascii="Arial" w:hAnsi="Arial" w:cs="Arial"/>
                <w:sz w:val="20"/>
                <w:szCs w:val="20"/>
              </w:rPr>
            </w:pPr>
            <w:r w:rsidRPr="00111EE5">
              <w:rPr>
                <w:rStyle w:val="Strong"/>
                <w:rFonts w:ascii="Arial" w:hAnsi="Arial" w:cs="Arial"/>
                <w:sz w:val="20"/>
                <w:szCs w:val="20"/>
              </w:rPr>
              <w:t>Content | Module</w:t>
            </w:r>
          </w:p>
        </w:tc>
        <w:tc>
          <w:tcPr>
            <w:tcW w:w="2621" w:type="dxa"/>
            <w:tcBorders>
              <w:top w:val="outset" w:sz="6" w:space="0" w:color="auto"/>
              <w:left w:val="outset" w:sz="6" w:space="0" w:color="auto"/>
              <w:bottom w:val="outset" w:sz="6" w:space="0" w:color="auto"/>
              <w:right w:val="outset" w:sz="6" w:space="0" w:color="auto"/>
            </w:tcBorders>
            <w:vAlign w:val="center"/>
            <w:hideMark/>
          </w:tcPr>
          <w:p w:rsidR="004553B6" w:rsidRPr="00111EE5" w:rsidRDefault="004553B6">
            <w:pPr>
              <w:pStyle w:val="NormalWeb"/>
              <w:jc w:val="center"/>
              <w:rPr>
                <w:rFonts w:ascii="Arial" w:hAnsi="Arial" w:cs="Arial"/>
                <w:sz w:val="20"/>
                <w:szCs w:val="20"/>
              </w:rPr>
            </w:pPr>
            <w:r w:rsidRPr="00111EE5">
              <w:rPr>
                <w:rStyle w:val="Strong"/>
                <w:rFonts w:ascii="Arial" w:hAnsi="Arial" w:cs="Arial"/>
                <w:sz w:val="20"/>
                <w:szCs w:val="20"/>
              </w:rPr>
              <w:t>Assignments</w:t>
            </w:r>
            <w:r w:rsidRPr="00111EE5">
              <w:rPr>
                <w:rFonts w:ascii="Arial" w:hAnsi="Arial" w:cs="Arial"/>
                <w:sz w:val="20"/>
                <w:szCs w:val="20"/>
              </w:rPr>
              <w:t xml:space="preserve">  |  </w:t>
            </w:r>
            <w:r w:rsidRPr="00111EE5">
              <w:rPr>
                <w:rStyle w:val="Strong"/>
                <w:rFonts w:ascii="Arial" w:hAnsi="Arial" w:cs="Arial"/>
                <w:sz w:val="20"/>
                <w:szCs w:val="20"/>
              </w:rPr>
              <w:t>Deadlines</w:t>
            </w:r>
          </w:p>
        </w:tc>
        <w:tc>
          <w:tcPr>
            <w:tcW w:w="2530" w:type="dxa"/>
            <w:tcBorders>
              <w:top w:val="outset" w:sz="6" w:space="0" w:color="auto"/>
              <w:left w:val="outset" w:sz="6" w:space="0" w:color="auto"/>
              <w:bottom w:val="outset" w:sz="6" w:space="0" w:color="auto"/>
              <w:right w:val="outset" w:sz="6" w:space="0" w:color="auto"/>
            </w:tcBorders>
            <w:vAlign w:val="center"/>
            <w:hideMark/>
          </w:tcPr>
          <w:p w:rsidR="004553B6" w:rsidRPr="00111EE5" w:rsidRDefault="004553B6">
            <w:pPr>
              <w:pStyle w:val="NormalWeb"/>
              <w:jc w:val="center"/>
              <w:rPr>
                <w:rFonts w:ascii="Arial" w:hAnsi="Arial" w:cs="Arial"/>
                <w:sz w:val="20"/>
                <w:szCs w:val="20"/>
              </w:rPr>
            </w:pPr>
            <w:r w:rsidRPr="00111EE5">
              <w:rPr>
                <w:rStyle w:val="Strong"/>
                <w:rFonts w:ascii="Arial" w:hAnsi="Arial" w:cs="Arial"/>
                <w:sz w:val="20"/>
                <w:szCs w:val="20"/>
              </w:rPr>
              <w:t>Posted Case Analyses</w:t>
            </w:r>
          </w:p>
        </w:tc>
      </w:tr>
      <w:tr w:rsidR="00111EE5" w:rsidRPr="00111EE5" w:rsidTr="00111EE5">
        <w:trPr>
          <w:tblCellSpacing w:w="22" w:type="dxa"/>
          <w:jc w:val="center"/>
        </w:trPr>
        <w:tc>
          <w:tcPr>
            <w:tcW w:w="8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HTMLPreformatted"/>
              <w:jc w:val="center"/>
              <w:rPr>
                <w:rFonts w:ascii="Arial" w:hAnsi="Arial" w:cs="Arial"/>
              </w:rPr>
            </w:pPr>
            <w:r w:rsidRPr="00111EE5">
              <w:rPr>
                <w:rFonts w:ascii="Arial" w:hAnsi="Arial" w:cs="Arial"/>
              </w:rPr>
              <w:t>Week 1</w:t>
            </w:r>
          </w:p>
          <w:p w:rsidR="004553B6" w:rsidRPr="00111EE5" w:rsidRDefault="004553B6">
            <w:pPr>
              <w:pStyle w:val="HTMLPreformatted"/>
              <w:jc w:val="center"/>
              <w:rPr>
                <w:rFonts w:ascii="Arial" w:hAnsi="Arial" w:cs="Arial"/>
              </w:rPr>
            </w:pPr>
            <w:r w:rsidRPr="00111EE5">
              <w:rPr>
                <w:rFonts w:ascii="Arial" w:hAnsi="Arial" w:cs="Arial"/>
              </w:rPr>
              <w:t xml:space="preserve">   In-Class </w:t>
            </w:r>
          </w:p>
          <w:p w:rsidR="004553B6" w:rsidRPr="00111EE5" w:rsidRDefault="004553B6">
            <w:pPr>
              <w:pStyle w:val="HTMLPreformatted"/>
              <w:jc w:val="center"/>
              <w:rPr>
                <w:rFonts w:ascii="Arial" w:hAnsi="Arial" w:cs="Arial"/>
              </w:rPr>
            </w:pPr>
            <w:r w:rsidRPr="00111EE5">
              <w:rPr>
                <w:rFonts w:ascii="Arial" w:hAnsi="Arial" w:cs="Arial"/>
              </w:rPr>
              <w:t>On-Line</w:t>
            </w:r>
          </w:p>
        </w:tc>
        <w:tc>
          <w:tcPr>
            <w:tcW w:w="1263"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Wednesday, May 12</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5:00- 9:00 p.m.</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AB3 205</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xml:space="preserve">May 10-May 14 </w:t>
            </w:r>
          </w:p>
        </w:tc>
        <w:tc>
          <w:tcPr>
            <w:tcW w:w="1584"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w:t>
            </w:r>
            <w:r w:rsidRPr="00111EE5">
              <w:rPr>
                <w:rFonts w:ascii="Arial" w:hAnsi="Arial" w:cs="Arial"/>
                <w:noProof/>
                <w:sz w:val="20"/>
                <w:szCs w:val="20"/>
              </w:rPr>
              <w:drawing>
                <wp:inline distT="0" distB="0" distL="0" distR="0">
                  <wp:extent cx="161925" cy="161925"/>
                  <wp:effectExtent l="19050" t="0" r="9525" b="0"/>
                  <wp:docPr id="29" name="Picture 29"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Course Overview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30" name="Picture 30"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Law and  Ethics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w:t>
            </w:r>
            <w:r w:rsidRPr="00111EE5">
              <w:rPr>
                <w:rFonts w:ascii="Arial" w:hAnsi="Arial" w:cs="Arial"/>
                <w:noProof/>
                <w:sz w:val="20"/>
                <w:szCs w:val="20"/>
              </w:rPr>
              <w:drawing>
                <wp:inline distT="0" distB="0" distL="0" distR="0">
                  <wp:extent cx="104775" cy="104775"/>
                  <wp:effectExtent l="19050" t="0" r="9525" b="0"/>
                  <wp:docPr id="31" name="Picture 31"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Module One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32" name="Picture 32"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Ethical Decision - Making and Professional Judgment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04775" cy="104775"/>
                  <wp:effectExtent l="19050" t="0" r="9525" b="0"/>
                  <wp:docPr id="33" name="Picture 33" descr="http://elearning.fgcu.edu/AngelUploads/Files/misaacs/asterisk.gif">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elearning.fgcu.edu/AngelUploads/Files/misaacs/asterisk.gif">
                            <a:hlinkClick r:id="rId11"/>
                          </pic:cNvPr>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Module Two</w:t>
            </w:r>
          </w:p>
        </w:tc>
        <w:tc>
          <w:tcPr>
            <w:tcW w:w="2621"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34" name="Picture 34" descr="http://elearning.fgcu.edu/AngelUploads/Files/misaacs/red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elearning.fgcu.edu/AngelUploads/Files/misaacs/reddot.gif"/>
                          <pic:cNvPicPr>
                            <a:picLocks noChangeAspect="1" noChangeArrowheads="1"/>
                          </pic:cNvPicPr>
                        </pic:nvPicPr>
                        <pic:blipFill>
                          <a:blip r:embed="rId12"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If you have never taken a course using Angel, please complete Online  Angel Orientation </w:t>
            </w:r>
            <w:proofErr w:type="spellStart"/>
            <w:r w:rsidRPr="00111EE5">
              <w:rPr>
                <w:rFonts w:ascii="Arial" w:hAnsi="Arial" w:cs="Arial"/>
                <w:sz w:val="20"/>
                <w:szCs w:val="20"/>
              </w:rPr>
              <w:t>Module</w:t>
            </w:r>
            <w:r w:rsidR="00111EE5">
              <w:rPr>
                <w:rFonts w:ascii="Arial" w:hAnsi="Arial" w:cs="Arial"/>
                <w:sz w:val="20"/>
                <w:szCs w:val="20"/>
              </w:rPr>
              <w:t>o</w:t>
            </w:r>
            <w:r w:rsidRPr="00111EE5">
              <w:rPr>
                <w:rFonts w:ascii="Arial" w:hAnsi="Arial" w:cs="Arial"/>
                <w:sz w:val="20"/>
                <w:szCs w:val="20"/>
              </w:rPr>
              <w:t>n</w:t>
            </w:r>
            <w:proofErr w:type="spellEnd"/>
            <w:r w:rsidRPr="00111EE5">
              <w:rPr>
                <w:rFonts w:ascii="Arial" w:hAnsi="Arial" w:cs="Arial"/>
                <w:sz w:val="20"/>
                <w:szCs w:val="20"/>
              </w:rPr>
              <w:t> or before Friday, May 14.  this is not graded or monitored but is for your own use and orientation to the course.   </w:t>
            </w:r>
          </w:p>
          <w:p w:rsidR="004553B6" w:rsidRPr="00111EE5" w:rsidRDefault="00111EE5">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Pr>
                <w:rFonts w:ascii="Arial" w:hAnsi="Arial" w:cs="Arial"/>
                <w:noProof/>
                <w:sz w:val="20"/>
                <w:szCs w:val="20"/>
              </w:rPr>
              <w:t>Co</w:t>
            </w:r>
            <w:proofErr w:type="spellStart"/>
            <w:r w:rsidR="004553B6" w:rsidRPr="00111EE5">
              <w:rPr>
                <w:rFonts w:ascii="Arial" w:hAnsi="Arial" w:cs="Arial"/>
                <w:sz w:val="20"/>
                <w:szCs w:val="20"/>
              </w:rPr>
              <w:t>mplete</w:t>
            </w:r>
            <w:proofErr w:type="spellEnd"/>
            <w:r w:rsidR="004553B6" w:rsidRPr="00111EE5">
              <w:rPr>
                <w:rFonts w:ascii="Arial" w:hAnsi="Arial" w:cs="Arial"/>
                <w:sz w:val="20"/>
                <w:szCs w:val="20"/>
              </w:rPr>
              <w:t> Case Two individually and post to Angel by Friday Individual Case 2 - due 5/14y May 14 at 5:00.</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04775" cy="104775"/>
                  <wp:effectExtent l="19050" t="0" r="9525" b="0"/>
                  <wp:docPr id="37" name="Picture 37" descr="http://elearning.fgcu.edu/AngelUploads/Files/misaacs/asterisk.gif">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elearning.fgcu.edu/AngelUploads/Files/misaacs/asterisk.gif">
                            <a:hlinkClick r:id="rId13"/>
                          </pic:cNvPr>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Complete Module One Assessment</w:t>
            </w:r>
            <w:r w:rsidRPr="00111EE5">
              <w:rPr>
                <w:rFonts w:ascii="Arial" w:hAnsi="Arial" w:cs="Arial"/>
                <w:sz w:val="20"/>
                <w:szCs w:val="20"/>
              </w:rPr>
              <w:br/>
            </w:r>
            <w:r w:rsidRPr="00111EE5">
              <w:rPr>
                <w:rFonts w:ascii="Arial" w:hAnsi="Arial" w:cs="Arial"/>
                <w:noProof/>
                <w:sz w:val="20"/>
                <w:szCs w:val="20"/>
              </w:rPr>
              <w:drawing>
                <wp:inline distT="0" distB="0" distL="0" distR="0">
                  <wp:extent cx="104775" cy="104775"/>
                  <wp:effectExtent l="19050" t="0" r="9525" b="0"/>
                  <wp:docPr id="38" name="Picture 38"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Complete Module Two Assessment</w:t>
            </w:r>
          </w:p>
        </w:tc>
        <w:tc>
          <w:tcPr>
            <w:tcW w:w="25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w:t>
            </w:r>
            <w:r w:rsidRPr="00111EE5">
              <w:rPr>
                <w:rFonts w:ascii="Arial" w:hAnsi="Arial" w:cs="Arial"/>
                <w:noProof/>
                <w:sz w:val="20"/>
                <w:szCs w:val="20"/>
              </w:rPr>
              <w:drawing>
                <wp:inline distT="0" distB="0" distL="0" distR="0">
                  <wp:extent cx="161925" cy="161925"/>
                  <wp:effectExtent l="19050" t="0" r="9525" b="0"/>
                  <wp:docPr id="39" name="Picture 39" descr="http://elearning.fgcu.edu/AngelUploads/Files/misaacs/red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elearning.fgcu.edu/AngelUploads/Files/misaacs/reddot.gif"/>
                          <pic:cNvPicPr>
                            <a:picLocks noChangeAspect="1" noChangeArrowheads="1"/>
                          </pic:cNvPicPr>
                        </pic:nvPicPr>
                        <pic:blipFill>
                          <a:blip r:embed="rId12"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SAMPLE/MODEL CASE ANALYSIS</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Module Two Case Analysis</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Discuss Case 2 from 8:00 am Saturday May 15 until 5:00 on Monday May 17.</w:t>
            </w:r>
          </w:p>
        </w:tc>
      </w:tr>
      <w:tr w:rsidR="00111EE5" w:rsidRPr="00111EE5" w:rsidTr="00111EE5">
        <w:trPr>
          <w:tblCellSpacing w:w="22" w:type="dxa"/>
          <w:jc w:val="center"/>
        </w:trPr>
        <w:tc>
          <w:tcPr>
            <w:tcW w:w="830" w:type="dxa"/>
            <w:tcBorders>
              <w:top w:val="outset" w:sz="6" w:space="0" w:color="auto"/>
              <w:left w:val="outset" w:sz="6" w:space="0" w:color="auto"/>
              <w:bottom w:val="outset" w:sz="6" w:space="0" w:color="auto"/>
              <w:right w:val="outset" w:sz="6" w:space="0" w:color="auto"/>
            </w:tcBorders>
            <w:vAlign w:val="center"/>
            <w:hideMark/>
          </w:tcPr>
          <w:p w:rsidR="004553B6" w:rsidRPr="00111EE5" w:rsidRDefault="004553B6">
            <w:pPr>
              <w:pStyle w:val="HTMLPreformatted"/>
              <w:jc w:val="center"/>
              <w:rPr>
                <w:rFonts w:ascii="Arial" w:hAnsi="Arial" w:cs="Arial"/>
              </w:rPr>
            </w:pPr>
            <w:r w:rsidRPr="00111EE5">
              <w:rPr>
                <w:rFonts w:ascii="Arial" w:hAnsi="Arial" w:cs="Arial"/>
              </w:rPr>
              <w:t> </w:t>
            </w:r>
            <w:r w:rsidRPr="00111EE5">
              <w:rPr>
                <w:rFonts w:ascii="Arial" w:hAnsi="Arial" w:cs="Arial"/>
              </w:rPr>
              <w:br/>
            </w:r>
            <w:r w:rsidRPr="00111EE5">
              <w:rPr>
                <w:rStyle w:val="Strong"/>
                <w:rFonts w:ascii="Arial" w:hAnsi="Arial" w:cs="Arial"/>
              </w:rPr>
              <w:lastRenderedPageBreak/>
              <w:t>Week 2</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w:t>
            </w:r>
          </w:p>
          <w:p w:rsidR="004553B6" w:rsidRPr="00111EE5" w:rsidRDefault="004553B6">
            <w:pPr>
              <w:pStyle w:val="HTMLPreformatted"/>
              <w:jc w:val="center"/>
              <w:rPr>
                <w:rFonts w:ascii="Arial" w:hAnsi="Arial" w:cs="Arial"/>
              </w:rPr>
            </w:pPr>
            <w:r w:rsidRPr="00111EE5">
              <w:rPr>
                <w:rStyle w:val="Strong"/>
                <w:rFonts w:ascii="Arial" w:hAnsi="Arial" w:cs="Arial"/>
              </w:rPr>
              <w:t>On-Line</w:t>
            </w:r>
          </w:p>
          <w:p w:rsidR="004553B6" w:rsidRPr="00111EE5" w:rsidRDefault="004553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rPr>
            </w:pPr>
            <w:r w:rsidRPr="00111EE5">
              <w:rPr>
                <w:rFonts w:ascii="Arial" w:hAnsi="Arial" w:cs="Arial"/>
              </w:rPr>
              <w:t xml:space="preserve">  </w:t>
            </w:r>
          </w:p>
        </w:tc>
        <w:tc>
          <w:tcPr>
            <w:tcW w:w="1263"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HTMLPreformatted"/>
              <w:jc w:val="center"/>
              <w:rPr>
                <w:rFonts w:ascii="Arial" w:hAnsi="Arial" w:cs="Arial"/>
              </w:rPr>
            </w:pPr>
            <w:r w:rsidRPr="00111EE5">
              <w:rPr>
                <w:rFonts w:ascii="Arial" w:hAnsi="Arial" w:cs="Arial"/>
              </w:rPr>
              <w:lastRenderedPageBreak/>
              <w:t xml:space="preserve">  </w:t>
            </w:r>
          </w:p>
          <w:p w:rsidR="004553B6" w:rsidRPr="00111EE5" w:rsidRDefault="004553B6">
            <w:pPr>
              <w:pStyle w:val="HTMLPreformatted"/>
              <w:jc w:val="center"/>
              <w:rPr>
                <w:rFonts w:ascii="Arial" w:hAnsi="Arial" w:cs="Arial"/>
              </w:rPr>
            </w:pPr>
            <w:r w:rsidRPr="00111EE5">
              <w:rPr>
                <w:rFonts w:ascii="Arial" w:hAnsi="Arial" w:cs="Arial"/>
              </w:rPr>
              <w:lastRenderedPageBreak/>
              <w:t xml:space="preserve">  </w:t>
            </w:r>
            <w:r w:rsidRPr="00111EE5">
              <w:rPr>
                <w:rFonts w:ascii="Arial" w:hAnsi="Arial" w:cs="Arial"/>
              </w:rPr>
              <w:br/>
              <w:t xml:space="preserve"> Monday- Saturday</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May 17 - May 22 </w:t>
            </w:r>
          </w:p>
        </w:tc>
        <w:tc>
          <w:tcPr>
            <w:tcW w:w="1584"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lastRenderedPageBreak/>
              <w:drawing>
                <wp:inline distT="0" distB="0" distL="0" distR="0">
                  <wp:extent cx="161925" cy="161925"/>
                  <wp:effectExtent l="19050" t="0" r="9525" b="0"/>
                  <wp:docPr id="41" name="Picture 41"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lastRenderedPageBreak/>
              <w:t xml:space="preserve">Confidentiality and Liability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w:t>
            </w:r>
            <w:r w:rsidRPr="00111EE5">
              <w:rPr>
                <w:rFonts w:ascii="Arial" w:hAnsi="Arial" w:cs="Arial"/>
                <w:noProof/>
                <w:sz w:val="20"/>
                <w:szCs w:val="20"/>
              </w:rPr>
              <w:drawing>
                <wp:inline distT="0" distB="0" distL="0" distR="0">
                  <wp:extent cx="104775" cy="104775"/>
                  <wp:effectExtent l="19050" t="0" r="9525" b="0"/>
                  <wp:docPr id="42" name="Picture 42"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Module Three</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p>
        </w:tc>
        <w:tc>
          <w:tcPr>
            <w:tcW w:w="2621" w:type="dxa"/>
            <w:tcBorders>
              <w:top w:val="outset" w:sz="6" w:space="0" w:color="auto"/>
              <w:left w:val="outset" w:sz="6" w:space="0" w:color="auto"/>
              <w:bottom w:val="outset" w:sz="6" w:space="0" w:color="auto"/>
              <w:right w:val="outset" w:sz="6" w:space="0" w:color="auto"/>
            </w:tcBorders>
            <w:hideMark/>
          </w:tcPr>
          <w:p w:rsidR="004553B6" w:rsidRPr="00111EE5" w:rsidRDefault="004553B6" w:rsidP="00111EE5">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lastRenderedPageBreak/>
              <w:t> </w:t>
            </w:r>
            <w:r w:rsidRPr="00111EE5">
              <w:rPr>
                <w:rFonts w:ascii="Arial" w:hAnsi="Arial" w:cs="Arial"/>
                <w:noProof/>
                <w:sz w:val="20"/>
                <w:szCs w:val="20"/>
              </w:rPr>
              <w:drawing>
                <wp:inline distT="0" distB="0" distL="0" distR="0">
                  <wp:extent cx="104775" cy="104775"/>
                  <wp:effectExtent l="19050" t="0" r="9525" b="0"/>
                  <wp:docPr id="44" name="Picture 44"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Complete and post </w:t>
            </w:r>
            <w:r w:rsidRPr="00111EE5">
              <w:rPr>
                <w:rFonts w:ascii="Arial" w:hAnsi="Arial" w:cs="Arial"/>
                <w:sz w:val="20"/>
                <w:szCs w:val="20"/>
              </w:rPr>
              <w:lastRenderedPageBreak/>
              <w:t>Module Case Three on or before Wednesday, May 19 at 5:00 p.m. (All  group do case 3 as groups) Post first</w:t>
            </w:r>
            <w:r w:rsidRPr="00111EE5">
              <w:rPr>
                <w:rStyle w:val="grame"/>
                <w:rFonts w:ascii="Arial" w:hAnsi="Arial" w:cs="Arial"/>
                <w:color w:val="0000FF"/>
                <w:sz w:val="20"/>
                <w:szCs w:val="20"/>
                <w:u w:val="single"/>
              </w:rPr>
              <w:t>  Reflective</w:t>
            </w:r>
            <w:r w:rsidRPr="00111EE5">
              <w:rPr>
                <w:rFonts w:ascii="Arial" w:hAnsi="Arial" w:cs="Arial"/>
                <w:sz w:val="20"/>
                <w:szCs w:val="20"/>
              </w:rPr>
              <w:t> Journal on or before Friday, May 21 at 5:00.</w:t>
            </w:r>
            <w:r w:rsidRPr="00111EE5">
              <w:rPr>
                <w:rFonts w:ascii="Arial" w:hAnsi="Arial" w:cs="Arial"/>
                <w:sz w:val="20"/>
                <w:szCs w:val="20"/>
              </w:rPr>
              <w:br/>
            </w:r>
            <w:r w:rsidRPr="00111EE5">
              <w:rPr>
                <w:rFonts w:ascii="Arial" w:hAnsi="Arial" w:cs="Arial"/>
                <w:noProof/>
                <w:sz w:val="20"/>
                <w:szCs w:val="20"/>
              </w:rPr>
              <w:drawing>
                <wp:inline distT="0" distB="0" distL="0" distR="0">
                  <wp:extent cx="104775" cy="104775"/>
                  <wp:effectExtent l="19050" t="0" r="9525" b="0"/>
                  <wp:docPr id="46" name="Picture 46"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Complete Module Three Assessment</w:t>
            </w:r>
          </w:p>
        </w:tc>
        <w:tc>
          <w:tcPr>
            <w:tcW w:w="25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lastRenderedPageBreak/>
              <w:t> </w:t>
            </w:r>
            <w:r w:rsidRPr="00111EE5">
              <w:rPr>
                <w:rFonts w:ascii="Arial" w:hAnsi="Arial" w:cs="Arial"/>
                <w:noProof/>
                <w:sz w:val="20"/>
                <w:szCs w:val="20"/>
              </w:rPr>
              <w:drawing>
                <wp:inline distT="0" distB="0" distL="0" distR="0">
                  <wp:extent cx="161925" cy="161925"/>
                  <wp:effectExtent l="19050" t="0" r="9525" b="0"/>
                  <wp:docPr id="47" name="Picture 47" descr="http://elearning.fgcu.edu/AngelUploads/Files/misaacs/orang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elearning.fgcu.edu/AngelUploads/Files/misaacs/orangedot.gif"/>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 Begin discussing </w:t>
            </w:r>
            <w:r w:rsidRPr="00111EE5">
              <w:rPr>
                <w:rFonts w:ascii="Arial" w:hAnsi="Arial" w:cs="Arial"/>
                <w:sz w:val="20"/>
                <w:szCs w:val="20"/>
              </w:rPr>
              <w:lastRenderedPageBreak/>
              <w:t>questions on Wednesday May 19 at 5:00 and continue through noon on Saturday May 22</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48" name="Picture 48" descr="http://elearning.fgcu.edu/AngelUploads/Files/misaacs/orang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elearning.fgcu.edu/AngelUploads/Files/misaacs/orangedot.gif"/>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Dr. Isaacs to post discussion summary.</w:t>
            </w:r>
          </w:p>
        </w:tc>
      </w:tr>
      <w:tr w:rsidR="00111EE5" w:rsidRPr="00111EE5" w:rsidTr="00111EE5">
        <w:trPr>
          <w:tblCellSpacing w:w="22" w:type="dxa"/>
          <w:jc w:val="center"/>
        </w:trPr>
        <w:tc>
          <w:tcPr>
            <w:tcW w:w="8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HTMLPreformatted"/>
              <w:jc w:val="center"/>
              <w:rPr>
                <w:rFonts w:ascii="Arial" w:hAnsi="Arial" w:cs="Arial"/>
              </w:rPr>
            </w:pPr>
            <w:r w:rsidRPr="00111EE5">
              <w:rPr>
                <w:rFonts w:ascii="Arial" w:hAnsi="Arial" w:cs="Arial"/>
              </w:rPr>
              <w:lastRenderedPageBreak/>
              <w:br/>
            </w:r>
            <w:r w:rsidRPr="00111EE5">
              <w:rPr>
                <w:rStyle w:val="Strong"/>
                <w:rFonts w:ascii="Arial" w:hAnsi="Arial" w:cs="Arial"/>
              </w:rPr>
              <w:t xml:space="preserve">Week 3 </w:t>
            </w:r>
          </w:p>
          <w:p w:rsidR="004553B6" w:rsidRPr="00111EE5" w:rsidRDefault="004553B6">
            <w:pPr>
              <w:pStyle w:val="HTMLPreformatted"/>
              <w:jc w:val="center"/>
              <w:rPr>
                <w:rFonts w:ascii="Arial" w:hAnsi="Arial" w:cs="Arial"/>
              </w:rPr>
            </w:pPr>
            <w:r w:rsidRPr="00111EE5">
              <w:rPr>
                <w:rStyle w:val="Strong"/>
                <w:rFonts w:ascii="Arial" w:hAnsi="Arial" w:cs="Arial"/>
              </w:rPr>
              <w:t>On-Line</w:t>
            </w:r>
            <w:r w:rsidRPr="00111EE5">
              <w:rPr>
                <w:rFonts w:ascii="Arial" w:hAnsi="Arial" w:cs="Arial"/>
              </w:rPr>
              <w:t> </w:t>
            </w:r>
            <w:r w:rsidRPr="00111EE5">
              <w:rPr>
                <w:rFonts w:ascii="Arial" w:hAnsi="Arial" w:cs="Arial"/>
              </w:rPr>
              <w:br/>
              <w:t xml:space="preserve">   </w:t>
            </w:r>
          </w:p>
        </w:tc>
        <w:tc>
          <w:tcPr>
            <w:tcW w:w="1263"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HTMLPreformatted"/>
              <w:jc w:val="center"/>
              <w:rPr>
                <w:rFonts w:ascii="Arial" w:hAnsi="Arial" w:cs="Arial"/>
              </w:rPr>
            </w:pPr>
            <w:r w:rsidRPr="00111EE5">
              <w:rPr>
                <w:rFonts w:ascii="Arial" w:hAnsi="Arial" w:cs="Arial"/>
              </w:rPr>
              <w:t xml:space="preserve">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Monday -Saturday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xml:space="preserve">May 24 -May 29  </w:t>
            </w:r>
          </w:p>
        </w:tc>
        <w:tc>
          <w:tcPr>
            <w:tcW w:w="1584"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49" name="Picture 49"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Multiple Relationships and Boundaries</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04775" cy="104775"/>
                  <wp:effectExtent l="19050" t="0" r="9525" b="0"/>
                  <wp:docPr id="50" name="Picture 50" descr="http://elearning.fgcu.edu/AngelUploads/Files/misaacs/asterisk.gif">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elearning.fgcu.edu/AngelUploads/Files/misaacs/asterisk.gif">
                            <a:hlinkClick r:id="rId15"/>
                          </pic:cNvPr>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Module Four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51" name="Picture 51" descr="http://elearning.fgcu.edu/AngelUploads/Files/misaac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elearning.fgcu.edu/AngelUploads/Files/misaac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Group A Leads and summarizes discussion </w:t>
            </w:r>
          </w:p>
        </w:tc>
        <w:tc>
          <w:tcPr>
            <w:tcW w:w="2621" w:type="dxa"/>
            <w:tcBorders>
              <w:top w:val="outset" w:sz="6" w:space="0" w:color="auto"/>
              <w:left w:val="outset" w:sz="6" w:space="0" w:color="auto"/>
              <w:bottom w:val="outset" w:sz="6" w:space="0" w:color="auto"/>
              <w:right w:val="outset" w:sz="6" w:space="0" w:color="auto"/>
            </w:tcBorders>
            <w:hideMark/>
          </w:tcPr>
          <w:p w:rsidR="004553B6" w:rsidRPr="00111EE5" w:rsidRDefault="004553B6" w:rsidP="00111EE5">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04775" cy="104775"/>
                  <wp:effectExtent l="19050" t="0" r="9525" b="0"/>
                  <wp:docPr id="52" name="Picture 52"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Complete and post Module Four Case</w:t>
            </w:r>
            <w:r w:rsidR="00111EE5">
              <w:rPr>
                <w:rFonts w:ascii="Arial" w:hAnsi="Arial" w:cs="Arial"/>
                <w:sz w:val="20"/>
                <w:szCs w:val="20"/>
              </w:rPr>
              <w:t> on or before        </w:t>
            </w:r>
            <w:r w:rsidRPr="00111EE5">
              <w:rPr>
                <w:rFonts w:ascii="Arial" w:hAnsi="Arial" w:cs="Arial"/>
                <w:sz w:val="20"/>
                <w:szCs w:val="20"/>
              </w:rPr>
              <w:t>   Tuesday, May 25 at           5:00 p.m. (Groups A, B and C complete and post case; all students read and participate in discussion)</w:t>
            </w:r>
            <w:r w:rsidRPr="00111EE5">
              <w:rPr>
                <w:rFonts w:ascii="Arial" w:hAnsi="Arial" w:cs="Arial"/>
                <w:sz w:val="20"/>
                <w:szCs w:val="20"/>
              </w:rPr>
              <w:br/>
            </w:r>
            <w:r w:rsidRPr="00111EE5">
              <w:rPr>
                <w:rFonts w:ascii="Arial" w:hAnsi="Arial" w:cs="Arial"/>
                <w:sz w:val="20"/>
                <w:szCs w:val="20"/>
              </w:rPr>
              <w:br/>
            </w:r>
            <w:r w:rsidRPr="00111EE5">
              <w:rPr>
                <w:rFonts w:ascii="Arial" w:hAnsi="Arial" w:cs="Arial"/>
                <w:noProof/>
                <w:sz w:val="20"/>
                <w:szCs w:val="20"/>
              </w:rPr>
              <w:drawing>
                <wp:inline distT="0" distB="0" distL="0" distR="0">
                  <wp:extent cx="104775" cy="104775"/>
                  <wp:effectExtent l="19050" t="0" r="9525" b="0"/>
                  <wp:docPr id="53" name="Picture 53"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Complete Module Four Assessment</w:t>
            </w:r>
          </w:p>
        </w:tc>
        <w:tc>
          <w:tcPr>
            <w:tcW w:w="25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w:t>
            </w:r>
            <w:r w:rsidRPr="00111EE5">
              <w:rPr>
                <w:rFonts w:ascii="Arial" w:hAnsi="Arial" w:cs="Arial"/>
                <w:noProof/>
                <w:sz w:val="20"/>
                <w:szCs w:val="20"/>
              </w:rPr>
              <w:drawing>
                <wp:inline distT="0" distB="0" distL="0" distR="0">
                  <wp:extent cx="161925" cy="161925"/>
                  <wp:effectExtent l="19050" t="0" r="9525" b="0"/>
                  <wp:docPr id="54" name="Picture 54" descr="http://elearning.fgcu.edu/AngelUploads/Files/misaacs/orang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elearning.fgcu.edu/AngelUploads/Files/misaacs/orangedot.gif"/>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Group A is responsible for starting and completing the on-line discussion on Wednesday May 26 ending on Saturday at noon May 29.</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61925" cy="161925"/>
                  <wp:effectExtent l="19050" t="0" r="9525" b="0"/>
                  <wp:docPr id="55" name="Picture 55" descr="http://elearning.fgcu.edu/AngelUploads/Files/misaacs/orangedot.gif">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elearning.fgcu.edu/AngelUploads/Files/misaacs/orangedot.gif">
                            <a:hlinkClick r:id="rId16"/>
                          </pic:cNvPr>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Post discussion summary by 5:00 on Sunday May 30. </w:t>
            </w:r>
          </w:p>
        </w:tc>
      </w:tr>
      <w:tr w:rsidR="00111EE5" w:rsidRPr="00111EE5" w:rsidTr="00111EE5">
        <w:trPr>
          <w:tblCellSpacing w:w="22" w:type="dxa"/>
          <w:jc w:val="center"/>
        </w:trPr>
        <w:tc>
          <w:tcPr>
            <w:tcW w:w="8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HTMLPreformatted"/>
              <w:jc w:val="center"/>
              <w:rPr>
                <w:rFonts w:ascii="Arial" w:hAnsi="Arial" w:cs="Arial"/>
              </w:rPr>
            </w:pPr>
            <w:r w:rsidRPr="00111EE5">
              <w:rPr>
                <w:rFonts w:ascii="Arial" w:hAnsi="Arial" w:cs="Arial"/>
              </w:rPr>
              <w:t> </w:t>
            </w:r>
            <w:r w:rsidRPr="00111EE5">
              <w:rPr>
                <w:rFonts w:ascii="Arial" w:hAnsi="Arial" w:cs="Arial"/>
              </w:rPr>
              <w:br/>
              <w:t xml:space="preserve">     Week 4</w:t>
            </w:r>
          </w:p>
          <w:p w:rsidR="004553B6" w:rsidRPr="00111EE5" w:rsidRDefault="004553B6">
            <w:pPr>
              <w:pStyle w:val="HTMLPreformatted"/>
              <w:jc w:val="center"/>
              <w:rPr>
                <w:rFonts w:ascii="Arial" w:hAnsi="Arial" w:cs="Arial"/>
              </w:rPr>
            </w:pPr>
            <w:r w:rsidRPr="00111EE5">
              <w:rPr>
                <w:rFonts w:ascii="Arial" w:hAnsi="Arial" w:cs="Arial"/>
              </w:rPr>
              <w:t>On-Line </w:t>
            </w:r>
            <w:r w:rsidRPr="00111EE5">
              <w:rPr>
                <w:rFonts w:ascii="Arial" w:hAnsi="Arial" w:cs="Arial"/>
              </w:rPr>
              <w:br/>
              <w:t xml:space="preserve">   </w:t>
            </w:r>
          </w:p>
        </w:tc>
        <w:tc>
          <w:tcPr>
            <w:tcW w:w="1263"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HTMLPreformatted"/>
              <w:jc w:val="center"/>
              <w:rPr>
                <w:rFonts w:ascii="Arial" w:hAnsi="Arial" w:cs="Arial"/>
              </w:rPr>
            </w:pPr>
            <w:r w:rsidRPr="00111EE5">
              <w:rPr>
                <w:rFonts w:ascii="Arial" w:hAnsi="Arial" w:cs="Arial"/>
              </w:rPr>
              <w:t xml:space="preserve">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Monday -Saturday</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xml:space="preserve">May 31 -June 5  </w:t>
            </w:r>
          </w:p>
        </w:tc>
        <w:tc>
          <w:tcPr>
            <w:tcW w:w="1584"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56" name="Picture 56"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Competence, Training and Supervision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04775" cy="104775"/>
                  <wp:effectExtent l="19050" t="0" r="9525" b="0"/>
                  <wp:docPr id="57" name="Picture 57" descr="http://elearning.fgcu.edu/AngelUploads/Files/misaacs/asterisk.gif">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elearning.fgcu.edu/AngelUploads/Files/misaacs/asterisk.gif">
                            <a:hlinkClick r:id="rId17"/>
                          </pic:cNvPr>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Module Five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58" name="Picture 58" descr="http://elearning.fgcu.edu/AngelUploads/Files/misaac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elearning.fgcu.edu/AngelUploads/Files/misaac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Group D Leads and summarizes discussion </w:t>
            </w:r>
          </w:p>
        </w:tc>
        <w:tc>
          <w:tcPr>
            <w:tcW w:w="2621"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w:t>
            </w:r>
            <w:r w:rsidRPr="00111EE5">
              <w:rPr>
                <w:rFonts w:ascii="Arial" w:hAnsi="Arial" w:cs="Arial"/>
                <w:noProof/>
                <w:sz w:val="20"/>
                <w:szCs w:val="20"/>
              </w:rPr>
              <w:drawing>
                <wp:inline distT="0" distB="0" distL="0" distR="0">
                  <wp:extent cx="104775" cy="104775"/>
                  <wp:effectExtent l="19050" t="0" r="9525" b="0"/>
                  <wp:docPr id="59" name="Picture 59"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Complete and post Module Five Case on or before                    Tuesday, June 1 at  5:00 p.m. (Groups D, E and F complete and post case; all students read and participate in discussion) </w:t>
            </w:r>
            <w:r w:rsidRPr="00111EE5">
              <w:rPr>
                <w:rFonts w:ascii="Arial" w:hAnsi="Arial" w:cs="Arial"/>
                <w:sz w:val="20"/>
                <w:szCs w:val="20"/>
              </w:rPr>
              <w:br/>
            </w:r>
            <w:r w:rsidRPr="00111EE5">
              <w:rPr>
                <w:rFonts w:ascii="Arial" w:hAnsi="Arial" w:cs="Arial"/>
                <w:noProof/>
                <w:sz w:val="20"/>
                <w:szCs w:val="20"/>
              </w:rPr>
              <w:drawing>
                <wp:inline distT="0" distB="0" distL="0" distR="0">
                  <wp:extent cx="104775" cy="104775"/>
                  <wp:effectExtent l="19050" t="0" r="9525" b="0"/>
                  <wp:docPr id="60" name="Picture 60"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Complete Module Five Assessment</w:t>
            </w:r>
          </w:p>
        </w:tc>
        <w:tc>
          <w:tcPr>
            <w:tcW w:w="25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61" name="Picture 61" descr="http://elearning.fgcu.edu/AngelUploads/Files/misaacs/orang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elearning.fgcu.edu/AngelUploads/Files/misaacs/orangedot.gif"/>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Group D is responsible for starting and completing the on-line discussion on Wednesday June 2 ending on Saturday at noon June 5.</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61925" cy="161925"/>
                  <wp:effectExtent l="19050" t="0" r="9525" b="0"/>
                  <wp:docPr id="62" name="Picture 62" descr="http://elearning.fgcu.edu/AngelUploads/Files/misaacs/orangedot.gif">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elearning.fgcu.edu/AngelUploads/Files/misaacs/orangedot.gif">
                            <a:hlinkClick r:id="rId18"/>
                          </pic:cNvPr>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Post discussion summary by 5:00 on Sunday June 6. </w:t>
            </w:r>
          </w:p>
        </w:tc>
      </w:tr>
      <w:tr w:rsidR="00111EE5" w:rsidRPr="00111EE5" w:rsidTr="00111EE5">
        <w:trPr>
          <w:tblCellSpacing w:w="22" w:type="dxa"/>
          <w:jc w:val="center"/>
        </w:trPr>
        <w:tc>
          <w:tcPr>
            <w:tcW w:w="8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HTMLPreformatted"/>
              <w:jc w:val="center"/>
              <w:rPr>
                <w:rFonts w:ascii="Arial" w:hAnsi="Arial" w:cs="Arial"/>
              </w:rPr>
            </w:pPr>
            <w:r w:rsidRPr="00111EE5">
              <w:rPr>
                <w:rFonts w:ascii="Arial" w:hAnsi="Arial" w:cs="Arial"/>
              </w:rPr>
              <w:t>Week 5</w:t>
            </w:r>
          </w:p>
          <w:p w:rsidR="004553B6" w:rsidRPr="00111EE5" w:rsidRDefault="004553B6">
            <w:pPr>
              <w:pStyle w:val="HTMLPreformatted"/>
              <w:jc w:val="center"/>
              <w:rPr>
                <w:rFonts w:ascii="Arial" w:hAnsi="Arial" w:cs="Arial"/>
              </w:rPr>
            </w:pPr>
            <w:r w:rsidRPr="00111EE5">
              <w:rPr>
                <w:rFonts w:ascii="Arial" w:hAnsi="Arial" w:cs="Arial"/>
              </w:rPr>
              <w:t>In Class</w:t>
            </w:r>
          </w:p>
          <w:p w:rsidR="004553B6" w:rsidRPr="00111EE5" w:rsidRDefault="004553B6">
            <w:pPr>
              <w:pStyle w:val="HTMLPreformatted"/>
              <w:jc w:val="center"/>
              <w:rPr>
                <w:rFonts w:ascii="Arial" w:hAnsi="Arial" w:cs="Arial"/>
              </w:rPr>
            </w:pPr>
            <w:r w:rsidRPr="00111EE5">
              <w:rPr>
                <w:rFonts w:ascii="Arial" w:hAnsi="Arial" w:cs="Arial"/>
              </w:rPr>
              <w:t xml:space="preserve"> </w:t>
            </w:r>
          </w:p>
          <w:p w:rsidR="004553B6" w:rsidRPr="00111EE5" w:rsidRDefault="004553B6">
            <w:pPr>
              <w:pStyle w:val="HTMLPreformatted"/>
              <w:jc w:val="center"/>
              <w:rPr>
                <w:rFonts w:ascii="Arial" w:hAnsi="Arial" w:cs="Arial"/>
              </w:rPr>
            </w:pPr>
            <w:r w:rsidRPr="00111EE5">
              <w:rPr>
                <w:rStyle w:val="Strong"/>
                <w:rFonts w:ascii="Arial" w:hAnsi="Arial" w:cs="Arial"/>
              </w:rPr>
              <w:t xml:space="preserve">     On-Line</w:t>
            </w:r>
            <w:r w:rsidRPr="00111EE5">
              <w:rPr>
                <w:rFonts w:ascii="Arial" w:hAnsi="Arial" w:cs="Arial"/>
              </w:rPr>
              <w:t> </w:t>
            </w:r>
            <w:r w:rsidRPr="00111EE5">
              <w:rPr>
                <w:rFonts w:ascii="Arial" w:hAnsi="Arial" w:cs="Arial"/>
              </w:rPr>
              <w:br/>
              <w:t xml:space="preserve">   </w:t>
            </w:r>
          </w:p>
        </w:tc>
        <w:tc>
          <w:tcPr>
            <w:tcW w:w="1263"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HTMLPreformatted"/>
              <w:jc w:val="center"/>
              <w:rPr>
                <w:rFonts w:ascii="Arial" w:hAnsi="Arial" w:cs="Arial"/>
              </w:rPr>
            </w:pPr>
            <w:r w:rsidRPr="00111EE5">
              <w:rPr>
                <w:rFonts w:ascii="Arial" w:hAnsi="Arial" w:cs="Arial"/>
              </w:rPr>
              <w:t>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Wednesday June 9</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5:00 - 9:00</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Room: AB3 205</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xml:space="preserve">Monday - Saturday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xml:space="preserve">June 7 - June 12  </w:t>
            </w:r>
          </w:p>
        </w:tc>
        <w:tc>
          <w:tcPr>
            <w:tcW w:w="1584"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Guest Speakers:</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xml:space="preserve">5:00 Dr. Angela Pruitt, Principal, Trafalgar Middle School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xml:space="preserve">6:30 Sheldon </w:t>
            </w:r>
            <w:proofErr w:type="spellStart"/>
            <w:r w:rsidRPr="00111EE5">
              <w:rPr>
                <w:rStyle w:val="spelle"/>
                <w:rFonts w:ascii="Arial" w:hAnsi="Arial" w:cs="Arial"/>
                <w:sz w:val="20"/>
                <w:szCs w:val="20"/>
              </w:rPr>
              <w:t>Finman</w:t>
            </w:r>
            <w:proofErr w:type="spellEnd"/>
            <w:r w:rsidRPr="00111EE5">
              <w:rPr>
                <w:rFonts w:ascii="Arial" w:hAnsi="Arial" w:cs="Arial"/>
                <w:sz w:val="20"/>
                <w:szCs w:val="20"/>
              </w:rPr>
              <w:t xml:space="preserve">, </w:t>
            </w:r>
            <w:r w:rsidRPr="00111EE5">
              <w:rPr>
                <w:rStyle w:val="spelle"/>
                <w:rFonts w:ascii="Arial" w:hAnsi="Arial" w:cs="Arial"/>
                <w:sz w:val="20"/>
                <w:szCs w:val="20"/>
              </w:rPr>
              <w:t>Esq</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w:t>
            </w:r>
            <w:r w:rsidRPr="00111EE5">
              <w:rPr>
                <w:rFonts w:ascii="Arial" w:hAnsi="Arial" w:cs="Arial"/>
                <w:noProof/>
                <w:sz w:val="20"/>
                <w:szCs w:val="20"/>
              </w:rPr>
              <w:drawing>
                <wp:inline distT="0" distB="0" distL="0" distR="0">
                  <wp:extent cx="161925" cy="161925"/>
                  <wp:effectExtent l="19050" t="0" r="9525" b="0"/>
                  <wp:docPr id="63" name="Picture 63"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Rights and Due Process</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04775" cy="104775"/>
                  <wp:effectExtent l="19050" t="0" r="9525" b="0"/>
                  <wp:docPr id="64" name="Picture 64" descr="http://elearning.fgcu.edu/AngelUploads/Files/misaacs/asterisk.gif">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elearning.fgcu.edu/AngelUploads/Files/misaacs/asterisk.gif">
                            <a:hlinkClick r:id="rId19"/>
                          </pic:cNvPr>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Module Six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65" name="Picture 65" descr="http://elearning.fgcu.edu/AngelUploads/Files/misaac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elearning.fgcu.edu/AngelUploads/Files/misaac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Group B Presents and Leads Discussion</w:t>
            </w:r>
          </w:p>
        </w:tc>
        <w:tc>
          <w:tcPr>
            <w:tcW w:w="2621"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w:t>
            </w:r>
            <w:r w:rsidRPr="00111EE5">
              <w:rPr>
                <w:rFonts w:ascii="Arial" w:hAnsi="Arial" w:cs="Arial"/>
                <w:noProof/>
                <w:sz w:val="20"/>
                <w:szCs w:val="20"/>
              </w:rPr>
              <w:drawing>
                <wp:inline distT="0" distB="0" distL="0" distR="0">
                  <wp:extent cx="104775" cy="104775"/>
                  <wp:effectExtent l="19050" t="0" r="9525" b="0"/>
                  <wp:docPr id="66" name="Picture 66"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Complete and post Module Six Case on or before Tuesday, June 8 at           5:00 p.m. (Groups A, B, and C complete and post case; all students read and participate in discussion) Group B start and summarize the discussion.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04775" cy="104775"/>
                  <wp:effectExtent l="19050" t="0" r="9525" b="0"/>
                  <wp:docPr id="68" name="Picture 68" descr="http://elearning.fgcu.edu/AngelUploads/Files/misaacs/asterisk.gif">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elearning.fgcu.edu/AngelUploads/Files/misaacs/asterisk.gif">
                            <a:hlinkClick r:id="rId20"/>
                          </pic:cNvPr>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Post Second</w:t>
            </w:r>
            <w:r w:rsidRPr="00111EE5">
              <w:rPr>
                <w:rStyle w:val="grame"/>
                <w:rFonts w:ascii="Arial" w:hAnsi="Arial" w:cs="Arial"/>
                <w:color w:val="0000FF"/>
                <w:sz w:val="20"/>
                <w:szCs w:val="20"/>
                <w:u w:val="single"/>
              </w:rPr>
              <w:t>  Reflective</w:t>
            </w:r>
            <w:r w:rsidRPr="00111EE5">
              <w:rPr>
                <w:rFonts w:ascii="Arial" w:hAnsi="Arial" w:cs="Arial"/>
                <w:sz w:val="20"/>
                <w:szCs w:val="20"/>
              </w:rPr>
              <w:t> Journal on or before Friday, June 11 at 5:00</w:t>
            </w:r>
            <w:r w:rsidRPr="00111EE5">
              <w:rPr>
                <w:rFonts w:ascii="Arial" w:hAnsi="Arial" w:cs="Arial"/>
                <w:sz w:val="20"/>
                <w:szCs w:val="20"/>
              </w:rPr>
              <w:br/>
            </w:r>
            <w:r w:rsidRPr="00111EE5">
              <w:rPr>
                <w:rFonts w:ascii="Arial" w:hAnsi="Arial" w:cs="Arial"/>
                <w:sz w:val="20"/>
                <w:szCs w:val="20"/>
              </w:rPr>
              <w:br/>
            </w:r>
            <w:r w:rsidRPr="00111EE5">
              <w:rPr>
                <w:rFonts w:ascii="Arial" w:hAnsi="Arial" w:cs="Arial"/>
                <w:noProof/>
                <w:sz w:val="20"/>
                <w:szCs w:val="20"/>
              </w:rPr>
              <w:drawing>
                <wp:inline distT="0" distB="0" distL="0" distR="0">
                  <wp:extent cx="104775" cy="104775"/>
                  <wp:effectExtent l="19050" t="0" r="9525" b="0"/>
                  <wp:docPr id="69" name="Picture 69"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Complete Module Six Assessment</w:t>
            </w:r>
          </w:p>
        </w:tc>
        <w:tc>
          <w:tcPr>
            <w:tcW w:w="25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 </w:t>
            </w:r>
            <w:r w:rsidRPr="00111EE5">
              <w:rPr>
                <w:rFonts w:ascii="Arial" w:hAnsi="Arial" w:cs="Arial"/>
                <w:noProof/>
                <w:sz w:val="20"/>
                <w:szCs w:val="20"/>
              </w:rPr>
              <w:drawing>
                <wp:inline distT="0" distB="0" distL="0" distR="0">
                  <wp:extent cx="161925" cy="161925"/>
                  <wp:effectExtent l="19050" t="0" r="9525" b="0"/>
                  <wp:docPr id="70" name="Picture 70" descr="http://elearning.fgcu.edu/AngelUploads/Files/misaacs/orang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elearning.fgcu.edu/AngelUploads/Files/misaacs/orangedot.gif"/>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Group B is responsible for starting and completing the on-line discussion on Wednesday June 9 ending on Saturday at noon June 12.</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61925" cy="161925"/>
                  <wp:effectExtent l="19050" t="0" r="9525" b="0"/>
                  <wp:docPr id="71" name="Picture 71" descr="http://elearning.fgcu.edu/AngelUploads/Files/misaacs/orangedot.gif">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elearning.fgcu.edu/AngelUploads/Files/misaacs/orangedot.gif">
                            <a:hlinkClick r:id="rId21"/>
                          </pic:cNvPr>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Post discussion summary by 5:00 on Sunday June 13.</w:t>
            </w:r>
          </w:p>
        </w:tc>
      </w:tr>
      <w:tr w:rsidR="00111EE5" w:rsidRPr="00111EE5" w:rsidTr="00111EE5">
        <w:trPr>
          <w:tblCellSpacing w:w="22" w:type="dxa"/>
          <w:jc w:val="center"/>
        </w:trPr>
        <w:tc>
          <w:tcPr>
            <w:tcW w:w="8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xml:space="preserve">Week 6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Style w:val="Strong"/>
                <w:rFonts w:ascii="Arial" w:hAnsi="Arial" w:cs="Arial"/>
                <w:sz w:val="20"/>
                <w:szCs w:val="20"/>
              </w:rPr>
              <w:t>On-Line</w:t>
            </w:r>
          </w:p>
        </w:tc>
        <w:tc>
          <w:tcPr>
            <w:tcW w:w="1263"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Monday - Saturday </w:t>
            </w:r>
            <w:r w:rsidRPr="00111EE5">
              <w:rPr>
                <w:rFonts w:ascii="Arial" w:hAnsi="Arial" w:cs="Arial"/>
                <w:sz w:val="20"/>
                <w:szCs w:val="20"/>
              </w:rPr>
              <w:br/>
              <w:t>June 14 -</w:t>
            </w:r>
            <w:r w:rsidRPr="00111EE5">
              <w:rPr>
                <w:rFonts w:ascii="Arial" w:hAnsi="Arial" w:cs="Arial"/>
                <w:sz w:val="20"/>
                <w:szCs w:val="20"/>
              </w:rPr>
              <w:lastRenderedPageBreak/>
              <w:t> June 19 </w:t>
            </w:r>
          </w:p>
        </w:tc>
        <w:tc>
          <w:tcPr>
            <w:tcW w:w="1584"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lastRenderedPageBreak/>
              <w:drawing>
                <wp:inline distT="0" distB="0" distL="0" distR="0">
                  <wp:extent cx="161925" cy="161925"/>
                  <wp:effectExtent l="19050" t="0" r="9525" b="0"/>
                  <wp:docPr id="72" name="Picture 72"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Abuse, Neglect and Community </w:t>
            </w:r>
            <w:r w:rsidRPr="00111EE5">
              <w:rPr>
                <w:rFonts w:ascii="Arial" w:hAnsi="Arial" w:cs="Arial"/>
                <w:sz w:val="20"/>
                <w:szCs w:val="20"/>
              </w:rPr>
              <w:lastRenderedPageBreak/>
              <w:t xml:space="preserve">Responsibilities </w:t>
            </w:r>
            <w:r w:rsidRPr="00111EE5">
              <w:rPr>
                <w:rFonts w:ascii="Arial" w:hAnsi="Arial" w:cs="Arial"/>
                <w:noProof/>
                <w:sz w:val="20"/>
                <w:szCs w:val="20"/>
              </w:rPr>
              <w:drawing>
                <wp:inline distT="0" distB="0" distL="0" distR="0">
                  <wp:extent cx="104775" cy="104775"/>
                  <wp:effectExtent l="19050" t="0" r="9525" b="0"/>
                  <wp:docPr id="73" name="Picture 73"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Module Seven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74" name="Picture 74" descr="http://elearning.fgcu.edu/AngelUploads/Files/misaac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elearning.fgcu.edu/AngelUploads/Files/misaac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Group E Presents and Leads discussion</w:t>
            </w:r>
          </w:p>
        </w:tc>
        <w:tc>
          <w:tcPr>
            <w:tcW w:w="2621"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lastRenderedPageBreak/>
              <w:drawing>
                <wp:inline distT="0" distB="0" distL="0" distR="0">
                  <wp:extent cx="104775" cy="104775"/>
                  <wp:effectExtent l="19050" t="0" r="9525" b="0"/>
                  <wp:docPr id="75" name="Picture 75" descr="http://elearning.fgcu.edu/AngelUploads/Files/misaacs/asterisk.gif">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elearning.fgcu.edu/AngelUploads/Files/misaacs/asterisk.gif">
                            <a:hlinkClick r:id="rId22"/>
                          </pic:cNvPr>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Post complete Module Seven Case (Group D, E &amp; F complete and post case; all </w:t>
            </w:r>
            <w:r w:rsidRPr="00111EE5">
              <w:rPr>
                <w:rFonts w:ascii="Arial" w:hAnsi="Arial" w:cs="Arial"/>
                <w:sz w:val="20"/>
                <w:szCs w:val="20"/>
              </w:rPr>
              <w:lastRenderedPageBreak/>
              <w:t>students read and participate in discussion) on or before Tuesday June 15 at 5:00 p.m. Group E start and summarize the discussion. </w:t>
            </w:r>
            <w:r w:rsidRPr="00111EE5">
              <w:rPr>
                <w:rFonts w:ascii="Arial" w:hAnsi="Arial" w:cs="Arial"/>
                <w:sz w:val="20"/>
                <w:szCs w:val="20"/>
              </w:rPr>
              <w:br/>
            </w:r>
            <w:r w:rsidRPr="00111EE5">
              <w:rPr>
                <w:rFonts w:ascii="Arial" w:hAnsi="Arial" w:cs="Arial"/>
                <w:sz w:val="20"/>
                <w:szCs w:val="20"/>
              </w:rPr>
              <w:br/>
            </w:r>
            <w:r w:rsidRPr="00111EE5">
              <w:rPr>
                <w:rFonts w:ascii="Arial" w:hAnsi="Arial" w:cs="Arial"/>
                <w:noProof/>
                <w:sz w:val="20"/>
                <w:szCs w:val="20"/>
              </w:rPr>
              <w:drawing>
                <wp:inline distT="0" distB="0" distL="0" distR="0">
                  <wp:extent cx="104775" cy="104775"/>
                  <wp:effectExtent l="19050" t="0" r="9525" b="0"/>
                  <wp:docPr id="77" name="Picture 77"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Complete Module Seven Assessment</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Submit alternate Final Assignment</w:t>
            </w:r>
          </w:p>
        </w:tc>
        <w:tc>
          <w:tcPr>
            <w:tcW w:w="25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lastRenderedPageBreak/>
              <w:t> </w:t>
            </w:r>
            <w:r w:rsidRPr="00111EE5">
              <w:rPr>
                <w:rFonts w:ascii="Arial" w:hAnsi="Arial" w:cs="Arial"/>
                <w:noProof/>
                <w:sz w:val="20"/>
                <w:szCs w:val="20"/>
              </w:rPr>
              <w:drawing>
                <wp:inline distT="0" distB="0" distL="0" distR="0">
                  <wp:extent cx="161925" cy="161925"/>
                  <wp:effectExtent l="19050" t="0" r="9525" b="0"/>
                  <wp:docPr id="78" name="Picture 78" descr="http://elearning.fgcu.edu/AngelUploads/Files/misaacs/orang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elearning.fgcu.edu/AngelUploads/Files/misaacs/orangedot.gif"/>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Group E is responsible for starting and completing the on-line discussion on </w:t>
            </w:r>
            <w:r w:rsidRPr="00111EE5">
              <w:rPr>
                <w:rFonts w:ascii="Arial" w:hAnsi="Arial" w:cs="Arial"/>
                <w:sz w:val="20"/>
                <w:szCs w:val="20"/>
              </w:rPr>
              <w:lastRenderedPageBreak/>
              <w:t>Wednesday June 16 ending on Saturday at noon June 19.</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61925" cy="161925"/>
                  <wp:effectExtent l="19050" t="0" r="9525" b="0"/>
                  <wp:docPr id="79" name="Picture 79" descr="http://elearning.fgcu.edu/AngelUploads/Files/misaacs/orangedot.gif">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elearning.fgcu.edu/AngelUploads/Files/misaacs/orangedot.gif">
                            <a:hlinkClick r:id="rId23"/>
                          </pic:cNvPr>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Post discussion summary by 5:00 on Sunday June 20.</w:t>
            </w:r>
          </w:p>
        </w:tc>
      </w:tr>
      <w:tr w:rsidR="00111EE5" w:rsidRPr="00111EE5" w:rsidTr="00111EE5">
        <w:trPr>
          <w:tblCellSpacing w:w="22" w:type="dxa"/>
          <w:jc w:val="center"/>
        </w:trPr>
        <w:tc>
          <w:tcPr>
            <w:tcW w:w="830" w:type="dxa"/>
            <w:tcBorders>
              <w:top w:val="outset" w:sz="6" w:space="0" w:color="auto"/>
              <w:left w:val="outset" w:sz="6" w:space="0" w:color="auto"/>
              <w:bottom w:val="outset" w:sz="6" w:space="0" w:color="auto"/>
              <w:right w:val="outset" w:sz="6" w:space="0" w:color="auto"/>
            </w:tcBorders>
            <w:hideMark/>
          </w:tcPr>
          <w:p w:rsidR="004553B6" w:rsidRPr="00EA1B7F"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highlight w:val="yellow"/>
              </w:rPr>
            </w:pPr>
            <w:r w:rsidRPr="00EA1B7F">
              <w:rPr>
                <w:rFonts w:ascii="Arial" w:hAnsi="Arial" w:cs="Arial"/>
                <w:sz w:val="20"/>
                <w:szCs w:val="20"/>
                <w:highlight w:val="yellow"/>
              </w:rPr>
              <w:lastRenderedPageBreak/>
              <w:t xml:space="preserve">Week 7 </w:t>
            </w:r>
            <w:r w:rsidRPr="00EA1B7F">
              <w:rPr>
                <w:rFonts w:ascii="Arial" w:hAnsi="Arial" w:cs="Arial"/>
                <w:sz w:val="20"/>
                <w:szCs w:val="20"/>
                <w:highlight w:val="yellow"/>
              </w:rPr>
              <w:br/>
            </w:r>
            <w:r w:rsidRPr="00EA1B7F">
              <w:rPr>
                <w:rStyle w:val="Strong"/>
                <w:rFonts w:ascii="Arial" w:hAnsi="Arial" w:cs="Arial"/>
                <w:sz w:val="20"/>
                <w:szCs w:val="20"/>
                <w:highlight w:val="yellow"/>
              </w:rPr>
              <w:t>On-Line</w:t>
            </w:r>
          </w:p>
        </w:tc>
        <w:tc>
          <w:tcPr>
            <w:tcW w:w="1263" w:type="dxa"/>
            <w:tcBorders>
              <w:top w:val="outset" w:sz="6" w:space="0" w:color="auto"/>
              <w:left w:val="outset" w:sz="6" w:space="0" w:color="auto"/>
              <w:bottom w:val="outset" w:sz="6" w:space="0" w:color="auto"/>
              <w:right w:val="outset" w:sz="6" w:space="0" w:color="auto"/>
            </w:tcBorders>
            <w:hideMark/>
          </w:tcPr>
          <w:p w:rsidR="004553B6" w:rsidRPr="00EA1B7F"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highlight w:val="yellow"/>
              </w:rPr>
            </w:pPr>
            <w:r w:rsidRPr="00EA1B7F">
              <w:rPr>
                <w:rFonts w:ascii="Arial" w:hAnsi="Arial" w:cs="Arial"/>
                <w:sz w:val="20"/>
                <w:szCs w:val="20"/>
                <w:highlight w:val="yellow"/>
              </w:rPr>
              <w:t>Monday - Saturday </w:t>
            </w:r>
            <w:r w:rsidRPr="00EA1B7F">
              <w:rPr>
                <w:rFonts w:ascii="Arial" w:hAnsi="Arial" w:cs="Arial"/>
                <w:sz w:val="20"/>
                <w:szCs w:val="20"/>
                <w:highlight w:val="yellow"/>
              </w:rPr>
              <w:br/>
              <w:t xml:space="preserve">June 21 - June 26 </w:t>
            </w:r>
          </w:p>
        </w:tc>
        <w:tc>
          <w:tcPr>
            <w:tcW w:w="1584" w:type="dxa"/>
            <w:tcBorders>
              <w:top w:val="outset" w:sz="6" w:space="0" w:color="auto"/>
              <w:left w:val="outset" w:sz="6" w:space="0" w:color="auto"/>
              <w:bottom w:val="outset" w:sz="6" w:space="0" w:color="auto"/>
              <w:right w:val="outset" w:sz="6" w:space="0" w:color="auto"/>
            </w:tcBorders>
            <w:hideMark/>
          </w:tcPr>
          <w:p w:rsidR="004553B6" w:rsidRPr="00EA1B7F"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highlight w:val="yellow"/>
              </w:rPr>
            </w:pPr>
            <w:r w:rsidRPr="00EA1B7F">
              <w:rPr>
                <w:rFonts w:ascii="Arial" w:hAnsi="Arial" w:cs="Arial"/>
                <w:sz w:val="20"/>
                <w:szCs w:val="20"/>
                <w:highlight w:val="yellow"/>
              </w:rPr>
              <w:t> </w:t>
            </w:r>
            <w:r w:rsidRPr="00EA1B7F">
              <w:rPr>
                <w:rFonts w:ascii="Arial" w:hAnsi="Arial" w:cs="Arial"/>
                <w:noProof/>
                <w:sz w:val="20"/>
                <w:szCs w:val="20"/>
                <w:highlight w:val="yellow"/>
              </w:rPr>
              <w:drawing>
                <wp:inline distT="0" distB="0" distL="0" distR="0">
                  <wp:extent cx="161925" cy="161925"/>
                  <wp:effectExtent l="19050" t="0" r="9525" b="0"/>
                  <wp:docPr id="80" name="Picture 80"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EA1B7F">
              <w:rPr>
                <w:rFonts w:ascii="Arial" w:hAnsi="Arial" w:cs="Arial"/>
                <w:sz w:val="20"/>
                <w:szCs w:val="20"/>
                <w:highlight w:val="yellow"/>
              </w:rPr>
              <w:t xml:space="preserve">Records, Testing and On-Line Counseling </w:t>
            </w:r>
            <w:r w:rsidRPr="00EA1B7F">
              <w:rPr>
                <w:rFonts w:ascii="Arial" w:hAnsi="Arial" w:cs="Arial"/>
                <w:noProof/>
                <w:sz w:val="20"/>
                <w:szCs w:val="20"/>
                <w:highlight w:val="yellow"/>
              </w:rPr>
              <w:drawing>
                <wp:inline distT="0" distB="0" distL="0" distR="0">
                  <wp:extent cx="104775" cy="104775"/>
                  <wp:effectExtent l="19050" t="0" r="9525" b="0"/>
                  <wp:docPr id="81" name="Picture 81"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EA1B7F">
              <w:rPr>
                <w:rFonts w:ascii="Arial" w:hAnsi="Arial" w:cs="Arial"/>
                <w:sz w:val="20"/>
                <w:szCs w:val="20"/>
                <w:highlight w:val="yellow"/>
              </w:rPr>
              <w:t xml:space="preserve">Module Eight </w:t>
            </w:r>
          </w:p>
          <w:p w:rsidR="004553B6" w:rsidRPr="00EA1B7F"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highlight w:val="yellow"/>
              </w:rPr>
            </w:pPr>
            <w:r w:rsidRPr="00EA1B7F">
              <w:rPr>
                <w:rFonts w:ascii="Arial" w:hAnsi="Arial" w:cs="Arial"/>
                <w:noProof/>
                <w:sz w:val="20"/>
                <w:szCs w:val="20"/>
                <w:highlight w:val="yellow"/>
              </w:rPr>
              <w:drawing>
                <wp:inline distT="0" distB="0" distL="0" distR="0">
                  <wp:extent cx="161925" cy="161925"/>
                  <wp:effectExtent l="19050" t="0" r="9525" b="0"/>
                  <wp:docPr id="82" name="Picture 82" descr="http://elearning.fgcu.edu/AngelUploads/Files/misaac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elearning.fgcu.edu/AngelUploads/Files/misaac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EA1B7F">
              <w:rPr>
                <w:rFonts w:ascii="Arial" w:hAnsi="Arial" w:cs="Arial"/>
                <w:sz w:val="20"/>
                <w:szCs w:val="20"/>
                <w:highlight w:val="yellow"/>
              </w:rPr>
              <w:t>Group C Presents and Leads discussion</w:t>
            </w:r>
          </w:p>
        </w:tc>
        <w:tc>
          <w:tcPr>
            <w:tcW w:w="2621" w:type="dxa"/>
            <w:tcBorders>
              <w:top w:val="outset" w:sz="6" w:space="0" w:color="auto"/>
              <w:left w:val="outset" w:sz="6" w:space="0" w:color="auto"/>
              <w:bottom w:val="outset" w:sz="6" w:space="0" w:color="auto"/>
              <w:right w:val="outset" w:sz="6" w:space="0" w:color="auto"/>
            </w:tcBorders>
            <w:hideMark/>
          </w:tcPr>
          <w:p w:rsidR="004553B6" w:rsidRPr="00EA1B7F"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highlight w:val="yellow"/>
              </w:rPr>
            </w:pPr>
            <w:r w:rsidRPr="00EA1B7F">
              <w:rPr>
                <w:rFonts w:ascii="Arial" w:hAnsi="Arial" w:cs="Arial"/>
                <w:sz w:val="20"/>
                <w:szCs w:val="20"/>
                <w:highlight w:val="yellow"/>
              </w:rPr>
              <w:t> </w:t>
            </w:r>
            <w:r w:rsidRPr="00EA1B7F">
              <w:rPr>
                <w:rFonts w:ascii="Arial" w:hAnsi="Arial" w:cs="Arial"/>
                <w:noProof/>
                <w:sz w:val="20"/>
                <w:szCs w:val="20"/>
                <w:highlight w:val="yellow"/>
              </w:rPr>
              <w:drawing>
                <wp:inline distT="0" distB="0" distL="0" distR="0">
                  <wp:extent cx="104775" cy="104775"/>
                  <wp:effectExtent l="19050" t="0" r="9525" b="0"/>
                  <wp:docPr id="83" name="Picture 83"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EA1B7F">
              <w:rPr>
                <w:rFonts w:ascii="Arial" w:hAnsi="Arial" w:cs="Arial"/>
                <w:sz w:val="20"/>
                <w:szCs w:val="20"/>
                <w:highlight w:val="yellow"/>
              </w:rPr>
              <w:t> Post completed Module Eight</w:t>
            </w:r>
            <w:r w:rsidRPr="00EA1B7F">
              <w:rPr>
                <w:rStyle w:val="grame"/>
                <w:rFonts w:ascii="Arial" w:hAnsi="Arial" w:cs="Arial"/>
                <w:color w:val="0000FF"/>
                <w:sz w:val="20"/>
                <w:szCs w:val="20"/>
                <w:highlight w:val="yellow"/>
                <w:u w:val="single"/>
              </w:rPr>
              <w:t>  Case</w:t>
            </w:r>
            <w:r w:rsidRPr="00EA1B7F">
              <w:rPr>
                <w:rFonts w:ascii="Arial" w:hAnsi="Arial" w:cs="Arial"/>
                <w:sz w:val="20"/>
                <w:szCs w:val="20"/>
                <w:highlight w:val="yellow"/>
              </w:rPr>
              <w:t xml:space="preserve"> (Group A, B, &amp; C complete and post case; all student read and participate in discussion) on or before Tuesday June 22 at 5:00 p.m.</w:t>
            </w:r>
          </w:p>
          <w:p w:rsidR="004553B6" w:rsidRPr="00EA1B7F" w:rsidRDefault="004553B6" w:rsidP="00111EE5">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highlight w:val="yellow"/>
              </w:rPr>
            </w:pPr>
            <w:r w:rsidRPr="00EA1B7F">
              <w:rPr>
                <w:rFonts w:ascii="Arial" w:hAnsi="Arial" w:cs="Arial"/>
                <w:sz w:val="20"/>
                <w:szCs w:val="20"/>
                <w:highlight w:val="yellow"/>
              </w:rPr>
              <w:t> Group C start and summarize the discussion.  </w:t>
            </w:r>
            <w:r w:rsidRPr="00EA1B7F">
              <w:rPr>
                <w:rFonts w:ascii="Arial" w:hAnsi="Arial" w:cs="Arial"/>
                <w:sz w:val="20"/>
                <w:szCs w:val="20"/>
                <w:highlight w:val="yellow"/>
              </w:rPr>
              <w:br/>
            </w:r>
            <w:r w:rsidRPr="00EA1B7F">
              <w:rPr>
                <w:rFonts w:ascii="Arial" w:hAnsi="Arial" w:cs="Arial"/>
                <w:sz w:val="20"/>
                <w:szCs w:val="20"/>
                <w:highlight w:val="yellow"/>
              </w:rPr>
              <w:br/>
              <w:t xml:space="preserve">Complete </w:t>
            </w:r>
            <w:r w:rsidR="00111EE5" w:rsidRPr="00EA1B7F">
              <w:rPr>
                <w:rFonts w:ascii="Arial" w:hAnsi="Arial" w:cs="Arial"/>
                <w:sz w:val="20"/>
                <w:szCs w:val="20"/>
                <w:highlight w:val="yellow"/>
              </w:rPr>
              <w:t>M</w:t>
            </w:r>
            <w:r w:rsidRPr="00EA1B7F">
              <w:rPr>
                <w:rFonts w:ascii="Arial" w:hAnsi="Arial" w:cs="Arial"/>
                <w:sz w:val="20"/>
                <w:szCs w:val="20"/>
                <w:highlight w:val="yellow"/>
              </w:rPr>
              <w:t>odule Eight Assessment</w:t>
            </w:r>
          </w:p>
        </w:tc>
        <w:tc>
          <w:tcPr>
            <w:tcW w:w="2530" w:type="dxa"/>
            <w:tcBorders>
              <w:top w:val="outset" w:sz="6" w:space="0" w:color="auto"/>
              <w:left w:val="outset" w:sz="6" w:space="0" w:color="auto"/>
              <w:bottom w:val="outset" w:sz="6" w:space="0" w:color="auto"/>
              <w:right w:val="outset" w:sz="6" w:space="0" w:color="auto"/>
            </w:tcBorders>
            <w:hideMark/>
          </w:tcPr>
          <w:p w:rsidR="004553B6" w:rsidRPr="00EA1B7F"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highlight w:val="yellow"/>
              </w:rPr>
            </w:pPr>
            <w:r w:rsidRPr="00EA1B7F">
              <w:rPr>
                <w:rFonts w:ascii="Arial" w:hAnsi="Arial" w:cs="Arial"/>
                <w:noProof/>
                <w:sz w:val="20"/>
                <w:szCs w:val="20"/>
                <w:highlight w:val="yellow"/>
              </w:rPr>
              <w:drawing>
                <wp:inline distT="0" distB="0" distL="0" distR="0">
                  <wp:extent cx="161925" cy="161925"/>
                  <wp:effectExtent l="19050" t="0" r="9525" b="0"/>
                  <wp:docPr id="86" name="Picture 86" descr="http://elearning.fgcu.edu/AngelUploads/Files/misaacs/orang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http://elearning.fgcu.edu/AngelUploads/Files/misaacs/orangedot.gif"/>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EA1B7F">
              <w:rPr>
                <w:rFonts w:ascii="Arial" w:hAnsi="Arial" w:cs="Arial"/>
                <w:sz w:val="20"/>
                <w:szCs w:val="20"/>
                <w:highlight w:val="yellow"/>
              </w:rPr>
              <w:t>Group C is responsible for starting and completing the on-line discussion on Wednesday June 23 ending on Saturday 26 at noon June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EA1B7F">
              <w:rPr>
                <w:rFonts w:ascii="Arial" w:hAnsi="Arial" w:cs="Arial"/>
                <w:noProof/>
                <w:sz w:val="20"/>
                <w:szCs w:val="20"/>
                <w:highlight w:val="yellow"/>
              </w:rPr>
              <w:drawing>
                <wp:inline distT="0" distB="0" distL="0" distR="0">
                  <wp:extent cx="161925" cy="161925"/>
                  <wp:effectExtent l="19050" t="0" r="9525" b="0"/>
                  <wp:docPr id="87" name="Picture 87" descr="http://elearning.fgcu.edu/AngelUploads/Files/misaacs/orang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elearning.fgcu.edu/AngelUploads/Files/misaacs/orangedot.gif"/>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EA1B7F">
              <w:rPr>
                <w:rFonts w:ascii="Arial" w:hAnsi="Arial" w:cs="Arial"/>
                <w:sz w:val="20"/>
                <w:szCs w:val="20"/>
                <w:highlight w:val="yellow"/>
              </w:rPr>
              <w:t>Post discussion summary by 5:00 on Sunday June 27.</w:t>
            </w:r>
            <w:r w:rsidRPr="00111EE5">
              <w:rPr>
                <w:rFonts w:ascii="Arial" w:hAnsi="Arial" w:cs="Arial"/>
                <w:sz w:val="20"/>
                <w:szCs w:val="20"/>
              </w:rPr>
              <w:t> </w:t>
            </w:r>
          </w:p>
        </w:tc>
      </w:tr>
      <w:tr w:rsidR="00111EE5" w:rsidRPr="00111EE5" w:rsidTr="00111EE5">
        <w:trPr>
          <w:tblCellSpacing w:w="22" w:type="dxa"/>
          <w:jc w:val="center"/>
        </w:trPr>
        <w:tc>
          <w:tcPr>
            <w:tcW w:w="8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xml:space="preserve">Week 8 </w:t>
            </w:r>
            <w:r w:rsidRPr="00111EE5">
              <w:rPr>
                <w:rFonts w:ascii="Arial" w:hAnsi="Arial" w:cs="Arial"/>
                <w:sz w:val="20"/>
                <w:szCs w:val="20"/>
              </w:rPr>
              <w:br/>
            </w:r>
            <w:r w:rsidRPr="00111EE5">
              <w:rPr>
                <w:rStyle w:val="Strong"/>
                <w:rFonts w:ascii="Arial" w:hAnsi="Arial" w:cs="Arial"/>
                <w:sz w:val="20"/>
                <w:szCs w:val="20"/>
              </w:rPr>
              <w:t>On-Line</w:t>
            </w:r>
          </w:p>
        </w:tc>
        <w:tc>
          <w:tcPr>
            <w:tcW w:w="1263"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xml:space="preserve">Monday - Friday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June 28 – July 2</w:t>
            </w:r>
          </w:p>
        </w:tc>
        <w:tc>
          <w:tcPr>
            <w:tcW w:w="1584"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88" name="Picture 88"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         Multicultural Counseling Issues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04775" cy="104775"/>
                  <wp:effectExtent l="19050" t="0" r="9525" b="0"/>
                  <wp:docPr id="89" name="Picture 89" descr="http://elearning.fgcu.edu/AngelUploads/Files/misaacs/asterisk.gif">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elearning.fgcu.edu/AngelUploads/Files/misaacs/asterisk.gif">
                            <a:hlinkClick r:id="rId24"/>
                          </pic:cNvPr>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Module Nine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90" name="Picture 90" descr="http://elearning.fgcu.edu/AngelUploads/Files/misaacs/blu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http://elearning.fgcu.edu/AngelUploads/Files/misaacs/bluedot.gif"/>
                          <pic:cNvPicPr>
                            <a:picLocks noChangeAspect="1" noChangeArrowheads="1"/>
                          </pic:cNvPicPr>
                        </pic:nvPicPr>
                        <pic:blipFill>
                          <a:blip r:embed="rId8"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Group F Presents and Leads  Discussion </w:t>
            </w:r>
          </w:p>
        </w:tc>
        <w:tc>
          <w:tcPr>
            <w:tcW w:w="2621"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04775" cy="104775"/>
                  <wp:effectExtent l="19050" t="0" r="9525" b="0"/>
                  <wp:docPr id="92" name="Picture 92"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 Post completed Module Nine Case (Group D, E &amp; F complete and post case; all student read and participate in discussion) on or before Tuesday June 29 at 5:00 p.m.</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04775" cy="104775"/>
                  <wp:effectExtent l="19050" t="0" r="9525" b="0"/>
                  <wp:docPr id="93" name="Picture 93"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Group F start and summarize the discussion.  </w:t>
            </w:r>
            <w:r w:rsidRPr="00111EE5">
              <w:rPr>
                <w:rFonts w:ascii="Arial" w:hAnsi="Arial" w:cs="Arial"/>
                <w:sz w:val="20"/>
                <w:szCs w:val="20"/>
              </w:rPr>
              <w:br/>
            </w:r>
            <w:r w:rsidRPr="00111EE5">
              <w:rPr>
                <w:rFonts w:ascii="Arial" w:hAnsi="Arial" w:cs="Arial"/>
                <w:noProof/>
                <w:sz w:val="20"/>
                <w:szCs w:val="20"/>
              </w:rPr>
              <w:drawing>
                <wp:inline distT="0" distB="0" distL="0" distR="0">
                  <wp:extent cx="104775" cy="104775"/>
                  <wp:effectExtent l="19050" t="0" r="9525" b="0"/>
                  <wp:docPr id="94" name="Picture 94"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Complete Module Nine Assessment</w:t>
            </w:r>
          </w:p>
        </w:tc>
        <w:tc>
          <w:tcPr>
            <w:tcW w:w="25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95" name="Picture 95" descr="http://elearning.fgcu.edu/AngelUploads/Files/misaacs/orange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elearning.fgcu.edu/AngelUploads/Files/misaacs/orangedot.gif"/>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Group F is responsible for starting and completing the on-line discussion on Wednesday June 30 ending on Friday at noon July 2.</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61925" cy="161925"/>
                  <wp:effectExtent l="19050" t="0" r="9525" b="0"/>
                  <wp:docPr id="96" name="Picture 96" descr="http://elearning.fgcu.edu/AngelUploads/Files/misaacs/orangedot.gif">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elearning.fgcu.edu/AngelUploads/Files/misaacs/orangedot.gif">
                            <a:hlinkClick r:id="rId25"/>
                          </pic:cNvPr>
                          <pic:cNvPicPr>
                            <a:picLocks noChangeAspect="1" noChangeArrowheads="1"/>
                          </pic:cNvPicPr>
                        </pic:nvPicPr>
                        <pic:blipFill>
                          <a:blip r:embed="rId14"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Post discussion summary by 5:00 on Saturday July 3.</w:t>
            </w:r>
          </w:p>
        </w:tc>
      </w:tr>
      <w:tr w:rsidR="00111EE5" w:rsidRPr="00111EE5" w:rsidTr="00111EE5">
        <w:trPr>
          <w:tblCellSpacing w:w="22" w:type="dxa"/>
          <w:jc w:val="center"/>
        </w:trPr>
        <w:tc>
          <w:tcPr>
            <w:tcW w:w="830"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 xml:space="preserve">Week 9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Style w:val="Strong"/>
                <w:rFonts w:ascii="Arial" w:hAnsi="Arial" w:cs="Arial"/>
                <w:sz w:val="20"/>
                <w:szCs w:val="20"/>
              </w:rPr>
              <w:t>On-line</w:t>
            </w:r>
          </w:p>
        </w:tc>
        <w:tc>
          <w:tcPr>
            <w:tcW w:w="1263"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Monday - Friday</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sz w:val="20"/>
                <w:szCs w:val="20"/>
              </w:rPr>
            </w:pPr>
            <w:r w:rsidRPr="00111EE5">
              <w:rPr>
                <w:rFonts w:ascii="Arial" w:hAnsi="Arial" w:cs="Arial"/>
                <w:sz w:val="20"/>
                <w:szCs w:val="20"/>
              </w:rPr>
              <w:t>July 5 – July 9</w:t>
            </w:r>
          </w:p>
        </w:tc>
        <w:tc>
          <w:tcPr>
            <w:tcW w:w="1584" w:type="dxa"/>
            <w:tcBorders>
              <w:top w:val="outset" w:sz="6" w:space="0" w:color="auto"/>
              <w:left w:val="outset" w:sz="6" w:space="0" w:color="auto"/>
              <w:bottom w:val="outset" w:sz="6" w:space="0" w:color="auto"/>
              <w:right w:val="outset" w:sz="6" w:space="0" w:color="auto"/>
            </w:tcBorders>
            <w:hideMark/>
          </w:tcPr>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61925" cy="161925"/>
                  <wp:effectExtent l="19050" t="0" r="9525" b="0"/>
                  <wp:docPr id="97" name="Picture 97" descr="http://elearning.fgcu.edu/AngelUploads/Files/misaacs/green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elearning.fgcu.edu/AngelUploads/Files/misaacs/greendot.gif"/>
                          <pic:cNvPicPr>
                            <a:picLocks noChangeAspect="1" noChangeArrowheads="1"/>
                          </pic:cNvPicPr>
                        </pic:nvPicPr>
                        <pic:blipFill>
                          <a:blip r:embed="rId9" cstate="print"/>
                          <a:srcRect/>
                          <a:stretch>
                            <a:fillRect/>
                          </a:stretch>
                        </pic:blipFill>
                        <pic:spPr bwMode="auto">
                          <a:xfrm>
                            <a:off x="0" y="0"/>
                            <a:ext cx="161925" cy="16192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Family and Group Counseling Issues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04775" cy="104775"/>
                  <wp:effectExtent l="19050" t="0" r="9525" b="0"/>
                  <wp:docPr id="98" name="Picture 98" descr="http://elearning.fgcu.edu/AngelUploads/Files/misaacs/asterisk.gif">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elearning.fgcu.edu/AngelUploads/Files/misaacs/asterisk.gif">
                            <a:hlinkClick r:id="rId26"/>
                          </pic:cNvPr>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Module Ten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p>
        </w:tc>
        <w:tc>
          <w:tcPr>
            <w:tcW w:w="2621" w:type="dxa"/>
            <w:tcBorders>
              <w:top w:val="outset" w:sz="6" w:space="0" w:color="auto"/>
              <w:left w:val="outset" w:sz="6" w:space="0" w:color="auto"/>
              <w:bottom w:val="outset" w:sz="6" w:space="0" w:color="auto"/>
              <w:right w:val="outset" w:sz="6" w:space="0" w:color="auto"/>
            </w:tcBorders>
            <w:vAlign w:val="center"/>
            <w:hideMark/>
          </w:tcPr>
          <w:p w:rsid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Complete Module Ten Assessment</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sz w:val="20"/>
                <w:szCs w:val="20"/>
              </w:rPr>
              <w:t>Submit completed Module Ten Case (All students complete as Individuals) on or before Friday July 2 at 5:00 p.m.</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04775" cy="104775"/>
                  <wp:effectExtent l="19050" t="0" r="9525" b="0"/>
                  <wp:docPr id="102" name="Picture 102"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Submit Take Home Final on or before Friday, July 9 at 5:00 p.m.</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sz w:val="20"/>
                <w:szCs w:val="20"/>
              </w:rPr>
              <w:drawing>
                <wp:inline distT="0" distB="0" distL="0" distR="0">
                  <wp:extent cx="104775" cy="104775"/>
                  <wp:effectExtent l="19050" t="0" r="9525" b="0"/>
                  <wp:docPr id="103" name="Picture 103" descr="http://elearning.fgcu.edu/AngelUploads/Files/misaacs/asteris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http://elearning.fgcu.edu/AngelUploads/Files/misaacs/asterisk.gif"/>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 Self and group assessment for group participation due.  Individually submitted in </w:t>
            </w:r>
            <w:proofErr w:type="spellStart"/>
            <w:r w:rsidRPr="00111EE5">
              <w:rPr>
                <w:rFonts w:ascii="Arial" w:hAnsi="Arial" w:cs="Arial"/>
                <w:sz w:val="20"/>
                <w:szCs w:val="20"/>
              </w:rPr>
              <w:lastRenderedPageBreak/>
              <w:t>dropbox</w:t>
            </w:r>
            <w:proofErr w:type="spellEnd"/>
            <w:r w:rsidRPr="00111EE5">
              <w:rPr>
                <w:rFonts w:ascii="Arial" w:hAnsi="Arial" w:cs="Arial"/>
                <w:sz w:val="20"/>
                <w:szCs w:val="20"/>
              </w:rPr>
              <w:t xml:space="preserve"> by Friday, July 9. </w:t>
            </w:r>
          </w:p>
          <w:p w:rsidR="004553B6" w:rsidRPr="00111EE5" w:rsidRDefault="004553B6">
            <w:pPr>
              <w:pStyle w:val="NormalWe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szCs w:val="20"/>
              </w:rPr>
            </w:pPr>
            <w:r w:rsidRPr="00111EE5">
              <w:rPr>
                <w:rFonts w:ascii="Arial" w:hAnsi="Arial" w:cs="Arial"/>
                <w:noProof/>
                <w:color w:val="0000FF"/>
                <w:sz w:val="20"/>
                <w:szCs w:val="20"/>
              </w:rPr>
              <w:drawing>
                <wp:inline distT="0" distB="0" distL="0" distR="0">
                  <wp:extent cx="104775" cy="104775"/>
                  <wp:effectExtent l="19050" t="0" r="9525" b="0"/>
                  <wp:docPr id="104" name="Picture 104" descr="http://elearning.fgcu.edu/AngelUploads/Files/misaacs/asterisk.gif">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elearning.fgcu.edu/AngelUploads/Files/misaacs/asterisk.gif">
                            <a:hlinkClick r:id="rId27"/>
                          </pic:cNvPr>
                          <pic:cNvPicPr>
                            <a:picLocks noChangeAspect="1" noChangeArrowheads="1"/>
                          </pic:cNvPicPr>
                        </pic:nvPicPr>
                        <pic:blipFill>
                          <a:blip r:embed="rId10" cstate="print"/>
                          <a:srcRect/>
                          <a:stretch>
                            <a:fillRect/>
                          </a:stretch>
                        </pic:blipFill>
                        <pic:spPr bwMode="auto">
                          <a:xfrm>
                            <a:off x="0" y="0"/>
                            <a:ext cx="104775" cy="104775"/>
                          </a:xfrm>
                          <a:prstGeom prst="rect">
                            <a:avLst/>
                          </a:prstGeom>
                          <a:noFill/>
                          <a:ln w="9525">
                            <a:noFill/>
                            <a:miter lim="800000"/>
                            <a:headEnd/>
                            <a:tailEnd/>
                          </a:ln>
                        </pic:spPr>
                      </pic:pic>
                    </a:graphicData>
                  </a:graphic>
                </wp:inline>
              </w:drawing>
            </w:r>
            <w:r w:rsidRPr="00111EE5">
              <w:rPr>
                <w:rFonts w:ascii="Arial" w:hAnsi="Arial" w:cs="Arial"/>
                <w:sz w:val="20"/>
                <w:szCs w:val="20"/>
              </w:rPr>
              <w:t xml:space="preserve">Post Final Reflective Paper on or before Friday, July 9 at 5:00 p.m. </w:t>
            </w:r>
          </w:p>
        </w:tc>
        <w:tc>
          <w:tcPr>
            <w:tcW w:w="2530" w:type="dxa"/>
            <w:tcBorders>
              <w:top w:val="outset" w:sz="6" w:space="0" w:color="auto"/>
              <w:left w:val="outset" w:sz="6" w:space="0" w:color="auto"/>
              <w:bottom w:val="outset" w:sz="6" w:space="0" w:color="auto"/>
              <w:right w:val="outset" w:sz="6" w:space="0" w:color="auto"/>
            </w:tcBorders>
            <w:vAlign w:val="center"/>
            <w:hideMark/>
          </w:tcPr>
          <w:p w:rsidR="004553B6" w:rsidRPr="00111EE5" w:rsidRDefault="004553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rPr>
            </w:pPr>
            <w:r w:rsidRPr="00111EE5">
              <w:rPr>
                <w:rFonts w:ascii="Arial" w:hAnsi="Arial" w:cs="Arial"/>
              </w:rPr>
              <w:lastRenderedPageBreak/>
              <w:t> </w:t>
            </w:r>
          </w:p>
        </w:tc>
      </w:tr>
    </w:tbl>
    <w:p w:rsidR="004553B6" w:rsidRPr="00690A10" w:rsidRDefault="004553B6" w:rsidP="004553B6">
      <w:pPr>
        <w:ind w:left="720"/>
        <w:rPr>
          <w:rFonts w:ascii="Arial" w:hAnsi="Arial" w:cs="Arial"/>
          <w:b/>
        </w:rPr>
      </w:pPr>
    </w:p>
    <w:p w:rsidR="00CF2EB0" w:rsidRDefault="00CF2EB0" w:rsidP="00C02C3C">
      <w:pPr>
        <w:rPr>
          <w:rFonts w:ascii="Arial" w:hAnsi="Arial" w:cs="Arial"/>
        </w:rPr>
      </w:pPr>
    </w:p>
    <w:p w:rsidR="004553B6" w:rsidRDefault="00CF2EB0" w:rsidP="00CF2EB0">
      <w:pPr>
        <w:numPr>
          <w:ilvl w:val="1"/>
          <w:numId w:val="1"/>
        </w:numPr>
        <w:rPr>
          <w:rFonts w:ascii="Arial" w:hAnsi="Arial" w:cs="Arial"/>
          <w:b/>
        </w:rPr>
      </w:pPr>
      <w:r w:rsidRPr="00690A10">
        <w:rPr>
          <w:rFonts w:ascii="Arial" w:hAnsi="Arial" w:cs="Arial"/>
          <w:b/>
        </w:rPr>
        <w:t>Primary Methods of Instruction:</w:t>
      </w:r>
      <w:r w:rsidR="00584999">
        <w:rPr>
          <w:rFonts w:ascii="Arial" w:hAnsi="Arial" w:cs="Arial"/>
          <w:b/>
        </w:rPr>
        <w:t xml:space="preserve"> </w:t>
      </w:r>
    </w:p>
    <w:p w:rsidR="004553B6" w:rsidRDefault="004553B6" w:rsidP="004553B6">
      <w:pPr>
        <w:pStyle w:val="ListParagraph"/>
        <w:rPr>
          <w:rFonts w:ascii="Arial" w:hAnsi="Arial" w:cs="Arial"/>
          <w:b/>
        </w:rPr>
      </w:pPr>
    </w:p>
    <w:p w:rsidR="004553B6" w:rsidRDefault="00584999" w:rsidP="004553B6">
      <w:pPr>
        <w:pStyle w:val="ListParagraph"/>
        <w:numPr>
          <w:ilvl w:val="0"/>
          <w:numId w:val="10"/>
        </w:numPr>
        <w:rPr>
          <w:rFonts w:ascii="Arial" w:hAnsi="Arial" w:cs="Arial"/>
          <w:b/>
        </w:rPr>
      </w:pPr>
      <w:r w:rsidRPr="004553B6">
        <w:rPr>
          <w:rFonts w:ascii="Arial" w:hAnsi="Arial" w:cs="Arial"/>
          <w:b/>
        </w:rPr>
        <w:t xml:space="preserve">Individual and Group Case Analyses and discussions; </w:t>
      </w:r>
    </w:p>
    <w:p w:rsidR="004553B6" w:rsidRDefault="00584999" w:rsidP="004553B6">
      <w:pPr>
        <w:pStyle w:val="ListParagraph"/>
        <w:numPr>
          <w:ilvl w:val="0"/>
          <w:numId w:val="10"/>
        </w:numPr>
        <w:rPr>
          <w:rFonts w:ascii="Arial" w:hAnsi="Arial" w:cs="Arial"/>
          <w:b/>
        </w:rPr>
      </w:pPr>
      <w:r w:rsidRPr="004553B6">
        <w:rPr>
          <w:rFonts w:ascii="Arial" w:hAnsi="Arial" w:cs="Arial"/>
          <w:b/>
        </w:rPr>
        <w:t xml:space="preserve">Text readings, </w:t>
      </w:r>
    </w:p>
    <w:p w:rsidR="004553B6" w:rsidRDefault="004553B6" w:rsidP="004553B6">
      <w:pPr>
        <w:pStyle w:val="ListParagraph"/>
        <w:numPr>
          <w:ilvl w:val="0"/>
          <w:numId w:val="10"/>
        </w:numPr>
        <w:rPr>
          <w:rFonts w:ascii="Arial" w:hAnsi="Arial" w:cs="Arial"/>
          <w:b/>
        </w:rPr>
      </w:pPr>
      <w:r>
        <w:rPr>
          <w:rFonts w:ascii="Arial" w:hAnsi="Arial" w:cs="Arial"/>
          <w:b/>
        </w:rPr>
        <w:t>A</w:t>
      </w:r>
      <w:r w:rsidR="00584999" w:rsidRPr="004553B6">
        <w:rPr>
          <w:rFonts w:ascii="Arial" w:hAnsi="Arial" w:cs="Arial"/>
          <w:b/>
        </w:rPr>
        <w:t>nalysis of three sets of ethical codes related to counseling;</w:t>
      </w:r>
      <w:r>
        <w:rPr>
          <w:rFonts w:ascii="Arial" w:hAnsi="Arial" w:cs="Arial"/>
          <w:b/>
        </w:rPr>
        <w:t xml:space="preserve"> </w:t>
      </w:r>
    </w:p>
    <w:p w:rsidR="004553B6" w:rsidRDefault="004553B6" w:rsidP="004553B6">
      <w:pPr>
        <w:pStyle w:val="ListParagraph"/>
        <w:numPr>
          <w:ilvl w:val="0"/>
          <w:numId w:val="10"/>
        </w:numPr>
        <w:rPr>
          <w:rFonts w:ascii="Arial" w:hAnsi="Arial" w:cs="Arial"/>
          <w:b/>
        </w:rPr>
      </w:pPr>
      <w:r>
        <w:rPr>
          <w:rFonts w:ascii="Arial" w:hAnsi="Arial" w:cs="Arial"/>
          <w:b/>
        </w:rPr>
        <w:t>H</w:t>
      </w:r>
      <w:r w:rsidR="00584999" w:rsidRPr="004553B6">
        <w:rPr>
          <w:rFonts w:ascii="Arial" w:hAnsi="Arial" w:cs="Arial"/>
          <w:b/>
        </w:rPr>
        <w:t xml:space="preserve">ighlighted readings and on-line lectures for each module; </w:t>
      </w:r>
    </w:p>
    <w:p w:rsidR="004553B6" w:rsidRDefault="004553B6" w:rsidP="004553B6">
      <w:pPr>
        <w:pStyle w:val="ListParagraph"/>
        <w:numPr>
          <w:ilvl w:val="0"/>
          <w:numId w:val="10"/>
        </w:numPr>
        <w:rPr>
          <w:rFonts w:ascii="Arial" w:hAnsi="Arial" w:cs="Arial"/>
          <w:b/>
        </w:rPr>
      </w:pPr>
      <w:r>
        <w:rPr>
          <w:rFonts w:ascii="Arial" w:hAnsi="Arial" w:cs="Arial"/>
          <w:b/>
        </w:rPr>
        <w:t>I</w:t>
      </w:r>
      <w:r w:rsidRPr="004553B6">
        <w:rPr>
          <w:rFonts w:ascii="Arial" w:hAnsi="Arial" w:cs="Arial"/>
          <w:b/>
        </w:rPr>
        <w:t xml:space="preserve">ndividual Learning Journals; </w:t>
      </w:r>
    </w:p>
    <w:p w:rsidR="004553B6" w:rsidRDefault="004553B6" w:rsidP="004553B6">
      <w:pPr>
        <w:pStyle w:val="ListParagraph"/>
        <w:numPr>
          <w:ilvl w:val="0"/>
          <w:numId w:val="10"/>
        </w:numPr>
        <w:rPr>
          <w:rFonts w:ascii="Arial" w:hAnsi="Arial" w:cs="Arial"/>
          <w:b/>
        </w:rPr>
      </w:pPr>
      <w:r>
        <w:rPr>
          <w:rFonts w:ascii="Arial" w:hAnsi="Arial" w:cs="Arial"/>
          <w:b/>
        </w:rPr>
        <w:t>Periodic on-line self-assessments;</w:t>
      </w:r>
    </w:p>
    <w:p w:rsidR="00CF2EB0" w:rsidRPr="004553B6" w:rsidRDefault="004553B6" w:rsidP="004553B6">
      <w:pPr>
        <w:pStyle w:val="ListParagraph"/>
        <w:numPr>
          <w:ilvl w:val="0"/>
          <w:numId w:val="10"/>
        </w:numPr>
        <w:rPr>
          <w:rFonts w:ascii="Arial" w:hAnsi="Arial" w:cs="Arial"/>
          <w:b/>
        </w:rPr>
      </w:pPr>
      <w:r>
        <w:rPr>
          <w:rFonts w:ascii="Arial" w:hAnsi="Arial" w:cs="Arial"/>
          <w:b/>
        </w:rPr>
        <w:t>F</w:t>
      </w:r>
      <w:r w:rsidRPr="004553B6">
        <w:rPr>
          <w:rFonts w:ascii="Arial" w:hAnsi="Arial" w:cs="Arial"/>
          <w:b/>
        </w:rPr>
        <w:t>ocused on-line asynchronous discussions.</w:t>
      </w:r>
    </w:p>
    <w:p w:rsidR="00CF2EB0" w:rsidRDefault="00CF2EB0" w:rsidP="00C02C3C">
      <w:pPr>
        <w:rPr>
          <w:rFonts w:ascii="Arial" w:hAnsi="Arial" w:cs="Arial"/>
          <w:b/>
        </w:rPr>
      </w:pPr>
    </w:p>
    <w:p w:rsidR="00CF2EB0" w:rsidRDefault="00CF2EB0" w:rsidP="00CF2EB0">
      <w:pPr>
        <w:numPr>
          <w:ilvl w:val="1"/>
          <w:numId w:val="1"/>
        </w:numPr>
        <w:rPr>
          <w:rFonts w:ascii="Arial" w:hAnsi="Arial" w:cs="Arial"/>
          <w:b/>
        </w:rPr>
      </w:pPr>
      <w:r w:rsidRPr="00AD3BEC">
        <w:rPr>
          <w:rFonts w:ascii="Arial" w:hAnsi="Arial" w:cs="Arial"/>
          <w:b/>
        </w:rPr>
        <w:t>Required Assignments: (Tests, Projects, Performances</w:t>
      </w:r>
      <w:r w:rsidR="00AD3BEC" w:rsidRPr="00AD3BEC">
        <w:rPr>
          <w:rFonts w:ascii="Arial" w:hAnsi="Arial" w:cs="Arial"/>
          <w:b/>
        </w:rPr>
        <w:t xml:space="preserve">, </w:t>
      </w:r>
      <w:r w:rsidR="00AD3BEC">
        <w:rPr>
          <w:rFonts w:ascii="Arial" w:hAnsi="Arial" w:cs="Arial"/>
          <w:b/>
        </w:rPr>
        <w:t>Field/clinical Activities</w:t>
      </w:r>
      <w:r w:rsidRPr="00AD3BEC">
        <w:rPr>
          <w:rFonts w:ascii="Arial" w:hAnsi="Arial" w:cs="Arial"/>
          <w:b/>
        </w:rPr>
        <w:t>)</w:t>
      </w:r>
    </w:p>
    <w:p w:rsidR="004553B6" w:rsidRDefault="004553B6" w:rsidP="004553B6">
      <w:pPr>
        <w:pStyle w:val="ListParagraph"/>
        <w:numPr>
          <w:ilvl w:val="0"/>
          <w:numId w:val="11"/>
        </w:numPr>
        <w:rPr>
          <w:rFonts w:ascii="Arial" w:hAnsi="Arial" w:cs="Arial"/>
          <w:b/>
        </w:rPr>
      </w:pPr>
      <w:r w:rsidRPr="004553B6">
        <w:rPr>
          <w:rFonts w:ascii="Arial" w:hAnsi="Arial" w:cs="Arial"/>
          <w:b/>
        </w:rPr>
        <w:t xml:space="preserve">Case Study analysis and Discussions, </w:t>
      </w:r>
    </w:p>
    <w:p w:rsidR="004553B6" w:rsidRPr="004553B6" w:rsidRDefault="004553B6" w:rsidP="004553B6">
      <w:pPr>
        <w:pStyle w:val="ListParagraph"/>
        <w:numPr>
          <w:ilvl w:val="0"/>
          <w:numId w:val="11"/>
        </w:numPr>
        <w:rPr>
          <w:rFonts w:ascii="Arial" w:hAnsi="Arial" w:cs="Arial"/>
          <w:b/>
        </w:rPr>
      </w:pPr>
      <w:r w:rsidRPr="004553B6">
        <w:rPr>
          <w:rFonts w:ascii="Arial" w:hAnsi="Arial" w:cs="Arial"/>
          <w:b/>
        </w:rPr>
        <w:t xml:space="preserve">Learning Journals, </w:t>
      </w:r>
    </w:p>
    <w:p w:rsidR="004553B6" w:rsidRDefault="004553B6" w:rsidP="004553B6">
      <w:pPr>
        <w:pStyle w:val="ListParagraph"/>
        <w:numPr>
          <w:ilvl w:val="0"/>
          <w:numId w:val="11"/>
        </w:numPr>
        <w:rPr>
          <w:rFonts w:ascii="Arial" w:hAnsi="Arial" w:cs="Arial"/>
          <w:b/>
        </w:rPr>
      </w:pPr>
      <w:r>
        <w:rPr>
          <w:rFonts w:ascii="Arial" w:hAnsi="Arial" w:cs="Arial"/>
          <w:b/>
        </w:rPr>
        <w:t>Targeted S</w:t>
      </w:r>
      <w:r w:rsidRPr="004553B6">
        <w:rPr>
          <w:rFonts w:ascii="Arial" w:hAnsi="Arial" w:cs="Arial"/>
          <w:b/>
        </w:rPr>
        <w:t xml:space="preserve">cenario Development and </w:t>
      </w:r>
    </w:p>
    <w:p w:rsidR="004553B6" w:rsidRPr="004553B6" w:rsidRDefault="004553B6" w:rsidP="004553B6">
      <w:pPr>
        <w:pStyle w:val="ListParagraph"/>
        <w:numPr>
          <w:ilvl w:val="0"/>
          <w:numId w:val="11"/>
        </w:numPr>
        <w:rPr>
          <w:rFonts w:ascii="Arial" w:hAnsi="Arial" w:cs="Arial"/>
          <w:b/>
        </w:rPr>
      </w:pPr>
      <w:r w:rsidRPr="004553B6">
        <w:rPr>
          <w:rFonts w:ascii="Arial" w:hAnsi="Arial" w:cs="Arial"/>
          <w:b/>
        </w:rPr>
        <w:t>Final Exam (composed of analysis of 30-35 ethical scenarios)</w:t>
      </w:r>
    </w:p>
    <w:p w:rsidR="004553B6" w:rsidRPr="00AD3BEC" w:rsidRDefault="004553B6" w:rsidP="004553B6">
      <w:pPr>
        <w:ind w:left="720"/>
        <w:rPr>
          <w:rFonts w:ascii="Arial" w:hAnsi="Arial" w:cs="Arial"/>
          <w:b/>
        </w:rPr>
      </w:pPr>
    </w:p>
    <w:p w:rsidR="00CF2EB0" w:rsidRDefault="00CF2EB0" w:rsidP="00C02C3C">
      <w:pPr>
        <w:rPr>
          <w:rFonts w:ascii="Arial" w:hAnsi="Arial" w:cs="Arial"/>
        </w:rPr>
      </w:pPr>
    </w:p>
    <w:p w:rsidR="00CF2EB0" w:rsidRDefault="00CF2EB0" w:rsidP="00CF2EB0">
      <w:pPr>
        <w:numPr>
          <w:ilvl w:val="1"/>
          <w:numId w:val="1"/>
        </w:numPr>
        <w:rPr>
          <w:rFonts w:ascii="Arial" w:hAnsi="Arial" w:cs="Arial"/>
          <w:b/>
        </w:rPr>
      </w:pPr>
      <w:r w:rsidRPr="00690A10">
        <w:rPr>
          <w:rFonts w:ascii="Arial" w:hAnsi="Arial" w:cs="Arial"/>
          <w:b/>
        </w:rPr>
        <w:t>Grading Criteria:</w:t>
      </w:r>
    </w:p>
    <w:p w:rsidR="00AD3BEC" w:rsidRDefault="00AD3BEC" w:rsidP="00AD3BEC">
      <w:pPr>
        <w:ind w:left="720"/>
        <w:rPr>
          <w:rFonts w:ascii="Arial" w:hAnsi="Arial" w:cs="Arial"/>
          <w:b/>
        </w:rPr>
      </w:pP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391"/>
        <w:gridCol w:w="1688"/>
        <w:gridCol w:w="2591"/>
      </w:tblGrid>
      <w:tr w:rsidR="004553B6" w:rsidRPr="004553B6">
        <w:trPr>
          <w:tblCellSpacing w:w="0" w:type="dxa"/>
        </w:trPr>
        <w:tc>
          <w:tcPr>
            <w:tcW w:w="6480" w:type="dxa"/>
            <w:tcBorders>
              <w:top w:val="outset" w:sz="6" w:space="0" w:color="auto"/>
              <w:left w:val="outset" w:sz="6" w:space="0" w:color="auto"/>
              <w:bottom w:val="outset" w:sz="6" w:space="0" w:color="auto"/>
              <w:right w:val="outset" w:sz="6" w:space="0" w:color="auto"/>
            </w:tcBorders>
            <w:shd w:val="clear" w:color="auto" w:fill="FFFF00"/>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Component</w:t>
            </w:r>
          </w:p>
        </w:tc>
        <w:tc>
          <w:tcPr>
            <w:tcW w:w="2340" w:type="dxa"/>
            <w:tcBorders>
              <w:top w:val="outset" w:sz="6" w:space="0" w:color="auto"/>
              <w:left w:val="outset" w:sz="6" w:space="0" w:color="auto"/>
              <w:bottom w:val="outset" w:sz="6" w:space="0" w:color="auto"/>
              <w:right w:val="outset" w:sz="6" w:space="0" w:color="auto"/>
            </w:tcBorders>
            <w:shd w:val="clear" w:color="auto" w:fill="FFFF00"/>
            <w:hideMark/>
          </w:tcPr>
          <w:p w:rsidR="004553B6" w:rsidRPr="004553B6" w:rsidRDefault="004553B6" w:rsidP="004553B6">
            <w:pPr>
              <w:spacing w:before="100" w:beforeAutospacing="1" w:after="100" w:afterAutospacing="1"/>
              <w:rPr>
                <w:szCs w:val="24"/>
              </w:rPr>
            </w:pPr>
            <w:r w:rsidRPr="004553B6">
              <w:rPr>
                <w:rFonts w:ascii="Arial" w:hAnsi="Arial" w:cs="Arial"/>
                <w:szCs w:val="24"/>
              </w:rPr>
              <w:t>Points available</w:t>
            </w:r>
          </w:p>
        </w:tc>
        <w:tc>
          <w:tcPr>
            <w:tcW w:w="3420" w:type="dxa"/>
            <w:tcBorders>
              <w:top w:val="outset" w:sz="6" w:space="0" w:color="auto"/>
              <w:left w:val="outset" w:sz="6" w:space="0" w:color="auto"/>
              <w:bottom w:val="outset" w:sz="6" w:space="0" w:color="auto"/>
              <w:right w:val="outset" w:sz="6" w:space="0" w:color="auto"/>
            </w:tcBorders>
            <w:shd w:val="clear" w:color="auto" w:fill="FFFF00"/>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Due Date</w:t>
            </w:r>
          </w:p>
        </w:tc>
      </w:tr>
      <w:tr w:rsidR="004553B6" w:rsidRPr="004553B6">
        <w:trPr>
          <w:tblCellSpacing w:w="0" w:type="dxa"/>
        </w:trPr>
        <w:tc>
          <w:tcPr>
            <w:tcW w:w="648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rPr>
                <w:szCs w:val="24"/>
              </w:rPr>
            </w:pPr>
            <w:r w:rsidRPr="004553B6">
              <w:rPr>
                <w:rFonts w:ascii="Arial" w:hAnsi="Arial" w:cs="Arial"/>
                <w:szCs w:val="24"/>
              </w:rPr>
              <w:t>Reflective Journal and Report on Module Assessments</w:t>
            </w:r>
          </w:p>
        </w:tc>
        <w:tc>
          <w:tcPr>
            <w:tcW w:w="234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90 (30 each)</w:t>
            </w:r>
          </w:p>
        </w:tc>
        <w:tc>
          <w:tcPr>
            <w:tcW w:w="342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111EE5">
            <w:pPr>
              <w:spacing w:before="100" w:beforeAutospacing="1" w:after="100" w:afterAutospacing="1"/>
              <w:jc w:val="center"/>
              <w:rPr>
                <w:szCs w:val="24"/>
              </w:rPr>
            </w:pPr>
            <w:r w:rsidRPr="004553B6">
              <w:rPr>
                <w:rFonts w:ascii="Arial" w:hAnsi="Arial" w:cs="Arial"/>
                <w:szCs w:val="24"/>
              </w:rPr>
              <w:t>May 21</w:t>
            </w:r>
            <w:r w:rsidR="00111EE5">
              <w:rPr>
                <w:rFonts w:ascii="Arial" w:hAnsi="Arial" w:cs="Arial"/>
                <w:szCs w:val="24"/>
              </w:rPr>
              <w:t xml:space="preserve">, </w:t>
            </w:r>
            <w:r w:rsidRPr="004553B6">
              <w:rPr>
                <w:rFonts w:ascii="Arial" w:hAnsi="Arial" w:cs="Arial"/>
                <w:szCs w:val="24"/>
              </w:rPr>
              <w:t>June 11</w:t>
            </w:r>
            <w:r w:rsidR="00111EE5">
              <w:rPr>
                <w:rFonts w:ascii="Arial" w:hAnsi="Arial" w:cs="Arial"/>
                <w:szCs w:val="24"/>
              </w:rPr>
              <w:t xml:space="preserve"> &amp; </w:t>
            </w:r>
            <w:r w:rsidRPr="004553B6">
              <w:rPr>
                <w:rFonts w:ascii="Arial" w:hAnsi="Arial" w:cs="Arial"/>
                <w:szCs w:val="24"/>
              </w:rPr>
              <w:t>July 9</w:t>
            </w:r>
          </w:p>
        </w:tc>
      </w:tr>
      <w:tr w:rsidR="004553B6" w:rsidRPr="004553B6">
        <w:trPr>
          <w:tblCellSpacing w:w="0" w:type="dxa"/>
        </w:trPr>
        <w:tc>
          <w:tcPr>
            <w:tcW w:w="648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111EE5">
            <w:pPr>
              <w:rPr>
                <w:szCs w:val="24"/>
              </w:rPr>
            </w:pPr>
            <w:r w:rsidRPr="004553B6">
              <w:rPr>
                <w:rFonts w:ascii="Arial" w:hAnsi="Arial" w:cs="Arial"/>
                <w:szCs w:val="24"/>
              </w:rPr>
              <w:t>Cases</w:t>
            </w:r>
          </w:p>
          <w:p w:rsidR="004553B6" w:rsidRPr="004553B6" w:rsidRDefault="004553B6" w:rsidP="00111EE5">
            <w:pPr>
              <w:rPr>
                <w:szCs w:val="24"/>
              </w:rPr>
            </w:pPr>
            <w:r w:rsidRPr="004553B6">
              <w:rPr>
                <w:rFonts w:ascii="Arial" w:hAnsi="Arial" w:cs="Arial"/>
                <w:szCs w:val="24"/>
              </w:rPr>
              <w:t>                 2 – Individually</w:t>
            </w:r>
          </w:p>
          <w:p w:rsidR="004553B6" w:rsidRPr="004553B6" w:rsidRDefault="004553B6" w:rsidP="00111EE5">
            <w:pPr>
              <w:rPr>
                <w:szCs w:val="24"/>
              </w:rPr>
            </w:pPr>
            <w:r w:rsidRPr="004553B6">
              <w:rPr>
                <w:rFonts w:ascii="Arial" w:hAnsi="Arial" w:cs="Arial"/>
                <w:szCs w:val="24"/>
              </w:rPr>
              <w:t>                 3 –Group</w:t>
            </w:r>
          </w:p>
          <w:p w:rsidR="004553B6" w:rsidRPr="004553B6" w:rsidRDefault="004553B6" w:rsidP="00111EE5">
            <w:pPr>
              <w:rPr>
                <w:szCs w:val="24"/>
              </w:rPr>
            </w:pPr>
            <w:r w:rsidRPr="004553B6">
              <w:rPr>
                <w:rFonts w:ascii="Arial" w:hAnsi="Arial" w:cs="Arial"/>
                <w:szCs w:val="24"/>
              </w:rPr>
              <w:t xml:space="preserve">                 4– By Group Assignment </w:t>
            </w:r>
          </w:p>
          <w:p w:rsidR="004553B6" w:rsidRPr="004553B6" w:rsidRDefault="004553B6" w:rsidP="00111EE5">
            <w:pPr>
              <w:rPr>
                <w:szCs w:val="24"/>
              </w:rPr>
            </w:pPr>
            <w:r w:rsidRPr="004553B6">
              <w:rPr>
                <w:rFonts w:ascii="Arial" w:hAnsi="Arial" w:cs="Arial"/>
                <w:szCs w:val="24"/>
              </w:rPr>
              <w:t xml:space="preserve">                 5 – By Group Assignment </w:t>
            </w:r>
          </w:p>
          <w:p w:rsidR="004553B6" w:rsidRPr="004553B6" w:rsidRDefault="004553B6" w:rsidP="00111EE5">
            <w:pPr>
              <w:rPr>
                <w:szCs w:val="24"/>
              </w:rPr>
            </w:pPr>
            <w:r w:rsidRPr="004553B6">
              <w:rPr>
                <w:rFonts w:ascii="Arial" w:hAnsi="Arial" w:cs="Arial"/>
                <w:szCs w:val="24"/>
              </w:rPr>
              <w:t xml:space="preserve">                 6 – By Group Assignment </w:t>
            </w:r>
          </w:p>
          <w:p w:rsidR="004553B6" w:rsidRPr="004553B6" w:rsidRDefault="004553B6" w:rsidP="00111EE5">
            <w:pPr>
              <w:rPr>
                <w:szCs w:val="24"/>
              </w:rPr>
            </w:pPr>
            <w:r w:rsidRPr="004553B6">
              <w:rPr>
                <w:rFonts w:ascii="Arial" w:hAnsi="Arial" w:cs="Arial"/>
                <w:szCs w:val="24"/>
              </w:rPr>
              <w:t xml:space="preserve">       </w:t>
            </w:r>
            <w:r w:rsidR="00111EE5">
              <w:rPr>
                <w:rFonts w:ascii="Arial" w:hAnsi="Arial" w:cs="Arial"/>
                <w:szCs w:val="24"/>
              </w:rPr>
              <w:t xml:space="preserve">          </w:t>
            </w:r>
            <w:r w:rsidRPr="004553B6">
              <w:rPr>
                <w:rFonts w:ascii="Arial" w:hAnsi="Arial" w:cs="Arial"/>
                <w:szCs w:val="24"/>
              </w:rPr>
              <w:t>7 – By Group Assignment</w:t>
            </w:r>
          </w:p>
          <w:p w:rsidR="004553B6" w:rsidRPr="004553B6" w:rsidRDefault="004553B6" w:rsidP="00111EE5">
            <w:pPr>
              <w:rPr>
                <w:szCs w:val="24"/>
              </w:rPr>
            </w:pPr>
            <w:r w:rsidRPr="004553B6">
              <w:rPr>
                <w:rFonts w:ascii="Arial" w:hAnsi="Arial" w:cs="Arial"/>
                <w:szCs w:val="24"/>
              </w:rPr>
              <w:t xml:space="preserve">                 8 – By Group Assignment </w:t>
            </w:r>
          </w:p>
          <w:p w:rsidR="004553B6" w:rsidRPr="004553B6" w:rsidRDefault="004553B6" w:rsidP="00111EE5">
            <w:pPr>
              <w:rPr>
                <w:szCs w:val="24"/>
              </w:rPr>
            </w:pPr>
            <w:r w:rsidRPr="004553B6">
              <w:rPr>
                <w:rFonts w:ascii="Arial" w:hAnsi="Arial" w:cs="Arial"/>
                <w:szCs w:val="24"/>
              </w:rPr>
              <w:t>                 9 – By Group Assignment</w:t>
            </w:r>
          </w:p>
          <w:p w:rsidR="004553B6" w:rsidRPr="004553B6" w:rsidRDefault="004553B6" w:rsidP="00111EE5">
            <w:pPr>
              <w:rPr>
                <w:szCs w:val="24"/>
              </w:rPr>
            </w:pPr>
            <w:r w:rsidRPr="004553B6">
              <w:rPr>
                <w:rFonts w:ascii="Arial" w:hAnsi="Arial" w:cs="Arial"/>
                <w:szCs w:val="24"/>
              </w:rPr>
              <w:t>                 10 - Individually</w:t>
            </w:r>
          </w:p>
        </w:tc>
        <w:tc>
          <w:tcPr>
            <w:tcW w:w="234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111EE5">
            <w:pPr>
              <w:jc w:val="center"/>
              <w:rPr>
                <w:szCs w:val="24"/>
              </w:rPr>
            </w:pPr>
            <w:r w:rsidRPr="004553B6">
              <w:rPr>
                <w:rFonts w:ascii="Arial" w:hAnsi="Arial" w:cs="Arial"/>
                <w:szCs w:val="24"/>
              </w:rPr>
              <w:t>300 (50 each)</w:t>
            </w:r>
          </w:p>
        </w:tc>
        <w:tc>
          <w:tcPr>
            <w:tcW w:w="342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111EE5">
            <w:pPr>
              <w:jc w:val="center"/>
              <w:rPr>
                <w:szCs w:val="24"/>
              </w:rPr>
            </w:pPr>
            <w:r w:rsidRPr="004553B6">
              <w:rPr>
                <w:szCs w:val="24"/>
              </w:rPr>
              <w:t> </w:t>
            </w:r>
          </w:p>
          <w:p w:rsidR="004553B6" w:rsidRPr="004553B6" w:rsidRDefault="004553B6" w:rsidP="00111EE5">
            <w:pPr>
              <w:jc w:val="center"/>
              <w:rPr>
                <w:szCs w:val="24"/>
              </w:rPr>
            </w:pPr>
            <w:r w:rsidRPr="004553B6">
              <w:rPr>
                <w:rFonts w:ascii="Arial" w:hAnsi="Arial" w:cs="Arial"/>
                <w:szCs w:val="24"/>
              </w:rPr>
              <w:t>Friday, May 14</w:t>
            </w:r>
          </w:p>
          <w:p w:rsidR="004553B6" w:rsidRPr="004553B6" w:rsidRDefault="004553B6" w:rsidP="00111EE5">
            <w:pPr>
              <w:jc w:val="center"/>
              <w:rPr>
                <w:szCs w:val="24"/>
              </w:rPr>
            </w:pPr>
            <w:r w:rsidRPr="004553B6">
              <w:rPr>
                <w:rFonts w:ascii="Arial" w:hAnsi="Arial" w:cs="Arial"/>
                <w:szCs w:val="24"/>
              </w:rPr>
              <w:t>Wednesday, May 19</w:t>
            </w:r>
          </w:p>
          <w:p w:rsidR="004553B6" w:rsidRPr="004553B6" w:rsidRDefault="004553B6" w:rsidP="00111EE5">
            <w:pPr>
              <w:jc w:val="center"/>
              <w:rPr>
                <w:szCs w:val="24"/>
              </w:rPr>
            </w:pPr>
            <w:r w:rsidRPr="004553B6">
              <w:rPr>
                <w:rFonts w:ascii="Arial" w:hAnsi="Arial" w:cs="Arial"/>
                <w:szCs w:val="24"/>
              </w:rPr>
              <w:t>Tuesday, May 25</w:t>
            </w:r>
          </w:p>
          <w:p w:rsidR="004553B6" w:rsidRPr="004553B6" w:rsidRDefault="004553B6" w:rsidP="00111EE5">
            <w:pPr>
              <w:jc w:val="center"/>
              <w:rPr>
                <w:szCs w:val="24"/>
              </w:rPr>
            </w:pPr>
            <w:r w:rsidRPr="004553B6">
              <w:rPr>
                <w:rFonts w:ascii="Arial" w:hAnsi="Arial" w:cs="Arial"/>
                <w:szCs w:val="24"/>
              </w:rPr>
              <w:t>Tuesday, June 1</w:t>
            </w:r>
          </w:p>
          <w:p w:rsidR="004553B6" w:rsidRPr="004553B6" w:rsidRDefault="004553B6" w:rsidP="00111EE5">
            <w:pPr>
              <w:jc w:val="center"/>
              <w:rPr>
                <w:szCs w:val="24"/>
              </w:rPr>
            </w:pPr>
            <w:r w:rsidRPr="004553B6">
              <w:rPr>
                <w:rFonts w:ascii="Arial" w:hAnsi="Arial" w:cs="Arial"/>
                <w:szCs w:val="24"/>
              </w:rPr>
              <w:t>Tuesday, June 8</w:t>
            </w:r>
          </w:p>
          <w:p w:rsidR="004553B6" w:rsidRPr="004553B6" w:rsidRDefault="004553B6" w:rsidP="00111EE5">
            <w:pPr>
              <w:jc w:val="center"/>
              <w:rPr>
                <w:szCs w:val="24"/>
              </w:rPr>
            </w:pPr>
            <w:r w:rsidRPr="004553B6">
              <w:rPr>
                <w:rFonts w:ascii="Arial" w:hAnsi="Arial" w:cs="Arial"/>
                <w:szCs w:val="24"/>
              </w:rPr>
              <w:t>Tuesday, June 15</w:t>
            </w:r>
          </w:p>
          <w:p w:rsidR="004553B6" w:rsidRPr="004553B6" w:rsidRDefault="004553B6" w:rsidP="00111EE5">
            <w:pPr>
              <w:jc w:val="center"/>
              <w:rPr>
                <w:szCs w:val="24"/>
              </w:rPr>
            </w:pPr>
            <w:r w:rsidRPr="004553B6">
              <w:rPr>
                <w:rFonts w:ascii="Arial" w:hAnsi="Arial" w:cs="Arial"/>
                <w:szCs w:val="24"/>
              </w:rPr>
              <w:t>Tuesday, June 22</w:t>
            </w:r>
          </w:p>
          <w:p w:rsidR="004553B6" w:rsidRPr="004553B6" w:rsidRDefault="004553B6" w:rsidP="00111EE5">
            <w:pPr>
              <w:jc w:val="center"/>
              <w:rPr>
                <w:szCs w:val="24"/>
              </w:rPr>
            </w:pPr>
            <w:r w:rsidRPr="004553B6">
              <w:rPr>
                <w:rFonts w:ascii="Arial" w:hAnsi="Arial" w:cs="Arial"/>
                <w:szCs w:val="24"/>
              </w:rPr>
              <w:t>Tuesday, June 29</w:t>
            </w:r>
          </w:p>
          <w:p w:rsidR="004553B6" w:rsidRPr="004553B6" w:rsidRDefault="004553B6" w:rsidP="00111EE5">
            <w:pPr>
              <w:jc w:val="center"/>
              <w:rPr>
                <w:szCs w:val="24"/>
              </w:rPr>
            </w:pPr>
            <w:r w:rsidRPr="004553B6">
              <w:rPr>
                <w:rFonts w:ascii="Arial" w:hAnsi="Arial" w:cs="Arial"/>
                <w:szCs w:val="24"/>
              </w:rPr>
              <w:t>Friday, July 2</w:t>
            </w:r>
          </w:p>
        </w:tc>
      </w:tr>
      <w:tr w:rsidR="004553B6" w:rsidRPr="004553B6">
        <w:trPr>
          <w:tblCellSpacing w:w="0" w:type="dxa"/>
        </w:trPr>
        <w:tc>
          <w:tcPr>
            <w:tcW w:w="648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rPr>
                <w:szCs w:val="24"/>
              </w:rPr>
            </w:pPr>
            <w:r w:rsidRPr="004553B6">
              <w:rPr>
                <w:rFonts w:ascii="Arial" w:hAnsi="Arial" w:cs="Arial"/>
                <w:szCs w:val="24"/>
              </w:rPr>
              <w:t>Group Discussion Summary</w:t>
            </w:r>
          </w:p>
        </w:tc>
        <w:tc>
          <w:tcPr>
            <w:tcW w:w="234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15</w:t>
            </w:r>
          </w:p>
        </w:tc>
        <w:tc>
          <w:tcPr>
            <w:tcW w:w="342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 xml:space="preserve">As Assigned </w:t>
            </w:r>
          </w:p>
        </w:tc>
      </w:tr>
      <w:tr w:rsidR="004553B6" w:rsidRPr="004553B6">
        <w:trPr>
          <w:tblCellSpacing w:w="0" w:type="dxa"/>
        </w:trPr>
        <w:tc>
          <w:tcPr>
            <w:tcW w:w="648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rPr>
                <w:szCs w:val="24"/>
              </w:rPr>
            </w:pPr>
            <w:r w:rsidRPr="004553B6">
              <w:rPr>
                <w:rFonts w:ascii="Arial" w:hAnsi="Arial" w:cs="Arial"/>
                <w:szCs w:val="24"/>
              </w:rPr>
              <w:t>Take Home Final Exam</w:t>
            </w:r>
          </w:p>
        </w:tc>
        <w:tc>
          <w:tcPr>
            <w:tcW w:w="234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100</w:t>
            </w:r>
          </w:p>
        </w:tc>
        <w:tc>
          <w:tcPr>
            <w:tcW w:w="342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Friday July 9</w:t>
            </w:r>
          </w:p>
        </w:tc>
      </w:tr>
      <w:tr w:rsidR="004553B6" w:rsidRPr="004553B6">
        <w:trPr>
          <w:tblCellSpacing w:w="0" w:type="dxa"/>
        </w:trPr>
        <w:tc>
          <w:tcPr>
            <w:tcW w:w="648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rPr>
                <w:szCs w:val="24"/>
              </w:rPr>
            </w:pPr>
            <w:r w:rsidRPr="004553B6">
              <w:rPr>
                <w:rFonts w:ascii="Arial" w:hAnsi="Arial" w:cs="Arial"/>
                <w:szCs w:val="24"/>
              </w:rPr>
              <w:t>Discussion, Participation and Attendance</w:t>
            </w:r>
          </w:p>
        </w:tc>
        <w:tc>
          <w:tcPr>
            <w:tcW w:w="234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75 </w:t>
            </w:r>
          </w:p>
        </w:tc>
        <w:tc>
          <w:tcPr>
            <w:tcW w:w="342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Throughout and Group Evaluation (Due July 9)</w:t>
            </w:r>
          </w:p>
        </w:tc>
      </w:tr>
      <w:tr w:rsidR="004553B6" w:rsidRPr="004553B6">
        <w:trPr>
          <w:tblCellSpacing w:w="0" w:type="dxa"/>
        </w:trPr>
        <w:tc>
          <w:tcPr>
            <w:tcW w:w="648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rPr>
                <w:szCs w:val="24"/>
              </w:rPr>
            </w:pPr>
            <w:r>
              <w:rPr>
                <w:rFonts w:ascii="Arial" w:hAnsi="Arial" w:cs="Arial"/>
                <w:szCs w:val="24"/>
              </w:rPr>
              <w:t xml:space="preserve">Focused Research and Scenario Development </w:t>
            </w:r>
          </w:p>
        </w:tc>
        <w:tc>
          <w:tcPr>
            <w:tcW w:w="234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50</w:t>
            </w:r>
          </w:p>
        </w:tc>
        <w:tc>
          <w:tcPr>
            <w:tcW w:w="342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jc w:val="center"/>
              <w:rPr>
                <w:szCs w:val="24"/>
              </w:rPr>
            </w:pPr>
            <w:r>
              <w:rPr>
                <w:rFonts w:ascii="Arial" w:hAnsi="Arial" w:cs="Arial"/>
                <w:szCs w:val="24"/>
              </w:rPr>
              <w:t>June 15</w:t>
            </w:r>
          </w:p>
        </w:tc>
      </w:tr>
      <w:tr w:rsidR="004553B6" w:rsidRPr="004553B6">
        <w:trPr>
          <w:tblCellSpacing w:w="0" w:type="dxa"/>
        </w:trPr>
        <w:tc>
          <w:tcPr>
            <w:tcW w:w="648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rPr>
                <w:szCs w:val="24"/>
              </w:rPr>
            </w:pPr>
            <w:r w:rsidRPr="004553B6">
              <w:rPr>
                <w:rFonts w:ascii="Arial" w:hAnsi="Arial" w:cs="Arial"/>
                <w:b/>
                <w:bCs/>
                <w:szCs w:val="24"/>
              </w:rPr>
              <w:t>TOTAL POINTS FOR COURSE</w:t>
            </w:r>
          </w:p>
        </w:tc>
        <w:tc>
          <w:tcPr>
            <w:tcW w:w="234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4553B6">
            <w:pPr>
              <w:spacing w:before="100" w:beforeAutospacing="1" w:after="100" w:afterAutospacing="1"/>
              <w:jc w:val="center"/>
              <w:rPr>
                <w:szCs w:val="24"/>
              </w:rPr>
            </w:pPr>
            <w:r w:rsidRPr="004553B6">
              <w:rPr>
                <w:rFonts w:ascii="Arial" w:hAnsi="Arial" w:cs="Arial"/>
                <w:szCs w:val="24"/>
              </w:rPr>
              <w:t>630</w:t>
            </w:r>
          </w:p>
        </w:tc>
        <w:tc>
          <w:tcPr>
            <w:tcW w:w="3420" w:type="dxa"/>
            <w:tcBorders>
              <w:top w:val="outset" w:sz="6" w:space="0" w:color="auto"/>
              <w:left w:val="outset" w:sz="6" w:space="0" w:color="auto"/>
              <w:bottom w:val="outset" w:sz="6" w:space="0" w:color="auto"/>
              <w:right w:val="outset" w:sz="6" w:space="0" w:color="auto"/>
            </w:tcBorders>
            <w:hideMark/>
          </w:tcPr>
          <w:p w:rsidR="004553B6" w:rsidRPr="004553B6" w:rsidRDefault="004553B6" w:rsidP="00111EE5">
            <w:pPr>
              <w:jc w:val="center"/>
              <w:rPr>
                <w:szCs w:val="24"/>
              </w:rPr>
            </w:pPr>
            <w:r w:rsidRPr="004553B6">
              <w:rPr>
                <w:rFonts w:ascii="Arial" w:hAnsi="Arial" w:cs="Arial"/>
                <w:szCs w:val="24"/>
              </w:rPr>
              <w:t>GRADE EQUIVALENTS:</w:t>
            </w:r>
          </w:p>
          <w:p w:rsidR="004553B6" w:rsidRPr="004553B6" w:rsidRDefault="004553B6" w:rsidP="00111EE5">
            <w:pPr>
              <w:jc w:val="center"/>
              <w:rPr>
                <w:szCs w:val="24"/>
              </w:rPr>
            </w:pPr>
            <w:r w:rsidRPr="004553B6">
              <w:rPr>
                <w:rFonts w:ascii="Arial" w:hAnsi="Arial" w:cs="Arial"/>
                <w:szCs w:val="24"/>
              </w:rPr>
              <w:t>A..... 90% (minimum of 565 points) </w:t>
            </w:r>
          </w:p>
          <w:p w:rsidR="004553B6" w:rsidRPr="004553B6" w:rsidRDefault="004553B6" w:rsidP="00111EE5">
            <w:pPr>
              <w:jc w:val="center"/>
              <w:rPr>
                <w:szCs w:val="24"/>
              </w:rPr>
            </w:pPr>
            <w:r w:rsidRPr="004553B6">
              <w:rPr>
                <w:rFonts w:ascii="Arial" w:hAnsi="Arial" w:cs="Arial"/>
                <w:szCs w:val="24"/>
              </w:rPr>
              <w:t>B..... 82% minimum of 520 points</w:t>
            </w:r>
          </w:p>
          <w:p w:rsidR="004553B6" w:rsidRPr="004553B6" w:rsidRDefault="004553B6" w:rsidP="00111EE5">
            <w:pPr>
              <w:jc w:val="center"/>
              <w:rPr>
                <w:szCs w:val="24"/>
              </w:rPr>
            </w:pPr>
            <w:r w:rsidRPr="004553B6">
              <w:rPr>
                <w:rFonts w:ascii="Arial" w:hAnsi="Arial" w:cs="Arial"/>
                <w:szCs w:val="24"/>
              </w:rPr>
              <w:t xml:space="preserve">  C..... 77% minimum of 485 </w:t>
            </w:r>
            <w:r w:rsidRPr="004553B6">
              <w:rPr>
                <w:rFonts w:ascii="Arial" w:hAnsi="Arial" w:cs="Arial"/>
                <w:szCs w:val="24"/>
              </w:rPr>
              <w:lastRenderedPageBreak/>
              <w:t>points</w:t>
            </w:r>
          </w:p>
        </w:tc>
      </w:tr>
    </w:tbl>
    <w:p w:rsidR="004553B6" w:rsidRDefault="004553B6" w:rsidP="00AD3BEC">
      <w:pPr>
        <w:ind w:left="720"/>
        <w:rPr>
          <w:rFonts w:ascii="Arial" w:hAnsi="Arial" w:cs="Arial"/>
          <w:b/>
        </w:rPr>
      </w:pPr>
    </w:p>
    <w:p w:rsidR="00AD3BEC" w:rsidRPr="00690A10" w:rsidRDefault="00AD3BEC" w:rsidP="00CF2EB0">
      <w:pPr>
        <w:numPr>
          <w:ilvl w:val="1"/>
          <w:numId w:val="1"/>
        </w:numPr>
        <w:rPr>
          <w:rFonts w:ascii="Arial" w:hAnsi="Arial" w:cs="Arial"/>
          <w:b/>
        </w:rPr>
      </w:pPr>
      <w:r>
        <w:rPr>
          <w:rFonts w:ascii="Arial" w:hAnsi="Arial" w:cs="Arial"/>
          <w:b/>
        </w:rPr>
        <w:t xml:space="preserve">Attendance Policy: </w:t>
      </w:r>
      <w:r w:rsidR="00111EE5">
        <w:rPr>
          <w:rFonts w:ascii="Arial" w:hAnsi="Arial" w:cs="Arial"/>
          <w:b/>
        </w:rPr>
        <w:t>All on-line discussions are required.</w:t>
      </w:r>
    </w:p>
    <w:p w:rsidR="00CF2EB0" w:rsidRPr="00690A10" w:rsidRDefault="00CF2EB0" w:rsidP="00CF2EB0">
      <w:pPr>
        <w:ind w:left="1440"/>
        <w:rPr>
          <w:rFonts w:ascii="Arial" w:hAnsi="Arial" w:cs="Arial"/>
        </w:rPr>
      </w:pPr>
    </w:p>
    <w:p w:rsidR="00CF2EB0" w:rsidRPr="00690A10" w:rsidRDefault="00CF2EB0" w:rsidP="00CF2EB0">
      <w:pPr>
        <w:rPr>
          <w:rFonts w:ascii="Arial" w:hAnsi="Arial" w:cs="Arial"/>
        </w:rPr>
      </w:pPr>
    </w:p>
    <w:p w:rsidR="00CF2EB0" w:rsidRPr="00690A10" w:rsidRDefault="00CF2EB0" w:rsidP="00CF2EB0">
      <w:pPr>
        <w:pBdr>
          <w:top w:val="single" w:sz="6" w:space="0" w:color="auto"/>
          <w:bottom w:val="single" w:sz="6" w:space="1" w:color="auto"/>
        </w:pBdr>
        <w:rPr>
          <w:rFonts w:ascii="Arial" w:hAnsi="Arial" w:cs="Arial"/>
          <w:b/>
        </w:rPr>
      </w:pPr>
      <w:r w:rsidRPr="00690A10">
        <w:rPr>
          <w:rFonts w:ascii="Arial" w:hAnsi="Arial" w:cs="Arial"/>
          <w:b/>
        </w:rPr>
        <w:t>SECTION 3:</w:t>
      </w:r>
    </w:p>
    <w:p w:rsidR="00DF3368" w:rsidRPr="004D4B6A" w:rsidRDefault="00DF3368" w:rsidP="00DF3368">
      <w:pPr>
        <w:pStyle w:val="ListParagraph"/>
        <w:ind w:left="0"/>
        <w:rPr>
          <w:b/>
        </w:rPr>
      </w:pPr>
      <w:r>
        <w:rPr>
          <w:b/>
        </w:rPr>
        <w:t xml:space="preserve">College of Education </w:t>
      </w:r>
      <w:proofErr w:type="spellStart"/>
      <w:r>
        <w:rPr>
          <w:b/>
        </w:rPr>
        <w:t>LiveText</w:t>
      </w:r>
      <w:proofErr w:type="spellEnd"/>
      <w:r>
        <w:rPr>
          <w:b/>
        </w:rPr>
        <w:t xml:space="preserve"> Syllabus Statement</w:t>
      </w:r>
    </w:p>
    <w:p w:rsidR="00DF3368" w:rsidRDefault="00DF3368" w:rsidP="00DF3368">
      <w:pPr>
        <w:pStyle w:val="ListParagraph"/>
        <w:rPr>
          <w:rFonts w:cs="Arial"/>
        </w:rPr>
      </w:pPr>
    </w:p>
    <w:p w:rsidR="00DF3368" w:rsidRDefault="00DF3368" w:rsidP="00DF3368">
      <w:pPr>
        <w:pStyle w:val="ListParagraph"/>
        <w:ind w:left="0"/>
      </w:pPr>
      <w:r w:rsidRPr="00B35E20">
        <w:rPr>
          <w:rFonts w:cs="Arial"/>
        </w:rPr>
        <w:t xml:space="preserve">The College of Education has adopted the use of </w:t>
      </w:r>
      <w:proofErr w:type="spellStart"/>
      <w:r w:rsidRPr="00B35E20">
        <w:rPr>
          <w:rFonts w:cs="Arial"/>
        </w:rPr>
        <w:t>LiveText</w:t>
      </w:r>
      <w:proofErr w:type="spellEnd"/>
      <w:r w:rsidRPr="00B35E20">
        <w:rPr>
          <w:rFonts w:cs="Arial"/>
        </w:rPr>
        <w:t xml:space="preserve"> software to provide for the improvement of student performance and program quality</w:t>
      </w:r>
      <w:r>
        <w:rPr>
          <w:rFonts w:cs="Arial"/>
        </w:rPr>
        <w:t xml:space="preserve">.  </w:t>
      </w:r>
      <w:r>
        <w:t xml:space="preserve">As a degree-seeking student you are responsible for purchasing a membership to </w:t>
      </w:r>
      <w:proofErr w:type="spellStart"/>
      <w:r>
        <w:t>LiveText</w:t>
      </w:r>
      <w:proofErr w:type="spellEnd"/>
      <w:r>
        <w:t xml:space="preserve"> during your first course in the FGCU’s College of Education.  If you do not have a membership to </w:t>
      </w:r>
      <w:proofErr w:type="spellStart"/>
      <w:r>
        <w:t>LiveText</w:t>
      </w:r>
      <w:proofErr w:type="spellEnd"/>
      <w:r>
        <w:t>, you will need to purchase it immediately</w:t>
      </w:r>
      <w:r w:rsidRPr="000959C1">
        <w:rPr>
          <w:b/>
        </w:rPr>
        <w:t xml:space="preserve">. </w:t>
      </w:r>
      <w:r>
        <w:rPr>
          <w:b/>
        </w:rPr>
        <w:t xml:space="preserve"> </w:t>
      </w:r>
      <w:r w:rsidRPr="000959C1">
        <w:rPr>
          <w:b/>
        </w:rPr>
        <w:t>This is a one-time only purchase.</w:t>
      </w:r>
      <w:r>
        <w:t xml:space="preserve">  </w:t>
      </w:r>
    </w:p>
    <w:p w:rsidR="00DF3368" w:rsidRDefault="00DF3368" w:rsidP="00DF3368">
      <w:pPr>
        <w:pStyle w:val="ListParagraph"/>
      </w:pPr>
    </w:p>
    <w:p w:rsidR="00DF3368" w:rsidRDefault="00DF3368" w:rsidP="00DF3368">
      <w:pPr>
        <w:pStyle w:val="ListParagraph"/>
        <w:ind w:left="0"/>
      </w:pPr>
      <w:r w:rsidRPr="000959C1">
        <w:t xml:space="preserve">All students enrolled in this class will be required to submit critical tasks (assignments that are linked to standards, relevant to the field you have chosen).   Your work will receive scores in </w:t>
      </w:r>
      <w:proofErr w:type="spellStart"/>
      <w:r w:rsidRPr="000959C1">
        <w:t>LiveText</w:t>
      </w:r>
      <w:proofErr w:type="spellEnd"/>
      <w:r w:rsidRPr="000959C1">
        <w:t xml:space="preserve"> that will be used to help monitor your demonstration of the standards, receive feedback from faculty on your progression toward meeting them, and certify that you have demonstrated all the required standards and competencies needed.  Your documented success on these tasks can contribute to a portfolio that showcases your learning for current and future employers.</w:t>
      </w:r>
      <w:r>
        <w:t xml:space="preserve">  </w:t>
      </w:r>
    </w:p>
    <w:p w:rsidR="003614C0" w:rsidRDefault="003614C0" w:rsidP="003614C0">
      <w:pPr>
        <w:rPr>
          <w:rFonts w:ascii="Gisha" w:hAnsi="Gisha" w:cs="Gisha"/>
          <w:b/>
          <w:sz w:val="28"/>
        </w:rPr>
      </w:pPr>
    </w:p>
    <w:p w:rsidR="003614C0" w:rsidRPr="003614C0" w:rsidRDefault="003614C0" w:rsidP="003614C0">
      <w:pPr>
        <w:rPr>
          <w:rFonts w:ascii="Gisha" w:hAnsi="Gisha" w:cs="Gisha"/>
          <w:b/>
          <w:sz w:val="28"/>
        </w:rPr>
      </w:pPr>
      <w:r>
        <w:rPr>
          <w:rFonts w:ascii="Gisha" w:hAnsi="Gisha" w:cs="Gisha"/>
          <w:b/>
          <w:sz w:val="28"/>
        </w:rPr>
        <w:t>Confidentiality</w:t>
      </w:r>
    </w:p>
    <w:p w:rsidR="003614C0" w:rsidRPr="003614C0" w:rsidRDefault="003614C0" w:rsidP="003614C0">
      <w:pPr>
        <w:rPr>
          <w:rFonts w:ascii="Arial" w:hAnsi="Arial" w:cs="Arial"/>
        </w:rPr>
      </w:pPr>
    </w:p>
    <w:p w:rsidR="003614C0" w:rsidRPr="003614C0" w:rsidRDefault="003614C0" w:rsidP="003614C0">
      <w:pPr>
        <w:rPr>
          <w:rFonts w:ascii="Arial" w:hAnsi="Arial" w:cs="Arial"/>
        </w:rPr>
      </w:pPr>
      <w:r w:rsidRPr="003614C0">
        <w:rPr>
          <w:rFonts w:ascii="Arial" w:hAnsi="Arial" w:cs="Arial"/>
        </w:rPr>
        <w:t>Protecting confidentiality is the cornerstone of our profession. You are expected to protect the information and identity of any client you work with as specified and limited by ethical standards (ACA and AMHCA and or ASCA) and relevant state and Federal laws. In some situations, class participants can sometimes serve as clients, counselors and peer supervisors. As a result, confidentiality regarding client issues is mandatory. Thus it is a baseline expectation that you will not carry personal information out of this class. Student school counselors are also expected to follow the Florida Standards for Professional Practice.</w:t>
      </w:r>
    </w:p>
    <w:p w:rsidR="003614C0" w:rsidRPr="003614C0" w:rsidRDefault="003614C0" w:rsidP="003614C0">
      <w:pPr>
        <w:rPr>
          <w:rFonts w:ascii="Arial" w:hAnsi="Arial" w:cs="Arial"/>
        </w:rPr>
      </w:pPr>
    </w:p>
    <w:p w:rsidR="00CF2EB0" w:rsidRDefault="003614C0" w:rsidP="003614C0">
      <w:pPr>
        <w:rPr>
          <w:rFonts w:ascii="Arial" w:hAnsi="Arial" w:cs="Arial"/>
        </w:rPr>
      </w:pPr>
      <w:r w:rsidRPr="003614C0">
        <w:rPr>
          <w:rFonts w:ascii="Arial" w:hAnsi="Arial" w:cs="Arial"/>
          <w:b/>
        </w:rPr>
        <w:t>Furthermore, students will be required to record, with appropriate permission and informed consent, counseling sessions for evaluation by site, university and peer supervisors.</w:t>
      </w:r>
      <w:r w:rsidRPr="003614C0">
        <w:rPr>
          <w:rFonts w:ascii="Arial" w:hAnsi="Arial" w:cs="Arial"/>
        </w:rPr>
        <w:t xml:space="preserve">  This will be done using digital recording equipment and exchange of recordings using YouSendIt.com.  Please register on </w:t>
      </w:r>
      <w:proofErr w:type="spellStart"/>
      <w:r w:rsidRPr="003614C0">
        <w:rPr>
          <w:rFonts w:ascii="Arial" w:hAnsi="Arial" w:cs="Arial"/>
        </w:rPr>
        <w:t>Yousendit</w:t>
      </w:r>
      <w:proofErr w:type="spellEnd"/>
      <w:r w:rsidRPr="003614C0">
        <w:rPr>
          <w:rFonts w:ascii="Arial" w:hAnsi="Arial" w:cs="Arial"/>
        </w:rPr>
        <w:t xml:space="preserve"> if you do not already have an account and familiarize yourself with how to readily send your digital recordings.</w:t>
      </w:r>
    </w:p>
    <w:p w:rsidR="003614C0" w:rsidRDefault="003614C0" w:rsidP="003614C0">
      <w:pPr>
        <w:rPr>
          <w:rFonts w:ascii="Arial" w:hAnsi="Arial" w:cs="Arial"/>
        </w:rPr>
      </w:pPr>
    </w:p>
    <w:p w:rsidR="003614C0" w:rsidRDefault="003614C0" w:rsidP="00CF2EB0">
      <w:pPr>
        <w:ind w:firstLine="720"/>
        <w:rPr>
          <w:rFonts w:ascii="Arial" w:hAnsi="Arial" w:cs="Arial"/>
        </w:rPr>
      </w:pPr>
    </w:p>
    <w:p w:rsidR="009E1376" w:rsidRDefault="009E1376" w:rsidP="009E1376">
      <w:pPr>
        <w:pStyle w:val="Default"/>
        <w:rPr>
          <w:sz w:val="22"/>
          <w:szCs w:val="22"/>
        </w:rPr>
      </w:pPr>
      <w:r>
        <w:rPr>
          <w:b/>
          <w:bCs/>
          <w:sz w:val="22"/>
          <w:szCs w:val="22"/>
        </w:rPr>
        <w:t xml:space="preserve">Academic Behavior Standards and Academic Dishonesty </w:t>
      </w:r>
    </w:p>
    <w:p w:rsidR="009E1376" w:rsidRDefault="009E1376" w:rsidP="009E1376">
      <w:pPr>
        <w:pStyle w:val="Default"/>
        <w:rPr>
          <w:sz w:val="22"/>
          <w:szCs w:val="22"/>
        </w:rPr>
      </w:pPr>
      <w:r>
        <w:rPr>
          <w:sz w:val="22"/>
          <w:szCs w:val="22"/>
        </w:rPr>
        <w:t xml:space="preserve">All students are expected to demonstrate honesty in their academic pursuits. The university policies regarding issues of honesty can be found in the FGCU Student Guidebook under the </w:t>
      </w:r>
      <w:r>
        <w:rPr>
          <w:b/>
          <w:bCs/>
          <w:i/>
          <w:iCs/>
          <w:sz w:val="22"/>
          <w:szCs w:val="22"/>
        </w:rPr>
        <w:t xml:space="preserve">Student Code of Conduct </w:t>
      </w:r>
      <w:r>
        <w:rPr>
          <w:sz w:val="22"/>
          <w:szCs w:val="22"/>
        </w:rPr>
        <w:t xml:space="preserve">and </w:t>
      </w:r>
      <w:r>
        <w:rPr>
          <w:b/>
          <w:bCs/>
          <w:i/>
          <w:iCs/>
          <w:sz w:val="22"/>
          <w:szCs w:val="22"/>
        </w:rPr>
        <w:t xml:space="preserve">Policies and Procedures </w:t>
      </w:r>
      <w:r>
        <w:rPr>
          <w:sz w:val="22"/>
          <w:szCs w:val="22"/>
        </w:rPr>
        <w:t xml:space="preserve">sections. All students are expected to study this document which outlines their responsibilities and consequences for violations of the policy. The FGCU Student Guidebook is available online at </w:t>
      </w:r>
      <w:r>
        <w:rPr>
          <w:sz w:val="22"/>
          <w:szCs w:val="22"/>
          <w:u w:val="single"/>
        </w:rPr>
        <w:t xml:space="preserve">http://studentservices.fgcu.edu/judicialaffairs/new.html </w:t>
      </w:r>
    </w:p>
    <w:p w:rsidR="009E1376" w:rsidRDefault="009E1376" w:rsidP="009E1376">
      <w:pPr>
        <w:pStyle w:val="Default"/>
        <w:rPr>
          <w:sz w:val="22"/>
          <w:szCs w:val="22"/>
        </w:rPr>
      </w:pPr>
      <w:r>
        <w:rPr>
          <w:b/>
          <w:bCs/>
          <w:sz w:val="22"/>
          <w:szCs w:val="22"/>
        </w:rPr>
        <w:t xml:space="preserve">Disability Accommodations Services </w:t>
      </w:r>
    </w:p>
    <w:p w:rsidR="009E1376" w:rsidRDefault="009E1376" w:rsidP="009E1376">
      <w:pPr>
        <w:pStyle w:val="Default"/>
        <w:rPr>
          <w:sz w:val="22"/>
          <w:szCs w:val="22"/>
        </w:rPr>
      </w:pPr>
      <w:r>
        <w:rPr>
          <w:sz w:val="22"/>
          <w:szCs w:val="22"/>
        </w:rPr>
        <w:t xml:space="preserve">Florida Gulf Coast University, in accordance with the Americans with Disabilities Act and the university’s guiding principles, will provide classroom and academic accommodations to </w:t>
      </w:r>
      <w:r>
        <w:rPr>
          <w:sz w:val="22"/>
          <w:szCs w:val="22"/>
        </w:rPr>
        <w:lastRenderedPageBreak/>
        <w:t xml:space="preserve">students with documented disabilities. If you need to request an accommodation in this class due to a disability, or you suspect that your academic performance is affected by a disability, please contact the Office of Adaptive Services. The Office of Adaptive Services is located in Howard Hall 137. The phone number is 239‐590‐7956 or TTY 239‐590‐7930 </w:t>
      </w:r>
    </w:p>
    <w:p w:rsidR="009E1376" w:rsidRDefault="009E1376" w:rsidP="009E1376">
      <w:pPr>
        <w:pStyle w:val="Default"/>
        <w:rPr>
          <w:sz w:val="22"/>
          <w:szCs w:val="22"/>
        </w:rPr>
      </w:pPr>
      <w:r>
        <w:rPr>
          <w:b/>
          <w:bCs/>
          <w:sz w:val="22"/>
          <w:szCs w:val="22"/>
        </w:rPr>
        <w:t xml:space="preserve">Student Observance of Religious Holidays </w:t>
      </w:r>
    </w:p>
    <w:p w:rsidR="009E1376" w:rsidRDefault="009E1376" w:rsidP="009E1376">
      <w:pPr>
        <w:pStyle w:val="Default"/>
        <w:rPr>
          <w:sz w:val="22"/>
          <w:szCs w:val="22"/>
        </w:rPr>
      </w:pPr>
      <w:r>
        <w:rPr>
          <w:sz w:val="22"/>
          <w:szCs w:val="22"/>
        </w:rPr>
        <w:t xml:space="preserve">All students at Florida Gulf Coast University have a right to expect that the University will reasonably accommodate their religious observances, practices, and beliefs. Students, upon prior notification to their instructors, shall be excused from class or other scheduled academic activity to observe a religious holy day of their faith. Students shall be permitted a reasonable amount of time to make up the material or activities covered in their absence. Students shall not be penalized due to absence from class or other scheduled academic activity because of religious observances. Where practicable, major examinations, major assignments, and University ceremonies will not be scheduled on a major religious holy day. A student who is to be excused from class for a religious observance is not required to provide a second party certification of the reason for the absence. </w:t>
      </w:r>
    </w:p>
    <w:p w:rsidR="009E1376" w:rsidRDefault="009E1376" w:rsidP="009E1376">
      <w:pPr>
        <w:pStyle w:val="Default"/>
        <w:rPr>
          <w:sz w:val="22"/>
          <w:szCs w:val="22"/>
        </w:rPr>
      </w:pPr>
      <w:r>
        <w:rPr>
          <w:b/>
          <w:bCs/>
          <w:sz w:val="22"/>
          <w:szCs w:val="22"/>
        </w:rPr>
        <w:t xml:space="preserve">Resources for Faculty General Education </w:t>
      </w:r>
    </w:p>
    <w:p w:rsidR="009E1376" w:rsidRDefault="009E1376" w:rsidP="009E1376">
      <w:pPr>
        <w:pStyle w:val="Default"/>
        <w:rPr>
          <w:sz w:val="22"/>
          <w:szCs w:val="22"/>
        </w:rPr>
      </w:pPr>
      <w:r>
        <w:rPr>
          <w:sz w:val="22"/>
          <w:szCs w:val="22"/>
        </w:rPr>
        <w:t xml:space="preserve">Information on General Education program requirements is available online at </w:t>
      </w:r>
      <w:r>
        <w:rPr>
          <w:sz w:val="22"/>
          <w:szCs w:val="22"/>
          <w:u w:val="single"/>
        </w:rPr>
        <w:t xml:space="preserve">http://www.fgcu.edu/General_Education/index.html </w:t>
      </w:r>
    </w:p>
    <w:p w:rsidR="009E1376" w:rsidRDefault="009E1376" w:rsidP="009E1376">
      <w:pPr>
        <w:pStyle w:val="Default"/>
        <w:rPr>
          <w:sz w:val="22"/>
          <w:szCs w:val="22"/>
        </w:rPr>
      </w:pPr>
      <w:r>
        <w:rPr>
          <w:b/>
          <w:bCs/>
          <w:sz w:val="22"/>
          <w:szCs w:val="22"/>
        </w:rPr>
        <w:t xml:space="preserve">Service‐Learning </w:t>
      </w:r>
    </w:p>
    <w:p w:rsidR="009E1376" w:rsidRDefault="009E1376" w:rsidP="009E1376">
      <w:pPr>
        <w:pStyle w:val="Default"/>
        <w:rPr>
          <w:sz w:val="22"/>
          <w:szCs w:val="22"/>
        </w:rPr>
      </w:pPr>
      <w:r>
        <w:rPr>
          <w:sz w:val="22"/>
          <w:szCs w:val="22"/>
        </w:rPr>
        <w:t xml:space="preserve">Information on integrating service‐learning into the course and course syllabus is available online at </w:t>
      </w:r>
      <w:r>
        <w:rPr>
          <w:sz w:val="22"/>
          <w:szCs w:val="22"/>
          <w:u w:val="single"/>
        </w:rPr>
        <w:t xml:space="preserve">http://www.fgcu.edu/Connect/ </w:t>
      </w:r>
    </w:p>
    <w:p w:rsidR="009E1376" w:rsidRDefault="009E1376" w:rsidP="009E1376">
      <w:pPr>
        <w:pStyle w:val="Default"/>
        <w:rPr>
          <w:sz w:val="22"/>
          <w:szCs w:val="22"/>
        </w:rPr>
      </w:pPr>
      <w:r>
        <w:rPr>
          <w:b/>
          <w:bCs/>
          <w:sz w:val="22"/>
          <w:szCs w:val="22"/>
        </w:rPr>
        <w:t xml:space="preserve">Distance‐Learning </w:t>
      </w:r>
    </w:p>
    <w:p w:rsidR="009E1376" w:rsidRDefault="009E1376" w:rsidP="009E1376">
      <w:pPr>
        <w:pStyle w:val="Default"/>
        <w:rPr>
          <w:sz w:val="22"/>
          <w:szCs w:val="22"/>
        </w:rPr>
      </w:pPr>
      <w:r>
        <w:rPr>
          <w:sz w:val="22"/>
          <w:szCs w:val="22"/>
        </w:rPr>
        <w:t xml:space="preserve">Information on distance learning courses is available online at </w:t>
      </w:r>
      <w:r>
        <w:rPr>
          <w:sz w:val="22"/>
          <w:szCs w:val="22"/>
          <w:u w:val="single"/>
        </w:rPr>
        <w:t xml:space="preserve">http://itech.fgcu.edu/distance/ </w:t>
      </w:r>
    </w:p>
    <w:p w:rsidR="009E1376" w:rsidRDefault="009E1376" w:rsidP="009E1376">
      <w:pPr>
        <w:pStyle w:val="Default"/>
        <w:rPr>
          <w:sz w:val="22"/>
          <w:szCs w:val="22"/>
        </w:rPr>
      </w:pPr>
      <w:r>
        <w:rPr>
          <w:b/>
          <w:bCs/>
          <w:sz w:val="22"/>
          <w:szCs w:val="22"/>
        </w:rPr>
        <w:t xml:space="preserve">Online Tutorials </w:t>
      </w:r>
    </w:p>
    <w:p w:rsidR="009E1376" w:rsidRDefault="009E1376" w:rsidP="001824B4">
      <w:pPr>
        <w:pStyle w:val="Default"/>
        <w:rPr>
          <w:i/>
          <w:iCs/>
          <w:sz w:val="16"/>
          <w:szCs w:val="16"/>
        </w:rPr>
      </w:pPr>
      <w:r>
        <w:rPr>
          <w:sz w:val="22"/>
          <w:szCs w:val="22"/>
        </w:rPr>
        <w:t xml:space="preserve">Information on online tutorials to assist students is available online at </w:t>
      </w:r>
      <w:r>
        <w:rPr>
          <w:sz w:val="22"/>
          <w:szCs w:val="22"/>
          <w:u w:val="single"/>
        </w:rPr>
        <w:t xml:space="preserve">http://www.fgcu.edu/support/ </w:t>
      </w:r>
      <w:r>
        <w:rPr>
          <w:i/>
          <w:iCs/>
          <w:sz w:val="16"/>
          <w:szCs w:val="16"/>
        </w:rPr>
        <w:t xml:space="preserve">Approved 3‐27‐09 by Faculty Senate; Approved 4‐30‐09 by Provost and Vice President for Academic Affairs Page | 3 </w:t>
      </w:r>
    </w:p>
    <w:p w:rsidR="003614C0" w:rsidRDefault="003614C0" w:rsidP="001824B4">
      <w:pPr>
        <w:pStyle w:val="Default"/>
        <w:rPr>
          <w:i/>
          <w:iCs/>
          <w:sz w:val="16"/>
          <w:szCs w:val="16"/>
        </w:rPr>
      </w:pPr>
    </w:p>
    <w:p w:rsidR="003614C0" w:rsidRDefault="003614C0"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0E6F8F" w:rsidRDefault="000E6F8F" w:rsidP="001824B4">
      <w:pPr>
        <w:pStyle w:val="Default"/>
        <w:rPr>
          <w:rFonts w:ascii="Gisha" w:hAnsi="Gisha" w:cs="Gisha"/>
          <w:b/>
          <w:iCs/>
          <w:sz w:val="28"/>
          <w:szCs w:val="16"/>
        </w:rPr>
      </w:pPr>
    </w:p>
    <w:p w:rsidR="003614C0" w:rsidRDefault="003614C0" w:rsidP="001824B4">
      <w:pPr>
        <w:pStyle w:val="Default"/>
        <w:rPr>
          <w:rFonts w:ascii="Gisha" w:hAnsi="Gisha" w:cs="Gisha"/>
          <w:b/>
          <w:iCs/>
          <w:sz w:val="28"/>
          <w:szCs w:val="16"/>
        </w:rPr>
      </w:pPr>
      <w:r w:rsidRPr="003614C0">
        <w:rPr>
          <w:rFonts w:ascii="Gisha" w:hAnsi="Gisha" w:cs="Gisha"/>
          <w:b/>
          <w:iCs/>
          <w:sz w:val="28"/>
          <w:szCs w:val="16"/>
        </w:rPr>
        <w:t>Standards Matrix</w:t>
      </w:r>
    </w:p>
    <w:p w:rsidR="003614C0" w:rsidRDefault="003614C0" w:rsidP="001824B4">
      <w:pPr>
        <w:pStyle w:val="Default"/>
        <w:rPr>
          <w:rFonts w:ascii="Gisha" w:hAnsi="Gisha" w:cs="Gisha"/>
          <w:b/>
          <w:iCs/>
          <w:sz w:val="28"/>
          <w:szCs w:val="16"/>
        </w:rPr>
      </w:pPr>
    </w:p>
    <w:p w:rsidR="003614C0" w:rsidRPr="003614C0" w:rsidRDefault="00CB5AB5" w:rsidP="001824B4">
      <w:pPr>
        <w:pStyle w:val="Default"/>
        <w:rPr>
          <w:rFonts w:ascii="Gisha" w:hAnsi="Gisha" w:cs="Gisha"/>
          <w:b/>
          <w:sz w:val="40"/>
          <w:szCs w:val="22"/>
        </w:rPr>
      </w:pPr>
      <w:r w:rsidRPr="00CB5AB5">
        <w:rPr>
          <w:noProof/>
        </w:rPr>
        <w:lastRenderedPageBreak/>
        <w:drawing>
          <wp:inline distT="0" distB="0" distL="0" distR="0">
            <wp:extent cx="5486400" cy="308801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486400" cy="3088013"/>
                    </a:xfrm>
                    <a:prstGeom prst="rect">
                      <a:avLst/>
                    </a:prstGeom>
                    <a:noFill/>
                    <a:ln>
                      <a:noFill/>
                    </a:ln>
                  </pic:spPr>
                </pic:pic>
              </a:graphicData>
            </a:graphic>
          </wp:inline>
        </w:drawing>
      </w:r>
      <w:bookmarkStart w:id="0" w:name="_GoBack"/>
      <w:bookmarkEnd w:id="0"/>
    </w:p>
    <w:sectPr w:rsidR="003614C0" w:rsidRPr="003614C0" w:rsidSect="009241F7">
      <w:headerReference w:type="even" r:id="rId29"/>
      <w:headerReference w:type="default" r:id="rId30"/>
      <w:footerReference w:type="even" r:id="rId31"/>
      <w:footerReference w:type="default" r:id="rId32"/>
      <w:footerReference w:type="first" r:id="rId33"/>
      <w:pgSz w:w="12240" w:h="15840"/>
      <w:pgMar w:top="720" w:right="1800" w:bottom="1440" w:left="1800" w:header="720" w:footer="720" w:gutter="0"/>
      <w:pgNumType w:start="1"/>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0DD1" w:rsidRDefault="005B0DD1">
      <w:r>
        <w:separator/>
      </w:r>
    </w:p>
  </w:endnote>
  <w:endnote w:type="continuationSeparator" w:id="0">
    <w:p w:rsidR="005B0DD1" w:rsidRDefault="005B0D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isha">
    <w:panose1 w:val="020B0502040204020203"/>
    <w:charset w:val="00"/>
    <w:family w:val="swiss"/>
    <w:pitch w:val="variable"/>
    <w:sig w:usb0="80000807" w:usb1="40000042" w:usb2="00000000" w:usb3="00000000" w:csb0="0000002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6973" w:rsidRDefault="006E6EB3" w:rsidP="009D6973">
    <w:pPr>
      <w:pStyle w:val="Footer"/>
      <w:framePr w:wrap="around" w:vAnchor="text" w:hAnchor="margin" w:xAlign="center" w:y="1"/>
      <w:rPr>
        <w:rStyle w:val="PageNumber"/>
      </w:rPr>
    </w:pPr>
    <w:r>
      <w:rPr>
        <w:rStyle w:val="PageNumber"/>
      </w:rPr>
      <w:fldChar w:fldCharType="begin"/>
    </w:r>
    <w:r w:rsidR="009D6973">
      <w:rPr>
        <w:rStyle w:val="PageNumber"/>
      </w:rPr>
      <w:instrText xml:space="preserve">PAGE  </w:instrText>
    </w:r>
    <w:r>
      <w:rPr>
        <w:rStyle w:val="PageNumber"/>
      </w:rPr>
      <w:fldChar w:fldCharType="end"/>
    </w:r>
  </w:p>
  <w:p w:rsidR="009D6973" w:rsidRDefault="009D6973">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24B4" w:rsidRPr="001824B4" w:rsidRDefault="001824B4" w:rsidP="001824B4">
    <w:pPr>
      <w:pStyle w:val="Footer"/>
      <w:jc w:val="center"/>
      <w:rPr>
        <w:i/>
      </w:rPr>
    </w:pPr>
    <w:r w:rsidRPr="001824B4">
      <w:rPr>
        <w:i/>
      </w:rPr>
      <w:t>Learners and leaders of today and tomorrow</w:t>
    </w:r>
  </w:p>
  <w:p w:rsidR="001824B4" w:rsidRDefault="001824B4">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24B4" w:rsidRPr="001824B4" w:rsidRDefault="001824B4" w:rsidP="001824B4">
    <w:pPr>
      <w:pStyle w:val="Footer"/>
      <w:jc w:val="center"/>
      <w:rPr>
        <w:i/>
      </w:rPr>
    </w:pPr>
    <w:r w:rsidRPr="001824B4">
      <w:rPr>
        <w:i/>
      </w:rPr>
      <w:t>Learners and leaders of today and tomorrow</w:t>
    </w:r>
  </w:p>
  <w:p w:rsidR="001824B4" w:rsidRDefault="001824B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0DD1" w:rsidRDefault="005B0DD1">
      <w:r>
        <w:separator/>
      </w:r>
    </w:p>
  </w:footnote>
  <w:footnote w:type="continuationSeparator" w:id="0">
    <w:p w:rsidR="005B0DD1" w:rsidRDefault="005B0DD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6973" w:rsidRDefault="006E6EB3">
    <w:pPr>
      <w:pStyle w:val="Header"/>
      <w:framePr w:wrap="around" w:vAnchor="text" w:hAnchor="margin" w:xAlign="right" w:y="1"/>
      <w:rPr>
        <w:rStyle w:val="PageNumber"/>
      </w:rPr>
    </w:pPr>
    <w:r>
      <w:rPr>
        <w:rStyle w:val="PageNumber"/>
      </w:rPr>
      <w:fldChar w:fldCharType="begin"/>
    </w:r>
    <w:r w:rsidR="009D6973">
      <w:rPr>
        <w:rStyle w:val="PageNumber"/>
      </w:rPr>
      <w:instrText xml:space="preserve">PAGE  </w:instrText>
    </w:r>
    <w:r>
      <w:rPr>
        <w:rStyle w:val="PageNumber"/>
      </w:rPr>
      <w:fldChar w:fldCharType="end"/>
    </w:r>
  </w:p>
  <w:p w:rsidR="009D6973" w:rsidRDefault="009D6973">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6973" w:rsidRDefault="009D6973">
    <w:pPr>
      <w:pStyle w:val="Header"/>
      <w:framePr w:wrap="around" w:vAnchor="text" w:hAnchor="margin" w:xAlign="right" w:y="1"/>
      <w:rPr>
        <w:rStyle w:val="PageNumber"/>
      </w:rPr>
    </w:pPr>
  </w:p>
  <w:p w:rsidR="009D6973" w:rsidRDefault="009D6973">
    <w:pPr>
      <w:pStyle w:val="Header"/>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8231B0"/>
    <w:multiLevelType w:val="multilevel"/>
    <w:tmpl w:val="B754C0BC"/>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FC7005F"/>
    <w:multiLevelType w:val="hybridMultilevel"/>
    <w:tmpl w:val="EA685B5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nsid w:val="19B85478"/>
    <w:multiLevelType w:val="hybridMultilevel"/>
    <w:tmpl w:val="8B663B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E1A13FC"/>
    <w:multiLevelType w:val="multilevel"/>
    <w:tmpl w:val="BEF8B3AE"/>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244F1C13"/>
    <w:multiLevelType w:val="hybridMultilevel"/>
    <w:tmpl w:val="8AA0BB3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nsid w:val="2F9E6B68"/>
    <w:multiLevelType w:val="hybridMultilevel"/>
    <w:tmpl w:val="72DE18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2ED507E"/>
    <w:multiLevelType w:val="hybridMultilevel"/>
    <w:tmpl w:val="93163DD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C7F7023"/>
    <w:multiLevelType w:val="multilevel"/>
    <w:tmpl w:val="B754C0BC"/>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526C4B09"/>
    <w:multiLevelType w:val="hybridMultilevel"/>
    <w:tmpl w:val="9456364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5C685865"/>
    <w:multiLevelType w:val="hybridMultilevel"/>
    <w:tmpl w:val="E7121EE8"/>
    <w:lvl w:ilvl="0" w:tplc="8DE02DF6">
      <w:start w:val="1"/>
      <w:numFmt w:val="decimal"/>
      <w:lvlText w:val="%1.1, 1.2, 1.3"/>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ECB6D31"/>
    <w:multiLevelType w:val="multilevel"/>
    <w:tmpl w:val="61381E80"/>
    <w:lvl w:ilvl="0">
      <w:start w:val="1"/>
      <w:numFmt w:val="bullet"/>
      <w:lvlText w:val=""/>
      <w:lvlJc w:val="left"/>
      <w:pPr>
        <w:tabs>
          <w:tab w:val="num" w:pos="720"/>
        </w:tabs>
        <w:ind w:left="720" w:hanging="720"/>
      </w:pPr>
      <w:rPr>
        <w:rFonts w:ascii="Symbol" w:hAnsi="Symbol"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0"/>
  </w:num>
  <w:num w:numId="2">
    <w:abstractNumId w:val="3"/>
  </w:num>
  <w:num w:numId="3">
    <w:abstractNumId w:val="7"/>
  </w:num>
  <w:num w:numId="4">
    <w:abstractNumId w:val="6"/>
  </w:num>
  <w:num w:numId="5">
    <w:abstractNumId w:val="4"/>
  </w:num>
  <w:num w:numId="6">
    <w:abstractNumId w:val="1"/>
  </w:num>
  <w:num w:numId="7">
    <w:abstractNumId w:val="8"/>
  </w:num>
  <w:num w:numId="8">
    <w:abstractNumId w:val="5"/>
  </w:num>
  <w:num w:numId="9">
    <w:abstractNumId w:val="9"/>
  </w:num>
  <w:num w:numId="10">
    <w:abstractNumId w:val="2"/>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59"/>
  <w:proofState w:spelling="clean" w:grammar="clean"/>
  <w:defaultTabStop w:val="720"/>
  <w:characterSpacingControl w:val="doNotCompress"/>
  <w:footnotePr>
    <w:footnote w:id="-1"/>
    <w:footnote w:id="0"/>
  </w:footnotePr>
  <w:endnotePr>
    <w:endnote w:id="-1"/>
    <w:endnote w:id="0"/>
  </w:endnotePr>
  <w:compat/>
  <w:rsids>
    <w:rsidRoot w:val="00CF2EB0"/>
    <w:rsid w:val="000505B0"/>
    <w:rsid w:val="000E6F8F"/>
    <w:rsid w:val="00111EE5"/>
    <w:rsid w:val="001824B4"/>
    <w:rsid w:val="00260E5A"/>
    <w:rsid w:val="003342A3"/>
    <w:rsid w:val="003614C0"/>
    <w:rsid w:val="003A66DB"/>
    <w:rsid w:val="003C1F26"/>
    <w:rsid w:val="00413AD8"/>
    <w:rsid w:val="004553B6"/>
    <w:rsid w:val="0048458D"/>
    <w:rsid w:val="004E31DE"/>
    <w:rsid w:val="00584999"/>
    <w:rsid w:val="005853BC"/>
    <w:rsid w:val="005B0DD1"/>
    <w:rsid w:val="00696228"/>
    <w:rsid w:val="006D07C2"/>
    <w:rsid w:val="006E6EB3"/>
    <w:rsid w:val="008125BF"/>
    <w:rsid w:val="00903248"/>
    <w:rsid w:val="009241F7"/>
    <w:rsid w:val="009D6973"/>
    <w:rsid w:val="009E1376"/>
    <w:rsid w:val="00AD3BEC"/>
    <w:rsid w:val="00C02C3C"/>
    <w:rsid w:val="00C46CB6"/>
    <w:rsid w:val="00CB5AB5"/>
    <w:rsid w:val="00CB5DAB"/>
    <w:rsid w:val="00CF2EB0"/>
    <w:rsid w:val="00D76AD0"/>
    <w:rsid w:val="00D97EA9"/>
    <w:rsid w:val="00DF3368"/>
    <w:rsid w:val="00E11A4D"/>
    <w:rsid w:val="00EA1B7F"/>
    <w:rsid w:val="00EF270D"/>
    <w:rsid w:val="00F03239"/>
    <w:rsid w:val="00F14106"/>
    <w:rsid w:val="00F762D4"/>
    <w:rsid w:val="00F96CBC"/>
    <w:rsid w:val="00FB2FB2"/>
    <w:rsid w:val="00FC550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2EB0"/>
    <w:rPr>
      <w:rFonts w:ascii="Times New Roman" w:eastAsia="Times New Roman" w:hAnsi="Times New Roman"/>
    </w:rPr>
  </w:style>
  <w:style w:type="paragraph" w:styleId="Heading1">
    <w:name w:val="heading 1"/>
    <w:basedOn w:val="Normal"/>
    <w:next w:val="Normal"/>
    <w:link w:val="Heading1Char"/>
    <w:qFormat/>
    <w:rsid w:val="00CF2EB0"/>
    <w:pPr>
      <w:keepNext/>
      <w:framePr w:w="6833" w:h="1873" w:hSpace="180" w:wrap="around" w:vAnchor="text" w:hAnchor="page" w:x="3597" w:y="49"/>
      <w:pBdr>
        <w:bottom w:val="single" w:sz="24" w:space="1" w:color="auto"/>
      </w:pBdr>
      <w:outlineLvl w:val="0"/>
    </w:pPr>
    <w:rPr>
      <w:rFonts w:ascii="Arial" w:hAnsi="Arial"/>
      <w:b/>
      <w:color w:val="008080"/>
      <w:sz w:val="28"/>
    </w:rPr>
  </w:style>
  <w:style w:type="paragraph" w:styleId="Heading3">
    <w:name w:val="heading 3"/>
    <w:basedOn w:val="Normal"/>
    <w:next w:val="Normal"/>
    <w:link w:val="Heading3Char"/>
    <w:qFormat/>
    <w:rsid w:val="00CF2EB0"/>
    <w:pPr>
      <w:keepNext/>
      <w:ind w:left="720"/>
      <w:outlineLvl w:val="2"/>
    </w:pPr>
    <w:rPr>
      <w:rFonts w:ascii="Arial" w:hAnsi="Arial"/>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2EB0"/>
    <w:rPr>
      <w:rFonts w:ascii="Arial" w:eastAsia="Times New Roman" w:hAnsi="Arial" w:cs="Times New Roman"/>
      <w:b/>
      <w:color w:val="008080"/>
      <w:sz w:val="28"/>
      <w:szCs w:val="20"/>
    </w:rPr>
  </w:style>
  <w:style w:type="character" w:customStyle="1" w:styleId="Heading3Char">
    <w:name w:val="Heading 3 Char"/>
    <w:basedOn w:val="DefaultParagraphFont"/>
    <w:link w:val="Heading3"/>
    <w:rsid w:val="00CF2EB0"/>
    <w:rPr>
      <w:rFonts w:ascii="Arial" w:eastAsia="Times New Roman" w:hAnsi="Arial" w:cs="Times New Roman"/>
      <w:bCs/>
      <w:i/>
      <w:iCs/>
      <w:sz w:val="20"/>
      <w:szCs w:val="20"/>
    </w:rPr>
  </w:style>
  <w:style w:type="character" w:styleId="PageNumber">
    <w:name w:val="page number"/>
    <w:basedOn w:val="DefaultParagraphFont"/>
    <w:rsid w:val="00CF2EB0"/>
  </w:style>
  <w:style w:type="paragraph" w:styleId="Header">
    <w:name w:val="header"/>
    <w:basedOn w:val="Normal"/>
    <w:link w:val="HeaderChar"/>
    <w:rsid w:val="00CF2EB0"/>
    <w:pPr>
      <w:tabs>
        <w:tab w:val="center" w:pos="4320"/>
        <w:tab w:val="right" w:pos="8640"/>
      </w:tabs>
    </w:pPr>
    <w:rPr>
      <w:rFonts w:ascii="Times" w:hAnsi="Times"/>
      <w:sz w:val="24"/>
    </w:rPr>
  </w:style>
  <w:style w:type="character" w:customStyle="1" w:styleId="HeaderChar">
    <w:name w:val="Header Char"/>
    <w:basedOn w:val="DefaultParagraphFont"/>
    <w:link w:val="Header"/>
    <w:rsid w:val="00CF2EB0"/>
    <w:rPr>
      <w:rFonts w:ascii="Times" w:eastAsia="Times New Roman" w:hAnsi="Times" w:cs="Times New Roman"/>
      <w:sz w:val="24"/>
      <w:szCs w:val="20"/>
    </w:rPr>
  </w:style>
  <w:style w:type="paragraph" w:styleId="Footer">
    <w:name w:val="footer"/>
    <w:basedOn w:val="Normal"/>
    <w:link w:val="FooterChar"/>
    <w:uiPriority w:val="99"/>
    <w:rsid w:val="00CF2EB0"/>
    <w:pPr>
      <w:tabs>
        <w:tab w:val="center" w:pos="4320"/>
        <w:tab w:val="right" w:pos="8640"/>
      </w:tabs>
    </w:pPr>
    <w:rPr>
      <w:rFonts w:ascii="Times" w:hAnsi="Times"/>
      <w:sz w:val="24"/>
    </w:rPr>
  </w:style>
  <w:style w:type="character" w:customStyle="1" w:styleId="FooterChar">
    <w:name w:val="Footer Char"/>
    <w:basedOn w:val="DefaultParagraphFont"/>
    <w:link w:val="Footer"/>
    <w:uiPriority w:val="99"/>
    <w:rsid w:val="00CF2EB0"/>
    <w:rPr>
      <w:rFonts w:ascii="Times" w:eastAsia="Times New Roman" w:hAnsi="Times" w:cs="Times New Roman"/>
      <w:sz w:val="24"/>
      <w:szCs w:val="20"/>
    </w:rPr>
  </w:style>
  <w:style w:type="paragraph" w:styleId="Caption">
    <w:name w:val="caption"/>
    <w:basedOn w:val="Normal"/>
    <w:next w:val="Normal"/>
    <w:qFormat/>
    <w:rsid w:val="00CF2EB0"/>
    <w:rPr>
      <w:rFonts w:ascii="Arial" w:hAnsi="Arial"/>
      <w:b/>
      <w:color w:val="000000"/>
      <w:sz w:val="72"/>
    </w:rPr>
  </w:style>
  <w:style w:type="paragraph" w:styleId="BodyTextIndent">
    <w:name w:val="Body Text Indent"/>
    <w:basedOn w:val="Normal"/>
    <w:link w:val="BodyTextIndentChar"/>
    <w:rsid w:val="00CF2EB0"/>
    <w:pPr>
      <w:ind w:left="720"/>
    </w:pPr>
    <w:rPr>
      <w:rFonts w:ascii="Arial" w:hAnsi="Arial"/>
    </w:rPr>
  </w:style>
  <w:style w:type="character" w:customStyle="1" w:styleId="BodyTextIndentChar">
    <w:name w:val="Body Text Indent Char"/>
    <w:basedOn w:val="DefaultParagraphFont"/>
    <w:link w:val="BodyTextIndent"/>
    <w:rsid w:val="00CF2EB0"/>
    <w:rPr>
      <w:rFonts w:ascii="Arial" w:eastAsia="Times New Roman" w:hAnsi="Arial" w:cs="Times New Roman"/>
      <w:sz w:val="20"/>
      <w:szCs w:val="20"/>
    </w:rPr>
  </w:style>
  <w:style w:type="paragraph" w:styleId="BodyText">
    <w:name w:val="Body Text"/>
    <w:basedOn w:val="Normal"/>
    <w:link w:val="BodyTextChar"/>
    <w:rsid w:val="00CF2EB0"/>
    <w:rPr>
      <w:sz w:val="24"/>
    </w:rPr>
  </w:style>
  <w:style w:type="character" w:customStyle="1" w:styleId="BodyTextChar">
    <w:name w:val="Body Text Char"/>
    <w:basedOn w:val="DefaultParagraphFont"/>
    <w:link w:val="BodyText"/>
    <w:rsid w:val="00CF2EB0"/>
    <w:rPr>
      <w:rFonts w:ascii="Times New Roman" w:eastAsia="Times New Roman" w:hAnsi="Times New Roman" w:cs="Times New Roman"/>
      <w:sz w:val="24"/>
      <w:szCs w:val="20"/>
    </w:rPr>
  </w:style>
  <w:style w:type="character" w:styleId="Hyperlink">
    <w:name w:val="Hyperlink"/>
    <w:basedOn w:val="DefaultParagraphFont"/>
    <w:rsid w:val="00CF2EB0"/>
    <w:rPr>
      <w:color w:val="0000FF"/>
      <w:u w:val="single"/>
    </w:rPr>
  </w:style>
  <w:style w:type="paragraph" w:styleId="BodyTextIndent2">
    <w:name w:val="Body Text Indent 2"/>
    <w:basedOn w:val="Normal"/>
    <w:link w:val="BodyTextIndent2Char"/>
    <w:rsid w:val="00CF2EB0"/>
    <w:pPr>
      <w:ind w:left="720"/>
    </w:pPr>
    <w:rPr>
      <w:rFonts w:ascii="Arial" w:hAnsi="Arial"/>
      <w:i/>
      <w:iCs/>
    </w:rPr>
  </w:style>
  <w:style w:type="character" w:customStyle="1" w:styleId="BodyTextIndent2Char">
    <w:name w:val="Body Text Indent 2 Char"/>
    <w:basedOn w:val="DefaultParagraphFont"/>
    <w:link w:val="BodyTextIndent2"/>
    <w:rsid w:val="00CF2EB0"/>
    <w:rPr>
      <w:rFonts w:ascii="Arial" w:eastAsia="Times New Roman" w:hAnsi="Arial" w:cs="Times New Roman"/>
      <w:i/>
      <w:iCs/>
      <w:sz w:val="20"/>
      <w:szCs w:val="20"/>
    </w:rPr>
  </w:style>
  <w:style w:type="paragraph" w:styleId="BodyTextIndent3">
    <w:name w:val="Body Text Indent 3"/>
    <w:basedOn w:val="Normal"/>
    <w:link w:val="BodyTextIndent3Char"/>
    <w:rsid w:val="00CF2EB0"/>
    <w:pPr>
      <w:ind w:left="720"/>
    </w:pPr>
    <w:rPr>
      <w:sz w:val="24"/>
      <w:szCs w:val="24"/>
    </w:rPr>
  </w:style>
  <w:style w:type="character" w:customStyle="1" w:styleId="BodyTextIndent3Char">
    <w:name w:val="Body Text Indent 3 Char"/>
    <w:basedOn w:val="DefaultParagraphFont"/>
    <w:link w:val="BodyTextIndent3"/>
    <w:rsid w:val="00CF2EB0"/>
    <w:rPr>
      <w:rFonts w:ascii="Times New Roman" w:eastAsia="Times New Roman" w:hAnsi="Times New Roman" w:cs="Times New Roman"/>
      <w:sz w:val="24"/>
      <w:szCs w:val="24"/>
    </w:rPr>
  </w:style>
  <w:style w:type="paragraph" w:customStyle="1" w:styleId="Default">
    <w:name w:val="Default"/>
    <w:rsid w:val="00F96CBC"/>
    <w:pPr>
      <w:autoSpaceDE w:val="0"/>
      <w:autoSpaceDN w:val="0"/>
      <w:adjustRightInd w:val="0"/>
    </w:pPr>
    <w:rPr>
      <w:rFonts w:cs="Calibri"/>
      <w:color w:val="000000"/>
      <w:sz w:val="24"/>
      <w:szCs w:val="24"/>
    </w:rPr>
  </w:style>
  <w:style w:type="table" w:styleId="TableGrid">
    <w:name w:val="Table Grid"/>
    <w:basedOn w:val="TableNormal"/>
    <w:uiPriority w:val="59"/>
    <w:rsid w:val="00413AD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DF3368"/>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1824B4"/>
    <w:rPr>
      <w:rFonts w:ascii="Tahoma" w:hAnsi="Tahoma" w:cs="Tahoma"/>
      <w:sz w:val="16"/>
      <w:szCs w:val="16"/>
    </w:rPr>
  </w:style>
  <w:style w:type="character" w:customStyle="1" w:styleId="BalloonTextChar">
    <w:name w:val="Balloon Text Char"/>
    <w:basedOn w:val="DefaultParagraphFont"/>
    <w:link w:val="BalloonText"/>
    <w:uiPriority w:val="99"/>
    <w:semiHidden/>
    <w:rsid w:val="001824B4"/>
    <w:rPr>
      <w:rFonts w:ascii="Tahoma" w:eastAsia="Times New Roman" w:hAnsi="Tahoma" w:cs="Tahoma"/>
      <w:sz w:val="16"/>
      <w:szCs w:val="16"/>
    </w:rPr>
  </w:style>
  <w:style w:type="paragraph" w:customStyle="1" w:styleId="style1">
    <w:name w:val="style1"/>
    <w:basedOn w:val="Normal"/>
    <w:rsid w:val="00584999"/>
    <w:pPr>
      <w:spacing w:before="100" w:beforeAutospacing="1" w:after="100" w:afterAutospacing="1"/>
    </w:pPr>
    <w:rPr>
      <w:rFonts w:ascii="Arial" w:hAnsi="Arial" w:cs="Arial"/>
      <w:sz w:val="24"/>
      <w:szCs w:val="24"/>
    </w:rPr>
  </w:style>
  <w:style w:type="character" w:styleId="Strong">
    <w:name w:val="Strong"/>
    <w:basedOn w:val="DefaultParagraphFont"/>
    <w:uiPriority w:val="22"/>
    <w:qFormat/>
    <w:rsid w:val="00584999"/>
    <w:rPr>
      <w:b/>
      <w:bCs/>
    </w:rPr>
  </w:style>
  <w:style w:type="character" w:styleId="Emphasis">
    <w:name w:val="Emphasis"/>
    <w:basedOn w:val="DefaultParagraphFont"/>
    <w:uiPriority w:val="20"/>
    <w:qFormat/>
    <w:rsid w:val="00584999"/>
    <w:rPr>
      <w:i/>
      <w:iCs/>
    </w:rPr>
  </w:style>
  <w:style w:type="paragraph" w:styleId="NormalWeb">
    <w:name w:val="Normal (Web)"/>
    <w:basedOn w:val="Normal"/>
    <w:uiPriority w:val="99"/>
    <w:unhideWhenUsed/>
    <w:rsid w:val="00584999"/>
    <w:pPr>
      <w:spacing w:before="100" w:beforeAutospacing="1" w:after="100" w:afterAutospacing="1"/>
    </w:pPr>
    <w:rPr>
      <w:sz w:val="24"/>
      <w:szCs w:val="24"/>
    </w:rPr>
  </w:style>
  <w:style w:type="paragraph" w:styleId="HTMLPreformatted">
    <w:name w:val="HTML Preformatted"/>
    <w:basedOn w:val="Normal"/>
    <w:link w:val="HTMLPreformattedChar"/>
    <w:uiPriority w:val="99"/>
    <w:unhideWhenUsed/>
    <w:rsid w:val="004553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basedOn w:val="DefaultParagraphFont"/>
    <w:link w:val="HTMLPreformatted"/>
    <w:uiPriority w:val="99"/>
    <w:rsid w:val="004553B6"/>
    <w:rPr>
      <w:rFonts w:ascii="Courier New" w:eastAsia="Times New Roman" w:hAnsi="Courier New" w:cs="Courier New"/>
    </w:rPr>
  </w:style>
  <w:style w:type="character" w:customStyle="1" w:styleId="grame">
    <w:name w:val="grame"/>
    <w:basedOn w:val="DefaultParagraphFont"/>
    <w:rsid w:val="004553B6"/>
  </w:style>
  <w:style w:type="character" w:customStyle="1" w:styleId="spelle">
    <w:name w:val="spelle"/>
    <w:basedOn w:val="DefaultParagraphFont"/>
    <w:rsid w:val="004553B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2EB0"/>
    <w:rPr>
      <w:rFonts w:ascii="Times New Roman" w:eastAsia="Times New Roman" w:hAnsi="Times New Roman"/>
    </w:rPr>
  </w:style>
  <w:style w:type="paragraph" w:styleId="Heading1">
    <w:name w:val="heading 1"/>
    <w:basedOn w:val="Normal"/>
    <w:next w:val="Normal"/>
    <w:link w:val="Heading1Char"/>
    <w:qFormat/>
    <w:rsid w:val="00CF2EB0"/>
    <w:pPr>
      <w:keepNext/>
      <w:framePr w:w="6833" w:h="1873" w:hSpace="180" w:wrap="around" w:vAnchor="text" w:hAnchor="page" w:x="3597" w:y="49"/>
      <w:pBdr>
        <w:bottom w:val="single" w:sz="24" w:space="1" w:color="auto"/>
      </w:pBdr>
      <w:outlineLvl w:val="0"/>
    </w:pPr>
    <w:rPr>
      <w:rFonts w:ascii="Arial" w:hAnsi="Arial"/>
      <w:b/>
      <w:color w:val="008080"/>
      <w:sz w:val="28"/>
    </w:rPr>
  </w:style>
  <w:style w:type="paragraph" w:styleId="Heading3">
    <w:name w:val="heading 3"/>
    <w:basedOn w:val="Normal"/>
    <w:next w:val="Normal"/>
    <w:link w:val="Heading3Char"/>
    <w:qFormat/>
    <w:rsid w:val="00CF2EB0"/>
    <w:pPr>
      <w:keepNext/>
      <w:ind w:left="720"/>
      <w:outlineLvl w:val="2"/>
    </w:pPr>
    <w:rPr>
      <w:rFonts w:ascii="Arial" w:hAnsi="Arial"/>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2EB0"/>
    <w:rPr>
      <w:rFonts w:ascii="Arial" w:eastAsia="Times New Roman" w:hAnsi="Arial" w:cs="Times New Roman"/>
      <w:b/>
      <w:color w:val="008080"/>
      <w:sz w:val="28"/>
      <w:szCs w:val="20"/>
    </w:rPr>
  </w:style>
  <w:style w:type="character" w:customStyle="1" w:styleId="Heading3Char">
    <w:name w:val="Heading 3 Char"/>
    <w:basedOn w:val="DefaultParagraphFont"/>
    <w:link w:val="Heading3"/>
    <w:rsid w:val="00CF2EB0"/>
    <w:rPr>
      <w:rFonts w:ascii="Arial" w:eastAsia="Times New Roman" w:hAnsi="Arial" w:cs="Times New Roman"/>
      <w:bCs/>
      <w:i/>
      <w:iCs/>
      <w:sz w:val="20"/>
      <w:szCs w:val="20"/>
    </w:rPr>
  </w:style>
  <w:style w:type="character" w:styleId="PageNumber">
    <w:name w:val="page number"/>
    <w:basedOn w:val="DefaultParagraphFont"/>
    <w:rsid w:val="00CF2EB0"/>
  </w:style>
  <w:style w:type="paragraph" w:styleId="Header">
    <w:name w:val="header"/>
    <w:basedOn w:val="Normal"/>
    <w:link w:val="HeaderChar"/>
    <w:rsid w:val="00CF2EB0"/>
    <w:pPr>
      <w:tabs>
        <w:tab w:val="center" w:pos="4320"/>
        <w:tab w:val="right" w:pos="8640"/>
      </w:tabs>
    </w:pPr>
    <w:rPr>
      <w:rFonts w:ascii="Times" w:hAnsi="Times"/>
      <w:sz w:val="24"/>
    </w:rPr>
  </w:style>
  <w:style w:type="character" w:customStyle="1" w:styleId="HeaderChar">
    <w:name w:val="Header Char"/>
    <w:basedOn w:val="DefaultParagraphFont"/>
    <w:link w:val="Header"/>
    <w:rsid w:val="00CF2EB0"/>
    <w:rPr>
      <w:rFonts w:ascii="Times" w:eastAsia="Times New Roman" w:hAnsi="Times" w:cs="Times New Roman"/>
      <w:sz w:val="24"/>
      <w:szCs w:val="20"/>
    </w:rPr>
  </w:style>
  <w:style w:type="paragraph" w:styleId="Footer">
    <w:name w:val="footer"/>
    <w:basedOn w:val="Normal"/>
    <w:link w:val="FooterChar"/>
    <w:uiPriority w:val="99"/>
    <w:rsid w:val="00CF2EB0"/>
    <w:pPr>
      <w:tabs>
        <w:tab w:val="center" w:pos="4320"/>
        <w:tab w:val="right" w:pos="8640"/>
      </w:tabs>
    </w:pPr>
    <w:rPr>
      <w:rFonts w:ascii="Times" w:hAnsi="Times"/>
      <w:sz w:val="24"/>
    </w:rPr>
  </w:style>
  <w:style w:type="character" w:customStyle="1" w:styleId="FooterChar">
    <w:name w:val="Footer Char"/>
    <w:basedOn w:val="DefaultParagraphFont"/>
    <w:link w:val="Footer"/>
    <w:uiPriority w:val="99"/>
    <w:rsid w:val="00CF2EB0"/>
    <w:rPr>
      <w:rFonts w:ascii="Times" w:eastAsia="Times New Roman" w:hAnsi="Times" w:cs="Times New Roman"/>
      <w:sz w:val="24"/>
      <w:szCs w:val="20"/>
    </w:rPr>
  </w:style>
  <w:style w:type="paragraph" w:styleId="Caption">
    <w:name w:val="caption"/>
    <w:basedOn w:val="Normal"/>
    <w:next w:val="Normal"/>
    <w:qFormat/>
    <w:rsid w:val="00CF2EB0"/>
    <w:rPr>
      <w:rFonts w:ascii="Arial" w:hAnsi="Arial"/>
      <w:b/>
      <w:color w:val="000000"/>
      <w:sz w:val="72"/>
    </w:rPr>
  </w:style>
  <w:style w:type="paragraph" w:styleId="BodyTextIndent">
    <w:name w:val="Body Text Indent"/>
    <w:basedOn w:val="Normal"/>
    <w:link w:val="BodyTextIndentChar"/>
    <w:rsid w:val="00CF2EB0"/>
    <w:pPr>
      <w:ind w:left="720"/>
    </w:pPr>
    <w:rPr>
      <w:rFonts w:ascii="Arial" w:hAnsi="Arial"/>
    </w:rPr>
  </w:style>
  <w:style w:type="character" w:customStyle="1" w:styleId="BodyTextIndentChar">
    <w:name w:val="Body Text Indent Char"/>
    <w:basedOn w:val="DefaultParagraphFont"/>
    <w:link w:val="BodyTextIndent"/>
    <w:rsid w:val="00CF2EB0"/>
    <w:rPr>
      <w:rFonts w:ascii="Arial" w:eastAsia="Times New Roman" w:hAnsi="Arial" w:cs="Times New Roman"/>
      <w:sz w:val="20"/>
      <w:szCs w:val="20"/>
    </w:rPr>
  </w:style>
  <w:style w:type="paragraph" w:styleId="BodyText">
    <w:name w:val="Body Text"/>
    <w:basedOn w:val="Normal"/>
    <w:link w:val="BodyTextChar"/>
    <w:rsid w:val="00CF2EB0"/>
    <w:rPr>
      <w:sz w:val="24"/>
    </w:rPr>
  </w:style>
  <w:style w:type="character" w:customStyle="1" w:styleId="BodyTextChar">
    <w:name w:val="Body Text Char"/>
    <w:basedOn w:val="DefaultParagraphFont"/>
    <w:link w:val="BodyText"/>
    <w:rsid w:val="00CF2EB0"/>
    <w:rPr>
      <w:rFonts w:ascii="Times New Roman" w:eastAsia="Times New Roman" w:hAnsi="Times New Roman" w:cs="Times New Roman"/>
      <w:sz w:val="24"/>
      <w:szCs w:val="20"/>
    </w:rPr>
  </w:style>
  <w:style w:type="character" w:styleId="Hyperlink">
    <w:name w:val="Hyperlink"/>
    <w:basedOn w:val="DefaultParagraphFont"/>
    <w:rsid w:val="00CF2EB0"/>
    <w:rPr>
      <w:color w:val="0000FF"/>
      <w:u w:val="single"/>
    </w:rPr>
  </w:style>
  <w:style w:type="paragraph" w:styleId="BodyTextIndent2">
    <w:name w:val="Body Text Indent 2"/>
    <w:basedOn w:val="Normal"/>
    <w:link w:val="BodyTextIndent2Char"/>
    <w:rsid w:val="00CF2EB0"/>
    <w:pPr>
      <w:ind w:left="720"/>
    </w:pPr>
    <w:rPr>
      <w:rFonts w:ascii="Arial" w:hAnsi="Arial"/>
      <w:i/>
      <w:iCs/>
    </w:rPr>
  </w:style>
  <w:style w:type="character" w:customStyle="1" w:styleId="BodyTextIndent2Char">
    <w:name w:val="Body Text Indent 2 Char"/>
    <w:basedOn w:val="DefaultParagraphFont"/>
    <w:link w:val="BodyTextIndent2"/>
    <w:rsid w:val="00CF2EB0"/>
    <w:rPr>
      <w:rFonts w:ascii="Arial" w:eastAsia="Times New Roman" w:hAnsi="Arial" w:cs="Times New Roman"/>
      <w:i/>
      <w:iCs/>
      <w:sz w:val="20"/>
      <w:szCs w:val="20"/>
    </w:rPr>
  </w:style>
  <w:style w:type="paragraph" w:styleId="BodyTextIndent3">
    <w:name w:val="Body Text Indent 3"/>
    <w:basedOn w:val="Normal"/>
    <w:link w:val="BodyTextIndent3Char"/>
    <w:rsid w:val="00CF2EB0"/>
    <w:pPr>
      <w:ind w:left="720"/>
    </w:pPr>
    <w:rPr>
      <w:sz w:val="24"/>
      <w:szCs w:val="24"/>
    </w:rPr>
  </w:style>
  <w:style w:type="character" w:customStyle="1" w:styleId="BodyTextIndent3Char">
    <w:name w:val="Body Text Indent 3 Char"/>
    <w:basedOn w:val="DefaultParagraphFont"/>
    <w:link w:val="BodyTextIndent3"/>
    <w:rsid w:val="00CF2EB0"/>
    <w:rPr>
      <w:rFonts w:ascii="Times New Roman" w:eastAsia="Times New Roman" w:hAnsi="Times New Roman" w:cs="Times New Roman"/>
      <w:sz w:val="24"/>
      <w:szCs w:val="24"/>
    </w:rPr>
  </w:style>
  <w:style w:type="paragraph" w:customStyle="1" w:styleId="Default">
    <w:name w:val="Default"/>
    <w:rsid w:val="00F96CBC"/>
    <w:pPr>
      <w:autoSpaceDE w:val="0"/>
      <w:autoSpaceDN w:val="0"/>
      <w:adjustRightInd w:val="0"/>
    </w:pPr>
    <w:rPr>
      <w:rFonts w:cs="Calibri"/>
      <w:color w:val="000000"/>
      <w:sz w:val="24"/>
      <w:szCs w:val="24"/>
    </w:rPr>
  </w:style>
  <w:style w:type="table" w:styleId="TableGrid">
    <w:name w:val="Table Grid"/>
    <w:basedOn w:val="TableNormal"/>
    <w:uiPriority w:val="59"/>
    <w:rsid w:val="00413AD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DF3368"/>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1824B4"/>
    <w:rPr>
      <w:rFonts w:ascii="Tahoma" w:hAnsi="Tahoma" w:cs="Tahoma"/>
      <w:sz w:val="16"/>
      <w:szCs w:val="16"/>
    </w:rPr>
  </w:style>
  <w:style w:type="character" w:customStyle="1" w:styleId="BalloonTextChar">
    <w:name w:val="Balloon Text Char"/>
    <w:basedOn w:val="DefaultParagraphFont"/>
    <w:link w:val="BalloonText"/>
    <w:uiPriority w:val="99"/>
    <w:semiHidden/>
    <w:rsid w:val="001824B4"/>
    <w:rPr>
      <w:rFonts w:ascii="Tahoma" w:eastAsia="Times New Roman" w:hAnsi="Tahoma" w:cs="Tahoma"/>
      <w:sz w:val="16"/>
      <w:szCs w:val="16"/>
    </w:rPr>
  </w:style>
  <w:style w:type="paragraph" w:customStyle="1" w:styleId="style1">
    <w:name w:val="style1"/>
    <w:basedOn w:val="Normal"/>
    <w:rsid w:val="00584999"/>
    <w:pPr>
      <w:spacing w:before="100" w:beforeAutospacing="1" w:after="100" w:afterAutospacing="1"/>
    </w:pPr>
    <w:rPr>
      <w:rFonts w:ascii="Arial" w:hAnsi="Arial" w:cs="Arial"/>
      <w:sz w:val="24"/>
      <w:szCs w:val="24"/>
    </w:rPr>
  </w:style>
  <w:style w:type="character" w:styleId="Strong">
    <w:name w:val="Strong"/>
    <w:basedOn w:val="DefaultParagraphFont"/>
    <w:uiPriority w:val="22"/>
    <w:qFormat/>
    <w:rsid w:val="00584999"/>
    <w:rPr>
      <w:b/>
      <w:bCs/>
    </w:rPr>
  </w:style>
  <w:style w:type="character" w:styleId="Emphasis">
    <w:name w:val="Emphasis"/>
    <w:basedOn w:val="DefaultParagraphFont"/>
    <w:uiPriority w:val="20"/>
    <w:qFormat/>
    <w:rsid w:val="00584999"/>
    <w:rPr>
      <w:i/>
      <w:iCs/>
    </w:rPr>
  </w:style>
  <w:style w:type="paragraph" w:styleId="NormalWeb">
    <w:name w:val="Normal (Web)"/>
    <w:basedOn w:val="Normal"/>
    <w:uiPriority w:val="99"/>
    <w:unhideWhenUsed/>
    <w:rsid w:val="00584999"/>
    <w:pPr>
      <w:spacing w:before="100" w:beforeAutospacing="1" w:after="100" w:afterAutospacing="1"/>
    </w:pPr>
    <w:rPr>
      <w:sz w:val="24"/>
      <w:szCs w:val="24"/>
    </w:rPr>
  </w:style>
  <w:style w:type="paragraph" w:styleId="HTMLPreformatted">
    <w:name w:val="HTML Preformatted"/>
    <w:basedOn w:val="Normal"/>
    <w:link w:val="HTMLPreformattedChar"/>
    <w:uiPriority w:val="99"/>
    <w:unhideWhenUsed/>
    <w:rsid w:val="004553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basedOn w:val="DefaultParagraphFont"/>
    <w:link w:val="HTMLPreformatted"/>
    <w:uiPriority w:val="99"/>
    <w:rsid w:val="004553B6"/>
    <w:rPr>
      <w:rFonts w:ascii="Courier New" w:eastAsia="Times New Roman" w:hAnsi="Courier New" w:cs="Courier New"/>
    </w:rPr>
  </w:style>
  <w:style w:type="character" w:customStyle="1" w:styleId="grame">
    <w:name w:val="grame"/>
    <w:basedOn w:val="DefaultParagraphFont"/>
    <w:rsid w:val="004553B6"/>
  </w:style>
  <w:style w:type="character" w:customStyle="1" w:styleId="spelle">
    <w:name w:val="spelle"/>
    <w:basedOn w:val="DefaultParagraphFont"/>
    <w:rsid w:val="004553B6"/>
  </w:style>
</w:styles>
</file>

<file path=word/webSettings.xml><?xml version="1.0" encoding="utf-8"?>
<w:webSettings xmlns:r="http://schemas.openxmlformats.org/officeDocument/2006/relationships" xmlns:w="http://schemas.openxmlformats.org/wordprocessingml/2006/main">
  <w:divs>
    <w:div w:id="9334792">
      <w:bodyDiv w:val="1"/>
      <w:marLeft w:val="0"/>
      <w:marRight w:val="0"/>
      <w:marTop w:val="0"/>
      <w:marBottom w:val="0"/>
      <w:divBdr>
        <w:top w:val="none" w:sz="0" w:space="0" w:color="auto"/>
        <w:left w:val="none" w:sz="0" w:space="0" w:color="auto"/>
        <w:bottom w:val="none" w:sz="0" w:space="0" w:color="auto"/>
        <w:right w:val="none" w:sz="0" w:space="0" w:color="auto"/>
      </w:divBdr>
    </w:div>
    <w:div w:id="125393004">
      <w:bodyDiv w:val="1"/>
      <w:marLeft w:val="0"/>
      <w:marRight w:val="0"/>
      <w:marTop w:val="0"/>
      <w:marBottom w:val="0"/>
      <w:divBdr>
        <w:top w:val="none" w:sz="0" w:space="0" w:color="auto"/>
        <w:left w:val="none" w:sz="0" w:space="0" w:color="auto"/>
        <w:bottom w:val="none" w:sz="0" w:space="0" w:color="auto"/>
        <w:right w:val="none" w:sz="0" w:space="0" w:color="auto"/>
      </w:divBdr>
    </w:div>
    <w:div w:id="977803635">
      <w:bodyDiv w:val="1"/>
      <w:marLeft w:val="0"/>
      <w:marRight w:val="0"/>
      <w:marTop w:val="0"/>
      <w:marBottom w:val="0"/>
      <w:divBdr>
        <w:top w:val="none" w:sz="0" w:space="0" w:color="auto"/>
        <w:left w:val="none" w:sz="0" w:space="0" w:color="auto"/>
        <w:bottom w:val="none" w:sz="0" w:space="0" w:color="auto"/>
        <w:right w:val="none" w:sz="0" w:space="0" w:color="auto"/>
      </w:divBdr>
    </w:div>
    <w:div w:id="978264172">
      <w:bodyDiv w:val="1"/>
      <w:marLeft w:val="0"/>
      <w:marRight w:val="0"/>
      <w:marTop w:val="0"/>
      <w:marBottom w:val="0"/>
      <w:divBdr>
        <w:top w:val="none" w:sz="0" w:space="0" w:color="auto"/>
        <w:left w:val="none" w:sz="0" w:space="0" w:color="auto"/>
        <w:bottom w:val="none" w:sz="0" w:space="0" w:color="auto"/>
        <w:right w:val="none" w:sz="0" w:space="0" w:color="auto"/>
      </w:divBdr>
      <w:divsChild>
        <w:div w:id="1577322862">
          <w:blockQuote w:val="1"/>
          <w:marLeft w:val="720"/>
          <w:marRight w:val="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yperlink" Target="http://elearning.fgcu.edu/section/content/default.asp?WCI=GOTO&amp;TYPE=ASSESSMENT&amp;MATCH=Module+1+Assessment" TargetMode="External"/><Relationship Id="rId18" Type="http://schemas.openxmlformats.org/officeDocument/2006/relationships/hyperlink" Target="http://elearning.fgcu.edu/section/content/default.asp?WCI=GOTO&amp;TYPE=DISCUSSIONFORUM&amp;MATCH=Case+5+Discussion+6/2+-6/5" TargetMode="External"/><Relationship Id="rId26" Type="http://schemas.openxmlformats.org/officeDocument/2006/relationships/hyperlink" Target="http://elearning.fgcu.edu/AngelUploads/Content/201005-50180/_assoc/m10-main.htm" TargetMode="External"/><Relationship Id="rId3" Type="http://schemas.openxmlformats.org/officeDocument/2006/relationships/settings" Target="settings.xml"/><Relationship Id="rId21" Type="http://schemas.openxmlformats.org/officeDocument/2006/relationships/hyperlink" Target="http://elearning.fgcu.edu/section/content/default.asp?WCI=GOTO&amp;TYPE=DISCUSSIONFORUM&amp;MATCH=Case+6+Discussion+6/9-6/12" TargetMode="External"/><Relationship Id="rId34" Type="http://schemas.openxmlformats.org/officeDocument/2006/relationships/fontTable" Target="fontTable.xml"/><Relationship Id="rId7" Type="http://schemas.openxmlformats.org/officeDocument/2006/relationships/hyperlink" Target="mailto:misaacs@fgcu.edu" TargetMode="External"/><Relationship Id="rId12" Type="http://schemas.openxmlformats.org/officeDocument/2006/relationships/image" Target="media/image4.gif"/><Relationship Id="rId17" Type="http://schemas.openxmlformats.org/officeDocument/2006/relationships/hyperlink" Target="http://elearning.fgcu.edu/AngelUploads/Content/201005-50180/_assoc/m5-main.htm" TargetMode="External"/><Relationship Id="rId25" Type="http://schemas.openxmlformats.org/officeDocument/2006/relationships/hyperlink" Target="http://elearning.fgcu.edu/section/content/default.asp?WCI=GOTO&amp;TYPE=DISCUSSIONFORUM&amp;MATCH=Case+9+Discussion+6/30-7/2" TargetMode="External"/><Relationship Id="rId33"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elearning.fgcu.edu/section/content/default.asp?WCI=GOTO&amp;TYPE=DISCUSSIONFORUM&amp;MATCH=Case+4+Discussion+5/26-5/29" TargetMode="External"/><Relationship Id="rId20" Type="http://schemas.openxmlformats.org/officeDocument/2006/relationships/hyperlink" Target="http://elearning.fgcu.edu/section/content/default.asp?WCI=GOTO&amp;TYPE=DROPBOX&amp;MATCH=Reflective+Journal+2+-+due+6/11"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learning.fgcu.edu/AngelUploads/Content/201005-50180/_assoc/m2-main.htm" TargetMode="External"/><Relationship Id="rId24" Type="http://schemas.openxmlformats.org/officeDocument/2006/relationships/hyperlink" Target="http://elearning.fgcu.edu/AngelUploads/Content/201005-50180/_assoc/m9-main.htm"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elearning.fgcu.edu/AngelUploads/Content/201005-50180/_assoc/m4-main.htm" TargetMode="External"/><Relationship Id="rId23" Type="http://schemas.openxmlformats.org/officeDocument/2006/relationships/hyperlink" Target="http://elearning.fgcu.edu/section/content/default.asp?WCI=GOTO&amp;TYPE=DISCUSSIONFORUM&amp;MATCH=Case+7+Discussion+6/17-6/20" TargetMode="External"/><Relationship Id="rId28" Type="http://schemas.openxmlformats.org/officeDocument/2006/relationships/image" Target="media/image6.emf"/><Relationship Id="rId36" Type="http://schemas.microsoft.com/office/2007/relationships/stylesWithEffects" Target="stylesWithEffects.xml"/><Relationship Id="rId10" Type="http://schemas.openxmlformats.org/officeDocument/2006/relationships/image" Target="media/image3.gif"/><Relationship Id="rId19" Type="http://schemas.openxmlformats.org/officeDocument/2006/relationships/hyperlink" Target="http://elearning.fgcu.edu/AngelUploads/Content/201005-50180/_assoc/m6-main.htm"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gif"/><Relationship Id="rId14" Type="http://schemas.openxmlformats.org/officeDocument/2006/relationships/image" Target="media/image5.gif"/><Relationship Id="rId22" Type="http://schemas.openxmlformats.org/officeDocument/2006/relationships/hyperlink" Target="http://elearning.fgcu.edu/section/content/default.asp?WCI=GOTO&amp;TYPE=DROPBOX&amp;MATCH=Case+7+Groups+D,+E,+and+F+due+6/15" TargetMode="External"/><Relationship Id="rId27" Type="http://schemas.openxmlformats.org/officeDocument/2006/relationships/hyperlink" Target="http://elearning.fgcu.edu/section/content/default.asp?WCI=GOTO&amp;TYPE=DROPBOX&amp;MATCH=Reflective+Journal+3+-+due+7/9" TargetMode="External"/><Relationship Id="rId30" Type="http://schemas.openxmlformats.org/officeDocument/2006/relationships/header" Target="header2.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3024</Words>
  <Characters>17239</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Florida Gulf Coast University</Company>
  <LinksUpToDate>false</LinksUpToDate>
  <CharactersWithSpaces>20223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lchriste</dc:creator>
  <cp:lastModifiedBy>Maddy Isaacs</cp:lastModifiedBy>
  <cp:revision>2</cp:revision>
  <cp:lastPrinted>2010-06-02T13:05:00Z</cp:lastPrinted>
  <dcterms:created xsi:type="dcterms:W3CDTF">2012-11-18T03:32:00Z</dcterms:created>
  <dcterms:modified xsi:type="dcterms:W3CDTF">2012-11-18T03:32:00Z</dcterms:modified>
</cp:coreProperties>
</file>