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21" w:rsidRDefault="001E706A">
      <w:pPr>
        <w:jc w:val="center"/>
        <w:rPr>
          <w:b/>
          <w:bCs/>
        </w:rPr>
      </w:pPr>
      <w:smartTag w:uri="urn:schemas-microsoft-com:office:smarttags" w:element="place">
        <w:smartTag w:uri="urn:schemas-microsoft-com:office:smarttags" w:element="PlaceName">
          <w:r>
            <w:rPr>
              <w:b/>
              <w:bCs/>
            </w:rPr>
            <w:t>Florida</w:t>
          </w:r>
        </w:smartTag>
        <w:r>
          <w:rPr>
            <w:b/>
            <w:bCs/>
          </w:rPr>
          <w:t xml:space="preserve"> </w:t>
        </w:r>
        <w:smartTag w:uri="urn:schemas-microsoft-com:office:smarttags" w:element="PlaceType">
          <w:r>
            <w:rPr>
              <w:b/>
              <w:bCs/>
            </w:rPr>
            <w:t>Gulf</w:t>
          </w:r>
        </w:smartTag>
        <w:r>
          <w:rPr>
            <w:b/>
            <w:bCs/>
          </w:rPr>
          <w:t xml:space="preserve"> </w:t>
        </w:r>
        <w:smartTag w:uri="urn:schemas-microsoft-com:office:smarttags" w:element="PlaceType">
          <w:r>
            <w:rPr>
              <w:b/>
              <w:bCs/>
            </w:rPr>
            <w:t>Coast</w:t>
          </w:r>
        </w:smartTag>
        <w:r>
          <w:rPr>
            <w:b/>
            <w:bCs/>
          </w:rPr>
          <w:t xml:space="preserve"> </w:t>
        </w:r>
        <w:smartTag w:uri="urn:schemas-microsoft-com:office:smarttags" w:element="PlaceType">
          <w:r w:rsidR="00362721">
            <w:rPr>
              <w:b/>
              <w:bCs/>
            </w:rPr>
            <w:t>University</w:t>
          </w:r>
        </w:smartTag>
      </w:smartTag>
      <w:r w:rsidR="00362721">
        <w:rPr>
          <w:b/>
          <w:bCs/>
        </w:rPr>
        <w:t xml:space="preserve"> </w:t>
      </w:r>
    </w:p>
    <w:p w:rsidR="00362721" w:rsidRDefault="00362721">
      <w:pPr>
        <w:jc w:val="center"/>
        <w:rPr>
          <w:b/>
          <w:bCs/>
        </w:rPr>
      </w:pPr>
      <w:smartTag w:uri="urn:schemas-microsoft-com:office:smarttags" w:element="place">
        <w:smartTag w:uri="urn:schemas-microsoft-com:office:smarttags" w:element="PlaceType">
          <w:r>
            <w:rPr>
              <w:b/>
              <w:bCs/>
            </w:rPr>
            <w:t>College</w:t>
          </w:r>
        </w:smartTag>
        <w:r>
          <w:rPr>
            <w:b/>
            <w:bCs/>
          </w:rPr>
          <w:t xml:space="preserve"> of </w:t>
        </w:r>
        <w:smartTag w:uri="urn:schemas-microsoft-com:office:smarttags" w:element="PlaceName">
          <w:r>
            <w:rPr>
              <w:b/>
              <w:bCs/>
            </w:rPr>
            <w:t>Education</w:t>
          </w:r>
        </w:smartTag>
      </w:smartTag>
    </w:p>
    <w:p w:rsidR="00362721" w:rsidRDefault="00362721">
      <w:pPr>
        <w:jc w:val="center"/>
        <w:rPr>
          <w:b/>
          <w:bCs/>
        </w:rPr>
      </w:pPr>
    </w:p>
    <w:p w:rsidR="000C23E4" w:rsidRDefault="00F03B7B" w:rsidP="00406836">
      <w:pPr>
        <w:pStyle w:val="Title"/>
      </w:pPr>
      <w:r>
        <w:t>Research and Program Evaluation</w:t>
      </w:r>
      <w:r w:rsidR="00406836">
        <w:t xml:space="preserve"> </w:t>
      </w:r>
    </w:p>
    <w:p w:rsidR="00406836" w:rsidRDefault="00F03B7B" w:rsidP="00406836">
      <w:pPr>
        <w:pStyle w:val="Title"/>
      </w:pPr>
      <w:r>
        <w:t>MHS 6710</w:t>
      </w:r>
      <w:r w:rsidR="00406836">
        <w:t xml:space="preserve"> </w:t>
      </w:r>
    </w:p>
    <w:p w:rsidR="00406836" w:rsidRPr="00406836" w:rsidRDefault="00406836" w:rsidP="00406836">
      <w:pPr>
        <w:pStyle w:val="Title"/>
        <w:rPr>
          <w:sz w:val="24"/>
        </w:rPr>
      </w:pPr>
      <w:r w:rsidRPr="00406836">
        <w:rPr>
          <w:sz w:val="24"/>
        </w:rPr>
        <w:t xml:space="preserve">Syllabus, </w:t>
      </w:r>
      <w:r w:rsidR="00C52981">
        <w:rPr>
          <w:sz w:val="24"/>
        </w:rPr>
        <w:t>Summer 2010</w:t>
      </w:r>
    </w:p>
    <w:p w:rsidR="00406836" w:rsidRPr="00406836" w:rsidRDefault="00406836" w:rsidP="00406836">
      <w:pPr>
        <w:pStyle w:val="Title"/>
        <w:tabs>
          <w:tab w:val="left" w:pos="2160"/>
        </w:tabs>
        <w:jc w:val="left"/>
        <w:rPr>
          <w:sz w:val="24"/>
        </w:rPr>
      </w:pPr>
    </w:p>
    <w:p w:rsidR="00406836" w:rsidRDefault="00406836" w:rsidP="00406836">
      <w:pPr>
        <w:tabs>
          <w:tab w:val="left" w:pos="2160"/>
        </w:tabs>
        <w:ind w:left="2160" w:hanging="2160"/>
        <w:rPr>
          <w:color w:val="333366"/>
          <w:sz w:val="16"/>
          <w:szCs w:val="16"/>
        </w:rPr>
      </w:pPr>
      <w:r>
        <w:rPr>
          <w:b/>
          <w:bCs/>
        </w:rPr>
        <w:tab/>
      </w:r>
    </w:p>
    <w:p w:rsidR="00526294" w:rsidRDefault="00406836" w:rsidP="00406836">
      <w:pPr>
        <w:pBdr>
          <w:top w:val="threeDEmboss" w:sz="24" w:space="1" w:color="auto"/>
        </w:pBdr>
        <w:tabs>
          <w:tab w:val="left" w:pos="2160"/>
        </w:tabs>
        <w:ind w:left="2160" w:hanging="2160"/>
        <w:jc w:val="center"/>
        <w:rPr>
          <w:color w:val="333366"/>
          <w:sz w:val="20"/>
        </w:rPr>
      </w:pPr>
      <w:r>
        <w:rPr>
          <w:color w:val="333366"/>
          <w:sz w:val="20"/>
        </w:rPr>
        <w:t xml:space="preserve">Tentative </w:t>
      </w:r>
      <w:r w:rsidR="00526294">
        <w:rPr>
          <w:color w:val="333366"/>
          <w:sz w:val="20"/>
        </w:rPr>
        <w:t>and</w:t>
      </w:r>
      <w:r>
        <w:rPr>
          <w:color w:val="333366"/>
          <w:sz w:val="20"/>
        </w:rPr>
        <w:t xml:space="preserve"> Subject to Revision</w:t>
      </w:r>
      <w:r w:rsidR="00526294">
        <w:rPr>
          <w:color w:val="333366"/>
          <w:sz w:val="20"/>
        </w:rPr>
        <w:t xml:space="preserve"> based on </w:t>
      </w:r>
    </w:p>
    <w:p w:rsidR="00406836" w:rsidRDefault="006A6DE5" w:rsidP="00406836">
      <w:pPr>
        <w:pBdr>
          <w:top w:val="threeDEmboss" w:sz="24" w:space="1" w:color="auto"/>
        </w:pBdr>
        <w:tabs>
          <w:tab w:val="left" w:pos="2160"/>
        </w:tabs>
        <w:ind w:left="2160" w:hanging="2160"/>
        <w:jc w:val="center"/>
        <w:rPr>
          <w:color w:val="333366"/>
          <w:sz w:val="20"/>
        </w:rPr>
      </w:pPr>
      <w:r>
        <w:rPr>
          <w:color w:val="333366"/>
          <w:sz w:val="20"/>
        </w:rPr>
        <w:t xml:space="preserve">Student Input and/or </w:t>
      </w:r>
      <w:r w:rsidR="00FC1007">
        <w:rPr>
          <w:color w:val="333366"/>
          <w:sz w:val="20"/>
        </w:rPr>
        <w:t>Circumstances Beyond Our Control</w:t>
      </w:r>
    </w:p>
    <w:p w:rsidR="001D6507" w:rsidRDefault="001D6507"/>
    <w:p w:rsidR="00362721" w:rsidRDefault="00362721">
      <w:r>
        <w:rPr>
          <w:b/>
          <w:i/>
        </w:rPr>
        <w:t>Instructor:</w:t>
      </w:r>
      <w:r>
        <w:tab/>
      </w:r>
      <w:r>
        <w:tab/>
      </w:r>
      <w:r w:rsidR="00CA6063">
        <w:t>Robert Triscari</w:t>
      </w:r>
      <w:r>
        <w:t>, Ph.D.</w:t>
      </w:r>
    </w:p>
    <w:p w:rsidR="001E706A" w:rsidRDefault="001E706A">
      <w:r>
        <w:tab/>
      </w:r>
      <w:r>
        <w:tab/>
      </w:r>
      <w:r>
        <w:tab/>
      </w:r>
      <w:r w:rsidR="00F75888">
        <w:t>Assistant</w:t>
      </w:r>
      <w:r w:rsidR="00401236">
        <w:t xml:space="preserve"> Professor of </w:t>
      </w:r>
      <w:r w:rsidR="008126F8">
        <w:t>Research</w:t>
      </w:r>
      <w:r>
        <w:t xml:space="preserve"> and Assessmen</w:t>
      </w:r>
      <w:r w:rsidR="00C562FD">
        <w:t>t</w:t>
      </w:r>
    </w:p>
    <w:p w:rsidR="00401236" w:rsidRDefault="009F4924" w:rsidP="00EE3FCE">
      <w:pPr>
        <w:ind w:left="1440" w:firstLine="720"/>
      </w:pPr>
      <w:r>
        <w:t xml:space="preserve">Phone:  </w:t>
      </w:r>
      <w:r w:rsidR="001E0D76">
        <w:t>239-590-7202</w:t>
      </w:r>
      <w:r w:rsidR="00362721">
        <w:tab/>
      </w:r>
    </w:p>
    <w:p w:rsidR="008B17D7" w:rsidRDefault="00401236" w:rsidP="00EE3FCE">
      <w:pPr>
        <w:ind w:left="1440" w:firstLine="720"/>
      </w:pPr>
      <w:r>
        <w:t xml:space="preserve">Email: </w:t>
      </w:r>
      <w:hyperlink r:id="rId8" w:history="1">
        <w:r w:rsidRPr="00E65B8B">
          <w:rPr>
            <w:rStyle w:val="Hyperlink"/>
          </w:rPr>
          <w:t>rtriscari@fgcu.edu</w:t>
        </w:r>
      </w:hyperlink>
      <w:r>
        <w:t xml:space="preserve"> (preferred communication)</w:t>
      </w:r>
    </w:p>
    <w:p w:rsidR="005B224F" w:rsidRDefault="005B224F" w:rsidP="00EE3FCE">
      <w:pPr>
        <w:ind w:left="1440" w:firstLine="720"/>
      </w:pPr>
      <w:r>
        <w:t>Office: Academic Building 3, Room 259</w:t>
      </w:r>
    </w:p>
    <w:p w:rsidR="00EE3FCE" w:rsidRDefault="00EE3FCE" w:rsidP="00EE3FCE">
      <w:pPr>
        <w:ind w:left="1440" w:firstLine="720"/>
      </w:pPr>
      <w:r>
        <w:t xml:space="preserve">Office Hours:  </w:t>
      </w:r>
    </w:p>
    <w:p w:rsidR="00FD18FC" w:rsidRDefault="003A417A" w:rsidP="00FD18FC">
      <w:pPr>
        <w:ind w:left="2160" w:firstLine="720"/>
        <w:rPr>
          <w:sz w:val="22"/>
          <w:szCs w:val="22"/>
        </w:rPr>
      </w:pPr>
      <w:r>
        <w:rPr>
          <w:sz w:val="22"/>
          <w:szCs w:val="22"/>
        </w:rPr>
        <w:t>Thursday 2</w:t>
      </w:r>
      <w:r w:rsidR="00EE3FCE">
        <w:rPr>
          <w:sz w:val="22"/>
          <w:szCs w:val="22"/>
        </w:rPr>
        <w:t xml:space="preserve">-4 </w:t>
      </w:r>
      <w:r w:rsidR="00EE3FCE" w:rsidRPr="00F95EE4">
        <w:rPr>
          <w:sz w:val="22"/>
          <w:szCs w:val="22"/>
        </w:rPr>
        <w:t>pm</w:t>
      </w:r>
      <w:r w:rsidR="00EE3FCE">
        <w:rPr>
          <w:sz w:val="22"/>
          <w:szCs w:val="22"/>
        </w:rPr>
        <w:t xml:space="preserve"> </w:t>
      </w:r>
      <w:r w:rsidR="00DB2B92">
        <w:rPr>
          <w:sz w:val="22"/>
          <w:szCs w:val="22"/>
        </w:rPr>
        <w:t>or by appointment</w:t>
      </w:r>
    </w:p>
    <w:p w:rsidR="00EE3FCE" w:rsidRPr="00F95EE4" w:rsidRDefault="00EE3FCE" w:rsidP="00FD18FC">
      <w:pPr>
        <w:ind w:left="2160" w:firstLine="720"/>
        <w:rPr>
          <w:sz w:val="22"/>
          <w:szCs w:val="22"/>
        </w:rPr>
      </w:pPr>
      <w:r>
        <w:rPr>
          <w:sz w:val="22"/>
          <w:szCs w:val="22"/>
        </w:rPr>
        <w:t xml:space="preserve">    </w:t>
      </w:r>
    </w:p>
    <w:p w:rsidR="00C562FD" w:rsidRDefault="00C562FD">
      <w:pPr>
        <w:rPr>
          <w:b/>
          <w:i/>
        </w:rPr>
      </w:pPr>
    </w:p>
    <w:p w:rsidR="00362721" w:rsidRPr="00C562FD" w:rsidRDefault="00C562FD">
      <w:r w:rsidRPr="00C562FD">
        <w:rPr>
          <w:b/>
          <w:i/>
        </w:rPr>
        <w:t>Course Meetings:</w:t>
      </w:r>
      <w:r>
        <w:rPr>
          <w:b/>
          <w:i/>
        </w:rPr>
        <w:tab/>
      </w:r>
      <w:r w:rsidR="00C52981">
        <w:t>May</w:t>
      </w:r>
      <w:r w:rsidR="003A417A">
        <w:t xml:space="preserve"> 13</w:t>
      </w:r>
      <w:r w:rsidRPr="00C562FD">
        <w:rPr>
          <w:vertAlign w:val="superscript"/>
        </w:rPr>
        <w:t>th</w:t>
      </w:r>
      <w:r>
        <w:t xml:space="preserve"> to </w:t>
      </w:r>
      <w:r w:rsidR="003A417A">
        <w:t>July</w:t>
      </w:r>
      <w:r>
        <w:t xml:space="preserve"> </w:t>
      </w:r>
      <w:r w:rsidR="003A417A">
        <w:t>15</w:t>
      </w:r>
      <w:r w:rsidR="003A417A" w:rsidRPr="003A417A">
        <w:rPr>
          <w:vertAlign w:val="superscript"/>
        </w:rPr>
        <w:t>th</w:t>
      </w:r>
      <w:r w:rsidR="003A417A">
        <w:t xml:space="preserve"> </w:t>
      </w:r>
    </w:p>
    <w:p w:rsidR="00C562FD" w:rsidRDefault="00C562FD" w:rsidP="00C562FD">
      <w:r>
        <w:tab/>
      </w:r>
      <w:r>
        <w:tab/>
      </w:r>
      <w:r>
        <w:tab/>
        <w:t xml:space="preserve">Room: Academic Building 3, Room </w:t>
      </w:r>
      <w:r w:rsidR="001A382C">
        <w:t>205</w:t>
      </w:r>
    </w:p>
    <w:p w:rsidR="008B65C0" w:rsidRDefault="008B65C0" w:rsidP="00C562FD">
      <w:r>
        <w:tab/>
      </w:r>
      <w:r>
        <w:tab/>
      </w:r>
      <w:r>
        <w:tab/>
        <w:t xml:space="preserve">Day: </w:t>
      </w:r>
      <w:r w:rsidR="003A417A">
        <w:t>Thursdays</w:t>
      </w:r>
    </w:p>
    <w:p w:rsidR="00C562FD" w:rsidRDefault="003A417A" w:rsidP="00C562FD">
      <w:r>
        <w:tab/>
      </w:r>
      <w:r>
        <w:tab/>
      </w:r>
      <w:r>
        <w:tab/>
        <w:t>Time: 5:00 – 9:00</w:t>
      </w:r>
    </w:p>
    <w:p w:rsidR="00C562FD" w:rsidRDefault="00C562FD" w:rsidP="009B47D1">
      <w:pPr>
        <w:rPr>
          <w:b/>
          <w:i/>
        </w:rPr>
      </w:pPr>
    </w:p>
    <w:p w:rsidR="009B47D1" w:rsidRDefault="009B47D1" w:rsidP="009B47D1">
      <w:pPr>
        <w:rPr>
          <w:b/>
          <w:i/>
        </w:rPr>
      </w:pPr>
      <w:r>
        <w:rPr>
          <w:b/>
          <w:i/>
        </w:rPr>
        <w:t xml:space="preserve">Course Prerequisites and Co-requisites:  </w:t>
      </w:r>
      <w:r w:rsidRPr="0015388F">
        <w:t>None</w:t>
      </w:r>
    </w:p>
    <w:p w:rsidR="00575CBE" w:rsidRDefault="00575CBE" w:rsidP="00575CBE">
      <w:pPr>
        <w:rPr>
          <w:b/>
          <w:bCs/>
          <w:i/>
          <w:iCs/>
        </w:rPr>
      </w:pPr>
    </w:p>
    <w:p w:rsidR="00575CBE" w:rsidRDefault="00575CBE" w:rsidP="00575CBE">
      <w:r>
        <w:rPr>
          <w:b/>
          <w:bCs/>
          <w:i/>
          <w:iCs/>
        </w:rPr>
        <w:t xml:space="preserve">Required Texts and Readings </w:t>
      </w:r>
    </w:p>
    <w:p w:rsidR="00575CBE" w:rsidRDefault="00575CBE" w:rsidP="00575CBE">
      <w:r>
        <w:tab/>
      </w:r>
    </w:p>
    <w:p w:rsidR="00575CBE" w:rsidRDefault="00575CBE" w:rsidP="00575CBE">
      <w:pPr>
        <w:ind w:left="360"/>
      </w:pPr>
      <w:proofErr w:type="spellStart"/>
      <w:r>
        <w:t>Leedy</w:t>
      </w:r>
      <w:proofErr w:type="spellEnd"/>
      <w:r>
        <w:t xml:space="preserve">, P. and </w:t>
      </w:r>
      <w:proofErr w:type="spellStart"/>
      <w:r>
        <w:t>Ormrod</w:t>
      </w:r>
      <w:proofErr w:type="spellEnd"/>
      <w:r>
        <w:t xml:space="preserve">, J. (2010). </w:t>
      </w:r>
      <w:r w:rsidRPr="00575CBE">
        <w:rPr>
          <w:i/>
        </w:rPr>
        <w:t>Practical research: Planning and design (9</w:t>
      </w:r>
      <w:r w:rsidRPr="00575CBE">
        <w:rPr>
          <w:i/>
          <w:vertAlign w:val="superscript"/>
        </w:rPr>
        <w:t>th</w:t>
      </w:r>
      <w:r w:rsidRPr="00575CBE">
        <w:rPr>
          <w:i/>
        </w:rPr>
        <w:t xml:space="preserve"> ed.).</w:t>
      </w:r>
      <w:r>
        <w:t xml:space="preserve"> Boston, MA: Pearson.</w:t>
      </w:r>
    </w:p>
    <w:p w:rsidR="002F6A88" w:rsidRDefault="002F6A88" w:rsidP="00575CBE">
      <w:pPr>
        <w:ind w:left="360"/>
      </w:pPr>
    </w:p>
    <w:p w:rsidR="002F6A88" w:rsidRDefault="002F6A88" w:rsidP="00575CBE">
      <w:pPr>
        <w:ind w:left="360"/>
      </w:pPr>
      <w:r>
        <w:t xml:space="preserve">McMillan, J. and </w:t>
      </w:r>
      <w:proofErr w:type="spellStart"/>
      <w:r>
        <w:t>Wergin</w:t>
      </w:r>
      <w:proofErr w:type="spellEnd"/>
      <w:r>
        <w:t xml:space="preserve">, J. (2010). </w:t>
      </w:r>
      <w:r w:rsidRPr="00C52981">
        <w:rPr>
          <w:i/>
        </w:rPr>
        <w:t>Understanding and evaluating educational research (4</w:t>
      </w:r>
      <w:r w:rsidRPr="00C52981">
        <w:rPr>
          <w:i/>
          <w:vertAlign w:val="superscript"/>
        </w:rPr>
        <w:t>th</w:t>
      </w:r>
      <w:r w:rsidRPr="00C52981">
        <w:rPr>
          <w:i/>
        </w:rPr>
        <w:t xml:space="preserve"> ed.). </w:t>
      </w:r>
      <w:r>
        <w:t>Boston, MA: Pearson.</w:t>
      </w:r>
    </w:p>
    <w:p w:rsidR="00FB2BB0" w:rsidRDefault="00FB2BB0" w:rsidP="001E706A">
      <w:pPr>
        <w:pStyle w:val="BodyTextIndent"/>
        <w:ind w:left="0"/>
        <w:rPr>
          <w:b/>
          <w:i/>
        </w:rPr>
      </w:pPr>
    </w:p>
    <w:p w:rsidR="007B3DDA" w:rsidRDefault="00362721" w:rsidP="007B3DDA">
      <w:pPr>
        <w:pStyle w:val="BodyTextIndent"/>
        <w:ind w:left="0"/>
      </w:pPr>
      <w:r>
        <w:rPr>
          <w:b/>
          <w:i/>
        </w:rPr>
        <w:t>Course Description</w:t>
      </w:r>
      <w:r>
        <w:t xml:space="preserve">  </w:t>
      </w:r>
    </w:p>
    <w:p w:rsidR="007B3DDA" w:rsidRDefault="005939CA" w:rsidP="001A2964">
      <w:r>
        <w:t xml:space="preserve"> This is an introductory</w:t>
      </w:r>
      <w:r w:rsidR="007B3DDA">
        <w:t xml:space="preserve"> overview course in educational research </w:t>
      </w:r>
      <w:r w:rsidR="001A2964">
        <w:t>and evaluation</w:t>
      </w:r>
      <w:r w:rsidR="007B3DDA">
        <w:t xml:space="preserve">. </w:t>
      </w:r>
      <w:r w:rsidR="009C08BB">
        <w:t>T</w:t>
      </w:r>
      <w:r w:rsidR="007B3DDA">
        <w:t xml:space="preserve">his course has one overarching goal: </w:t>
      </w:r>
      <w:r w:rsidR="007B3DDA">
        <w:rPr>
          <w:b/>
          <w:bCs/>
        </w:rPr>
        <w:t xml:space="preserve">to increase and sharpen your understanding of basic research </w:t>
      </w:r>
      <w:r w:rsidR="004E6880">
        <w:rPr>
          <w:b/>
          <w:bCs/>
        </w:rPr>
        <w:t xml:space="preserve">and evaluation </w:t>
      </w:r>
      <w:r w:rsidR="007B3DDA">
        <w:rPr>
          <w:b/>
          <w:bCs/>
        </w:rPr>
        <w:t xml:space="preserve">concepts and procedures. </w:t>
      </w:r>
    </w:p>
    <w:p w:rsidR="007B3DDA" w:rsidRDefault="007B3DDA" w:rsidP="00B9197D"/>
    <w:p w:rsidR="007B3DDA" w:rsidRDefault="00F42F3A" w:rsidP="00B9197D">
      <w:r>
        <w:t>T</w:t>
      </w:r>
      <w:r w:rsidR="007B3DDA">
        <w:t>he course will emphasize practical issues related to planning, conducting, and interpreting research. I also hope to develop your interest in research r</w:t>
      </w:r>
      <w:r w:rsidR="00B50789">
        <w:t xml:space="preserve">elated to your particular </w:t>
      </w:r>
      <w:r w:rsidR="001E7600">
        <w:t>area.</w:t>
      </w:r>
    </w:p>
    <w:p w:rsidR="007B3DDA" w:rsidRDefault="007B3DDA" w:rsidP="00B9197D"/>
    <w:p w:rsidR="007B3DDA" w:rsidRDefault="007B3DDA" w:rsidP="00B9197D">
      <w:r>
        <w:t xml:space="preserve">CLASS MEMBERS WILL REQUIRE THE USE OF </w:t>
      </w:r>
      <w:r>
        <w:rPr>
          <w:b/>
          <w:bCs/>
        </w:rPr>
        <w:t>ANGEL</w:t>
      </w:r>
      <w:r>
        <w:t>.</w:t>
      </w:r>
    </w:p>
    <w:p w:rsidR="000C23E4" w:rsidRPr="0024518A" w:rsidRDefault="000C23E4" w:rsidP="007B3DDA">
      <w:pPr>
        <w:ind w:left="450" w:hanging="450"/>
        <w:rPr>
          <w:rFonts w:ascii="Century Schoolbook" w:hAnsi="Century Schoolbook"/>
        </w:rPr>
      </w:pPr>
      <w:r w:rsidRPr="0024518A">
        <w:rPr>
          <w:rFonts w:ascii="Century Schoolbook" w:hAnsi="Century Schoolbook"/>
          <w:sz w:val="22"/>
          <w:szCs w:val="22"/>
        </w:rPr>
        <w:t> </w:t>
      </w:r>
    </w:p>
    <w:p w:rsidR="0015388F" w:rsidRPr="002F6A88" w:rsidRDefault="00731C43" w:rsidP="00731C43">
      <w:r>
        <w:lastRenderedPageBreak/>
        <w:tab/>
      </w:r>
    </w:p>
    <w:p w:rsidR="00362721" w:rsidRDefault="001119F3">
      <w:pPr>
        <w:rPr>
          <w:bCs/>
          <w:iCs/>
        </w:rPr>
      </w:pPr>
      <w:r>
        <w:rPr>
          <w:b/>
          <w:bCs/>
          <w:i/>
          <w:iCs/>
        </w:rPr>
        <w:t xml:space="preserve">Course </w:t>
      </w:r>
      <w:r w:rsidR="00844CDD">
        <w:rPr>
          <w:b/>
          <w:bCs/>
          <w:i/>
          <w:iCs/>
        </w:rPr>
        <w:t>Objectives</w:t>
      </w:r>
      <w:r w:rsidR="00362721">
        <w:rPr>
          <w:b/>
          <w:bCs/>
          <w:i/>
          <w:iCs/>
        </w:rPr>
        <w:t xml:space="preserve"> </w:t>
      </w:r>
    </w:p>
    <w:p w:rsidR="00B9197D" w:rsidRDefault="00B9197D" w:rsidP="00B9197D"/>
    <w:p w:rsidR="00B9197D" w:rsidRPr="001120E0" w:rsidRDefault="00B9197D" w:rsidP="001120E0">
      <w:pPr>
        <w:pStyle w:val="ListParagraph"/>
        <w:numPr>
          <w:ilvl w:val="0"/>
          <w:numId w:val="4"/>
        </w:numPr>
        <w:rPr>
          <w:sz w:val="23"/>
          <w:szCs w:val="23"/>
        </w:rPr>
      </w:pPr>
      <w:r w:rsidRPr="001120E0">
        <w:rPr>
          <w:sz w:val="23"/>
          <w:szCs w:val="23"/>
        </w:rPr>
        <w:t xml:space="preserve">Use the internet to identify and use basic library references related to research. These references will include peer reviewed journals and databases. </w:t>
      </w:r>
    </w:p>
    <w:p w:rsidR="00B9197D" w:rsidRPr="001120E0" w:rsidRDefault="00B9197D" w:rsidP="001120E0">
      <w:pPr>
        <w:pStyle w:val="ListParagraph"/>
        <w:numPr>
          <w:ilvl w:val="0"/>
          <w:numId w:val="4"/>
        </w:numPr>
        <w:rPr>
          <w:sz w:val="23"/>
          <w:szCs w:val="23"/>
        </w:rPr>
      </w:pPr>
      <w:r w:rsidRPr="001120E0">
        <w:rPr>
          <w:sz w:val="23"/>
          <w:szCs w:val="23"/>
        </w:rPr>
        <w:t xml:space="preserve">Distinguish between generalizable research and action research. </w:t>
      </w:r>
    </w:p>
    <w:p w:rsidR="00B9197D" w:rsidRPr="001120E0" w:rsidRDefault="00B9197D" w:rsidP="001120E0">
      <w:pPr>
        <w:pStyle w:val="ListParagraph"/>
        <w:numPr>
          <w:ilvl w:val="0"/>
          <w:numId w:val="4"/>
        </w:numPr>
        <w:rPr>
          <w:sz w:val="23"/>
          <w:szCs w:val="23"/>
        </w:rPr>
      </w:pPr>
      <w:r w:rsidRPr="001120E0">
        <w:rPr>
          <w:sz w:val="23"/>
          <w:szCs w:val="23"/>
        </w:rPr>
        <w:t xml:space="preserve">Identify the role of research in </w:t>
      </w:r>
      <w:r w:rsidR="001D3791">
        <w:rPr>
          <w:sz w:val="23"/>
          <w:szCs w:val="23"/>
        </w:rPr>
        <w:t>clinical decision making</w:t>
      </w:r>
      <w:r w:rsidRPr="001120E0">
        <w:rPr>
          <w:sz w:val="23"/>
          <w:szCs w:val="23"/>
        </w:rPr>
        <w:t xml:space="preserve">. </w:t>
      </w:r>
    </w:p>
    <w:p w:rsidR="00B9197D" w:rsidRPr="001120E0" w:rsidRDefault="00B9197D" w:rsidP="001120E0">
      <w:pPr>
        <w:pStyle w:val="ListParagraph"/>
        <w:numPr>
          <w:ilvl w:val="0"/>
          <w:numId w:val="4"/>
        </w:numPr>
        <w:rPr>
          <w:sz w:val="23"/>
          <w:szCs w:val="23"/>
        </w:rPr>
      </w:pPr>
      <w:r w:rsidRPr="001120E0">
        <w:rPr>
          <w:sz w:val="23"/>
          <w:szCs w:val="23"/>
        </w:rPr>
        <w:t xml:space="preserve">Demonstrate knowledge of validity and reliability of instruments used to collect data. </w:t>
      </w:r>
    </w:p>
    <w:p w:rsidR="00B9197D" w:rsidRPr="001120E0" w:rsidRDefault="00B9197D" w:rsidP="001120E0">
      <w:pPr>
        <w:pStyle w:val="ListParagraph"/>
        <w:numPr>
          <w:ilvl w:val="0"/>
          <w:numId w:val="4"/>
        </w:numPr>
        <w:rPr>
          <w:sz w:val="23"/>
          <w:szCs w:val="23"/>
        </w:rPr>
      </w:pPr>
      <w:r w:rsidRPr="001120E0">
        <w:rPr>
          <w:sz w:val="23"/>
          <w:szCs w:val="23"/>
        </w:rPr>
        <w:t>Demonstrate knowledge of Internal Review Boards in overseeing ethical behavior in resea</w:t>
      </w:r>
      <w:r w:rsidR="00F14DC5">
        <w:rPr>
          <w:sz w:val="23"/>
          <w:szCs w:val="23"/>
        </w:rPr>
        <w:t>rch</w:t>
      </w:r>
      <w:r w:rsidRPr="001120E0">
        <w:rPr>
          <w:sz w:val="23"/>
          <w:szCs w:val="23"/>
        </w:rPr>
        <w:t xml:space="preserve">. </w:t>
      </w:r>
    </w:p>
    <w:p w:rsidR="00B9197D" w:rsidRPr="001120E0" w:rsidRDefault="00B9197D" w:rsidP="001120E0">
      <w:pPr>
        <w:pStyle w:val="ListParagraph"/>
        <w:numPr>
          <w:ilvl w:val="0"/>
          <w:numId w:val="4"/>
        </w:numPr>
        <w:rPr>
          <w:sz w:val="23"/>
          <w:szCs w:val="23"/>
        </w:rPr>
      </w:pPr>
      <w:r w:rsidRPr="001120E0">
        <w:rPr>
          <w:sz w:val="23"/>
          <w:szCs w:val="23"/>
        </w:rPr>
        <w:t xml:space="preserve">Demonstrate ability to interpret and apply results of studies. </w:t>
      </w:r>
    </w:p>
    <w:p w:rsidR="00B9197D" w:rsidRPr="001120E0" w:rsidRDefault="00B9197D" w:rsidP="001120E0">
      <w:pPr>
        <w:pStyle w:val="ListParagraph"/>
        <w:numPr>
          <w:ilvl w:val="0"/>
          <w:numId w:val="4"/>
        </w:numPr>
        <w:rPr>
          <w:sz w:val="23"/>
          <w:szCs w:val="23"/>
        </w:rPr>
      </w:pPr>
      <w:r w:rsidRPr="001120E0">
        <w:rPr>
          <w:sz w:val="23"/>
          <w:szCs w:val="23"/>
        </w:rPr>
        <w:t xml:space="preserve">Distinguish between qualitative, quantitative, and mixed methods research. </w:t>
      </w:r>
    </w:p>
    <w:p w:rsidR="00B9197D" w:rsidRPr="001120E0" w:rsidRDefault="00B9197D" w:rsidP="001120E0">
      <w:pPr>
        <w:pStyle w:val="ListParagraph"/>
        <w:numPr>
          <w:ilvl w:val="0"/>
          <w:numId w:val="4"/>
        </w:numPr>
        <w:rPr>
          <w:sz w:val="23"/>
          <w:szCs w:val="23"/>
        </w:rPr>
      </w:pPr>
      <w:r w:rsidRPr="001120E0">
        <w:rPr>
          <w:sz w:val="23"/>
          <w:szCs w:val="23"/>
        </w:rPr>
        <w:t xml:space="preserve">Compare and contrast characteristics and uses of experimental, quasi-experimental, correlational, casual-comparative, single subject, survey, ethnographic, historical, and case study methodologies. </w:t>
      </w:r>
    </w:p>
    <w:p w:rsidR="00B9197D" w:rsidRPr="001120E0" w:rsidRDefault="00B9197D" w:rsidP="001120E0">
      <w:pPr>
        <w:pStyle w:val="ListParagraph"/>
        <w:numPr>
          <w:ilvl w:val="0"/>
          <w:numId w:val="4"/>
        </w:numPr>
        <w:rPr>
          <w:sz w:val="23"/>
          <w:szCs w:val="23"/>
        </w:rPr>
      </w:pPr>
      <w:r w:rsidRPr="001120E0">
        <w:rPr>
          <w:sz w:val="23"/>
          <w:szCs w:val="23"/>
        </w:rPr>
        <w:t xml:space="preserve">Provide appropriate interpretations of designated statistical tests of significance. </w:t>
      </w:r>
    </w:p>
    <w:p w:rsidR="00B9197D" w:rsidRPr="001120E0" w:rsidRDefault="00B9197D" w:rsidP="001120E0">
      <w:pPr>
        <w:pStyle w:val="ListParagraph"/>
        <w:numPr>
          <w:ilvl w:val="0"/>
          <w:numId w:val="4"/>
        </w:numPr>
        <w:rPr>
          <w:sz w:val="23"/>
          <w:szCs w:val="23"/>
        </w:rPr>
      </w:pPr>
      <w:r w:rsidRPr="001120E0">
        <w:rPr>
          <w:sz w:val="23"/>
          <w:szCs w:val="23"/>
        </w:rPr>
        <w:t xml:space="preserve">Develop personal interests in research related to particular fields of specialty. </w:t>
      </w:r>
    </w:p>
    <w:p w:rsidR="00B9197D" w:rsidRPr="00497E52" w:rsidRDefault="00B9197D" w:rsidP="00B9197D">
      <w:pPr>
        <w:rPr>
          <w:rFonts w:ascii="Gisha" w:hAnsi="Gisha" w:cs="Gisha"/>
          <w:b/>
          <w:bCs/>
          <w:iCs/>
          <w:sz w:val="28"/>
        </w:rPr>
      </w:pPr>
    </w:p>
    <w:p w:rsidR="0033100F" w:rsidRDefault="0033100F" w:rsidP="0033100F">
      <w:pPr>
        <w:rPr>
          <w:b/>
        </w:rPr>
      </w:pPr>
      <w:r w:rsidRPr="00EF4108">
        <w:rPr>
          <w:b/>
        </w:rPr>
        <w:t>PRIMARY METHODS OF INS</w:t>
      </w:r>
      <w:r>
        <w:rPr>
          <w:b/>
        </w:rPr>
        <w:t>T</w:t>
      </w:r>
      <w:r w:rsidRPr="00EF4108">
        <w:rPr>
          <w:b/>
        </w:rPr>
        <w:t>RUCTION</w:t>
      </w:r>
      <w:r>
        <w:rPr>
          <w:b/>
        </w:rPr>
        <w:t xml:space="preserve"> </w:t>
      </w:r>
    </w:p>
    <w:tbl>
      <w:tblPr>
        <w:tblStyle w:val="TableGrid"/>
        <w:tblpPr w:leftFromText="180" w:rightFromText="180" w:vertAnchor="text" w:horzAnchor="margin" w:tblpY="404"/>
        <w:tblW w:w="0" w:type="auto"/>
        <w:tblLook w:val="04A0"/>
      </w:tblPr>
      <w:tblGrid>
        <w:gridCol w:w="1548"/>
        <w:gridCol w:w="3060"/>
        <w:gridCol w:w="4968"/>
      </w:tblGrid>
      <w:tr w:rsidR="0033100F" w:rsidRPr="0060364C" w:rsidTr="0068482F">
        <w:tc>
          <w:tcPr>
            <w:tcW w:w="1548" w:type="dxa"/>
          </w:tcPr>
          <w:p w:rsidR="0033100F" w:rsidRPr="0060364C" w:rsidRDefault="0033100F" w:rsidP="0068482F">
            <w:pPr>
              <w:jc w:val="center"/>
              <w:rPr>
                <w:rFonts w:ascii="Arial" w:hAnsi="Arial" w:cs="Arial"/>
                <w:b/>
                <w:sz w:val="18"/>
                <w:szCs w:val="18"/>
              </w:rPr>
            </w:pPr>
            <w:r w:rsidRPr="0060364C">
              <w:rPr>
                <w:rFonts w:ascii="Arial" w:hAnsi="Arial" w:cs="Arial"/>
                <w:b/>
                <w:sz w:val="18"/>
                <w:szCs w:val="18"/>
              </w:rPr>
              <w:t>Included? Y/N</w:t>
            </w:r>
          </w:p>
        </w:tc>
        <w:tc>
          <w:tcPr>
            <w:tcW w:w="3060" w:type="dxa"/>
          </w:tcPr>
          <w:p w:rsidR="0033100F" w:rsidRPr="0060364C" w:rsidRDefault="0033100F" w:rsidP="0068482F">
            <w:pPr>
              <w:jc w:val="center"/>
              <w:rPr>
                <w:rFonts w:ascii="Arial" w:hAnsi="Arial" w:cs="Arial"/>
                <w:b/>
                <w:sz w:val="18"/>
                <w:szCs w:val="18"/>
              </w:rPr>
            </w:pPr>
            <w:r w:rsidRPr="0060364C">
              <w:rPr>
                <w:rFonts w:ascii="Arial" w:hAnsi="Arial" w:cs="Arial"/>
                <w:b/>
                <w:sz w:val="18"/>
                <w:szCs w:val="18"/>
              </w:rPr>
              <w:t>Method Type</w:t>
            </w:r>
          </w:p>
        </w:tc>
        <w:tc>
          <w:tcPr>
            <w:tcW w:w="4968" w:type="dxa"/>
          </w:tcPr>
          <w:p w:rsidR="0033100F" w:rsidRPr="0060364C" w:rsidRDefault="0033100F" w:rsidP="0068482F">
            <w:pPr>
              <w:jc w:val="center"/>
              <w:rPr>
                <w:rFonts w:ascii="Arial" w:hAnsi="Arial" w:cs="Arial"/>
                <w:b/>
                <w:sz w:val="18"/>
                <w:szCs w:val="18"/>
              </w:rPr>
            </w:pPr>
            <w:r w:rsidRPr="0060364C">
              <w:rPr>
                <w:rFonts w:ascii="Arial" w:hAnsi="Arial" w:cs="Arial"/>
                <w:b/>
                <w:sz w:val="18"/>
                <w:szCs w:val="18"/>
              </w:rPr>
              <w:t>Description</w:t>
            </w:r>
          </w:p>
        </w:tc>
      </w:tr>
      <w:tr w:rsidR="0033100F" w:rsidRPr="0060364C" w:rsidTr="0068482F">
        <w:tc>
          <w:tcPr>
            <w:tcW w:w="1548" w:type="dxa"/>
          </w:tcPr>
          <w:p w:rsidR="0033100F" w:rsidRDefault="0033100F" w:rsidP="0068482F">
            <w:pPr>
              <w:rPr>
                <w:rFonts w:ascii="Arial" w:hAnsi="Arial" w:cs="Arial"/>
                <w:sz w:val="18"/>
                <w:szCs w:val="18"/>
              </w:rPr>
            </w:pPr>
          </w:p>
          <w:p w:rsidR="0033100F" w:rsidRDefault="0033100F" w:rsidP="0068482F">
            <w:pPr>
              <w:rPr>
                <w:rFonts w:ascii="Arial" w:hAnsi="Arial" w:cs="Arial"/>
                <w:sz w:val="18"/>
                <w:szCs w:val="18"/>
              </w:rPr>
            </w:pPr>
          </w:p>
          <w:p w:rsidR="0033100F" w:rsidRPr="0060364C" w:rsidRDefault="0033100F" w:rsidP="0068482F">
            <w:pPr>
              <w:jc w:val="center"/>
              <w:rPr>
                <w:rFonts w:ascii="Arial" w:hAnsi="Arial" w:cs="Arial"/>
                <w:sz w:val="18"/>
                <w:szCs w:val="18"/>
              </w:rPr>
            </w:pPr>
            <w:r>
              <w:rPr>
                <w:rFonts w:ascii="Arial" w:hAnsi="Arial" w:cs="Arial"/>
                <w:sz w:val="18"/>
                <w:szCs w:val="18"/>
              </w:rPr>
              <w:t xml:space="preserve"> X</w:t>
            </w:r>
          </w:p>
        </w:tc>
        <w:tc>
          <w:tcPr>
            <w:tcW w:w="3060" w:type="dxa"/>
          </w:tcPr>
          <w:p w:rsidR="0033100F" w:rsidRPr="0060364C" w:rsidRDefault="0033100F" w:rsidP="0068482F">
            <w:pPr>
              <w:rPr>
                <w:rFonts w:ascii="Arial" w:hAnsi="Arial" w:cs="Arial"/>
                <w:sz w:val="18"/>
                <w:szCs w:val="18"/>
              </w:rPr>
            </w:pPr>
            <w:r w:rsidRPr="0060364C">
              <w:rPr>
                <w:rFonts w:ascii="Arial" w:hAnsi="Arial" w:cs="Arial"/>
                <w:sz w:val="18"/>
                <w:szCs w:val="18"/>
              </w:rPr>
              <w:t>Analysis and Reflection</w:t>
            </w:r>
          </w:p>
        </w:tc>
        <w:tc>
          <w:tcPr>
            <w:tcW w:w="4968" w:type="dxa"/>
          </w:tcPr>
          <w:p w:rsidR="0033100F" w:rsidRPr="0060364C" w:rsidRDefault="0033100F" w:rsidP="0068482F">
            <w:pPr>
              <w:rPr>
                <w:rFonts w:ascii="Arial" w:hAnsi="Arial" w:cs="Arial"/>
                <w:sz w:val="18"/>
                <w:szCs w:val="18"/>
              </w:rPr>
            </w:pPr>
            <w:r w:rsidRPr="0060364C">
              <w:rPr>
                <w:rFonts w:ascii="Arial" w:hAnsi="Arial"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33100F" w:rsidRPr="0060364C" w:rsidTr="0068482F">
        <w:trPr>
          <w:trHeight w:val="787"/>
        </w:trPr>
        <w:tc>
          <w:tcPr>
            <w:tcW w:w="1548" w:type="dxa"/>
          </w:tcPr>
          <w:p w:rsidR="0033100F" w:rsidRPr="0060364C" w:rsidRDefault="0033100F" w:rsidP="0068482F">
            <w:pPr>
              <w:rPr>
                <w:rFonts w:ascii="Arial" w:hAnsi="Arial" w:cs="Arial"/>
                <w:sz w:val="18"/>
                <w:szCs w:val="18"/>
              </w:rPr>
            </w:pPr>
          </w:p>
        </w:tc>
        <w:tc>
          <w:tcPr>
            <w:tcW w:w="3060" w:type="dxa"/>
          </w:tcPr>
          <w:p w:rsidR="0033100F" w:rsidRPr="0060364C" w:rsidRDefault="0033100F" w:rsidP="0068482F">
            <w:pPr>
              <w:rPr>
                <w:rFonts w:ascii="Arial" w:hAnsi="Arial" w:cs="Arial"/>
                <w:sz w:val="18"/>
                <w:szCs w:val="18"/>
              </w:rPr>
            </w:pPr>
            <w:r w:rsidRPr="0060364C">
              <w:rPr>
                <w:rFonts w:ascii="Arial" w:hAnsi="Arial" w:cs="Arial"/>
                <w:sz w:val="18"/>
                <w:szCs w:val="18"/>
              </w:rPr>
              <w:t>Artifacts (i.e., audio tape/video)</w:t>
            </w:r>
          </w:p>
        </w:tc>
        <w:tc>
          <w:tcPr>
            <w:tcW w:w="4968" w:type="dxa"/>
          </w:tcPr>
          <w:p w:rsidR="0033100F" w:rsidRPr="0060364C" w:rsidRDefault="0033100F" w:rsidP="0068482F">
            <w:pPr>
              <w:rPr>
                <w:rFonts w:ascii="Arial" w:hAnsi="Arial" w:cs="Arial"/>
                <w:sz w:val="18"/>
                <w:szCs w:val="18"/>
              </w:rPr>
            </w:pPr>
            <w:r w:rsidRPr="0060364C">
              <w:rPr>
                <w:rFonts w:ascii="Arial" w:hAnsi="Arial" w:cs="Arial"/>
                <w:sz w:val="18"/>
                <w:szCs w:val="18"/>
              </w:rPr>
              <w:t xml:space="preserve">Audio and/or video recorded lessons are used for analysis, annotation and reflection on counseling concepts that are being put into practice. </w:t>
            </w:r>
          </w:p>
          <w:p w:rsidR="0033100F" w:rsidRPr="0060364C" w:rsidRDefault="0033100F" w:rsidP="0068482F">
            <w:pPr>
              <w:rPr>
                <w:rFonts w:ascii="Arial" w:hAnsi="Arial" w:cs="Arial"/>
                <w:sz w:val="18"/>
                <w:szCs w:val="18"/>
              </w:rPr>
            </w:pPr>
          </w:p>
        </w:tc>
      </w:tr>
      <w:tr w:rsidR="0033100F" w:rsidRPr="0060364C" w:rsidTr="0068482F">
        <w:tc>
          <w:tcPr>
            <w:tcW w:w="1548" w:type="dxa"/>
          </w:tcPr>
          <w:p w:rsidR="0033100F" w:rsidRDefault="0033100F" w:rsidP="0068482F">
            <w:pPr>
              <w:jc w:val="center"/>
              <w:rPr>
                <w:rFonts w:ascii="Arial" w:hAnsi="Arial" w:cs="Arial"/>
                <w:sz w:val="18"/>
                <w:szCs w:val="18"/>
              </w:rPr>
            </w:pPr>
          </w:p>
          <w:p w:rsidR="0033100F" w:rsidRPr="0060364C" w:rsidRDefault="0033100F" w:rsidP="0068482F">
            <w:pPr>
              <w:jc w:val="center"/>
              <w:rPr>
                <w:rFonts w:ascii="Arial" w:hAnsi="Arial" w:cs="Arial"/>
                <w:sz w:val="18"/>
                <w:szCs w:val="18"/>
              </w:rPr>
            </w:pPr>
            <w:r>
              <w:rPr>
                <w:rFonts w:ascii="Arial" w:hAnsi="Arial" w:cs="Arial"/>
                <w:sz w:val="18"/>
                <w:szCs w:val="18"/>
              </w:rPr>
              <w:t xml:space="preserve"> </w:t>
            </w:r>
          </w:p>
        </w:tc>
        <w:tc>
          <w:tcPr>
            <w:tcW w:w="3060" w:type="dxa"/>
          </w:tcPr>
          <w:p w:rsidR="0033100F" w:rsidRPr="0060364C" w:rsidRDefault="0033100F" w:rsidP="0068482F">
            <w:pPr>
              <w:rPr>
                <w:rFonts w:ascii="Arial" w:hAnsi="Arial" w:cs="Arial"/>
                <w:sz w:val="18"/>
                <w:szCs w:val="18"/>
              </w:rPr>
            </w:pPr>
            <w:r w:rsidRPr="0060364C">
              <w:rPr>
                <w:rFonts w:ascii="Arial" w:hAnsi="Arial" w:cs="Arial"/>
                <w:sz w:val="18"/>
                <w:szCs w:val="18"/>
              </w:rPr>
              <w:t>Cooperative Learning Activities</w:t>
            </w:r>
          </w:p>
        </w:tc>
        <w:tc>
          <w:tcPr>
            <w:tcW w:w="4968" w:type="dxa"/>
          </w:tcPr>
          <w:p w:rsidR="0033100F" w:rsidRPr="0060364C" w:rsidRDefault="0033100F" w:rsidP="0068482F">
            <w:pPr>
              <w:rPr>
                <w:rFonts w:ascii="Arial" w:hAnsi="Arial" w:cs="Arial"/>
                <w:sz w:val="18"/>
                <w:szCs w:val="18"/>
              </w:rPr>
            </w:pPr>
            <w:r w:rsidRPr="0060364C">
              <w:rPr>
                <w:rFonts w:ascii="Arial" w:hAnsi="Arial"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33100F" w:rsidRPr="0060364C" w:rsidTr="0068482F">
        <w:tc>
          <w:tcPr>
            <w:tcW w:w="1548" w:type="dxa"/>
          </w:tcPr>
          <w:p w:rsidR="0033100F" w:rsidRDefault="0033100F" w:rsidP="0068482F">
            <w:pPr>
              <w:jc w:val="center"/>
              <w:rPr>
                <w:rFonts w:ascii="Arial" w:hAnsi="Arial" w:cs="Arial"/>
                <w:sz w:val="18"/>
                <w:szCs w:val="18"/>
              </w:rPr>
            </w:pPr>
          </w:p>
          <w:p w:rsidR="0033100F" w:rsidRPr="0060364C" w:rsidRDefault="0033100F" w:rsidP="0068482F">
            <w:pPr>
              <w:jc w:val="center"/>
              <w:rPr>
                <w:rFonts w:ascii="Arial" w:hAnsi="Arial" w:cs="Arial"/>
                <w:sz w:val="18"/>
                <w:szCs w:val="18"/>
              </w:rPr>
            </w:pPr>
            <w:r>
              <w:rPr>
                <w:rFonts w:ascii="Arial" w:hAnsi="Arial" w:cs="Arial"/>
                <w:sz w:val="18"/>
                <w:szCs w:val="18"/>
              </w:rPr>
              <w:t xml:space="preserve"> </w:t>
            </w:r>
          </w:p>
        </w:tc>
        <w:tc>
          <w:tcPr>
            <w:tcW w:w="3060" w:type="dxa"/>
          </w:tcPr>
          <w:p w:rsidR="0033100F" w:rsidRPr="0060364C" w:rsidRDefault="0033100F" w:rsidP="0068482F">
            <w:pPr>
              <w:rPr>
                <w:rFonts w:ascii="Arial" w:hAnsi="Arial" w:cs="Arial"/>
                <w:sz w:val="18"/>
                <w:szCs w:val="18"/>
              </w:rPr>
            </w:pPr>
            <w:r w:rsidRPr="0060364C">
              <w:rPr>
                <w:rFonts w:ascii="Arial" w:hAnsi="Arial" w:cs="Arial"/>
                <w:sz w:val="18"/>
                <w:szCs w:val="18"/>
              </w:rPr>
              <w:t>Large/Small Group Discussion</w:t>
            </w:r>
          </w:p>
        </w:tc>
        <w:tc>
          <w:tcPr>
            <w:tcW w:w="4968" w:type="dxa"/>
          </w:tcPr>
          <w:p w:rsidR="0033100F" w:rsidRPr="0060364C" w:rsidRDefault="0033100F" w:rsidP="0068482F">
            <w:pPr>
              <w:rPr>
                <w:rFonts w:ascii="Arial" w:hAnsi="Arial" w:cs="Arial"/>
                <w:sz w:val="18"/>
                <w:szCs w:val="18"/>
              </w:rPr>
            </w:pPr>
            <w:r w:rsidRPr="0060364C">
              <w:rPr>
                <w:rFonts w:ascii="Arial" w:hAnsi="Arial"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33100F" w:rsidRPr="0060364C" w:rsidTr="0068482F">
        <w:tc>
          <w:tcPr>
            <w:tcW w:w="1548" w:type="dxa"/>
          </w:tcPr>
          <w:p w:rsidR="0033100F" w:rsidRDefault="0033100F" w:rsidP="0068482F">
            <w:pPr>
              <w:jc w:val="center"/>
              <w:rPr>
                <w:rFonts w:ascii="Arial" w:hAnsi="Arial" w:cs="Arial"/>
                <w:sz w:val="18"/>
                <w:szCs w:val="18"/>
              </w:rPr>
            </w:pPr>
          </w:p>
          <w:p w:rsidR="0033100F" w:rsidRPr="0060364C" w:rsidRDefault="0033100F" w:rsidP="0068482F">
            <w:pPr>
              <w:jc w:val="center"/>
              <w:rPr>
                <w:rFonts w:ascii="Arial" w:hAnsi="Arial" w:cs="Arial"/>
                <w:sz w:val="18"/>
                <w:szCs w:val="18"/>
              </w:rPr>
            </w:pPr>
            <w:r>
              <w:rPr>
                <w:rFonts w:ascii="Arial" w:hAnsi="Arial" w:cs="Arial"/>
                <w:sz w:val="18"/>
                <w:szCs w:val="18"/>
              </w:rPr>
              <w:t>X</w:t>
            </w:r>
          </w:p>
        </w:tc>
        <w:tc>
          <w:tcPr>
            <w:tcW w:w="3060" w:type="dxa"/>
          </w:tcPr>
          <w:p w:rsidR="0033100F" w:rsidRPr="0060364C" w:rsidRDefault="0033100F" w:rsidP="0068482F">
            <w:pPr>
              <w:rPr>
                <w:rFonts w:ascii="Arial" w:hAnsi="Arial" w:cs="Arial"/>
                <w:sz w:val="18"/>
                <w:szCs w:val="18"/>
              </w:rPr>
            </w:pPr>
            <w:r w:rsidRPr="0060364C">
              <w:rPr>
                <w:rFonts w:ascii="Arial" w:hAnsi="Arial" w:cs="Arial"/>
                <w:sz w:val="18"/>
                <w:szCs w:val="18"/>
              </w:rPr>
              <w:t xml:space="preserve">Lecture </w:t>
            </w:r>
          </w:p>
        </w:tc>
        <w:tc>
          <w:tcPr>
            <w:tcW w:w="4968" w:type="dxa"/>
          </w:tcPr>
          <w:p w:rsidR="0033100F" w:rsidRPr="0060364C" w:rsidRDefault="0033100F" w:rsidP="0068482F">
            <w:pPr>
              <w:rPr>
                <w:rFonts w:ascii="Arial" w:hAnsi="Arial" w:cs="Arial"/>
                <w:sz w:val="18"/>
                <w:szCs w:val="18"/>
              </w:rPr>
            </w:pPr>
            <w:r w:rsidRPr="0060364C">
              <w:rPr>
                <w:rFonts w:ascii="Arial" w:hAnsi="Arial" w:cs="Arial"/>
                <w:sz w:val="18"/>
                <w:szCs w:val="18"/>
              </w:rPr>
              <w:t>The lecture is a teaching method where an instructor is the central focus of information transfer. Lectures are a straightforward way to impart knowledge to students quickly.</w:t>
            </w:r>
          </w:p>
        </w:tc>
      </w:tr>
      <w:tr w:rsidR="0033100F" w:rsidRPr="0060364C" w:rsidTr="0068482F">
        <w:tc>
          <w:tcPr>
            <w:tcW w:w="1548" w:type="dxa"/>
          </w:tcPr>
          <w:p w:rsidR="0033100F" w:rsidRDefault="0033100F" w:rsidP="0068482F">
            <w:pPr>
              <w:jc w:val="center"/>
              <w:rPr>
                <w:rFonts w:ascii="Arial" w:hAnsi="Arial" w:cs="Arial"/>
                <w:sz w:val="18"/>
                <w:szCs w:val="18"/>
              </w:rPr>
            </w:pPr>
          </w:p>
          <w:p w:rsidR="0033100F" w:rsidRPr="0060364C" w:rsidRDefault="0033100F" w:rsidP="0068482F">
            <w:pPr>
              <w:jc w:val="center"/>
              <w:rPr>
                <w:rFonts w:ascii="Arial" w:hAnsi="Arial" w:cs="Arial"/>
                <w:sz w:val="18"/>
                <w:szCs w:val="18"/>
              </w:rPr>
            </w:pPr>
            <w:r>
              <w:rPr>
                <w:rFonts w:ascii="Arial" w:hAnsi="Arial" w:cs="Arial"/>
                <w:sz w:val="18"/>
                <w:szCs w:val="18"/>
              </w:rPr>
              <w:t xml:space="preserve"> </w:t>
            </w:r>
          </w:p>
        </w:tc>
        <w:tc>
          <w:tcPr>
            <w:tcW w:w="3060" w:type="dxa"/>
          </w:tcPr>
          <w:p w:rsidR="0033100F" w:rsidRPr="0060364C" w:rsidRDefault="0033100F" w:rsidP="0068482F">
            <w:pPr>
              <w:rPr>
                <w:rFonts w:ascii="Arial" w:hAnsi="Arial" w:cs="Arial"/>
                <w:sz w:val="18"/>
                <w:szCs w:val="18"/>
              </w:rPr>
            </w:pPr>
            <w:r w:rsidRPr="0060364C">
              <w:rPr>
                <w:rFonts w:ascii="Arial" w:hAnsi="Arial" w:cs="Arial"/>
                <w:sz w:val="18"/>
                <w:szCs w:val="18"/>
              </w:rPr>
              <w:t>Role Play</w:t>
            </w:r>
          </w:p>
        </w:tc>
        <w:tc>
          <w:tcPr>
            <w:tcW w:w="4968" w:type="dxa"/>
          </w:tcPr>
          <w:p w:rsidR="0033100F" w:rsidRPr="0060364C" w:rsidRDefault="0033100F" w:rsidP="0068482F">
            <w:pPr>
              <w:rPr>
                <w:rFonts w:ascii="Arial" w:hAnsi="Arial" w:cs="Arial"/>
                <w:sz w:val="18"/>
                <w:szCs w:val="18"/>
              </w:rPr>
            </w:pPr>
            <w:r w:rsidRPr="0060364C">
              <w:rPr>
                <w:rFonts w:ascii="Arial" w:hAnsi="Arial" w:cs="Arial"/>
                <w:bCs/>
                <w:sz w:val="18"/>
                <w:szCs w:val="18"/>
              </w:rPr>
              <w:t>Role-playing</w:t>
            </w:r>
            <w:r w:rsidRPr="0060364C">
              <w:rPr>
                <w:rFonts w:ascii="Arial" w:hAnsi="Arial" w:cs="Arial"/>
                <w:sz w:val="18"/>
                <w:szCs w:val="18"/>
              </w:rPr>
              <w:t xml:space="preserve"> refers to the changing of one's behavior to assume a role, either unconsciously to fill a social role, or consciously to act out an adopted role.</w:t>
            </w:r>
          </w:p>
        </w:tc>
      </w:tr>
      <w:tr w:rsidR="0033100F" w:rsidRPr="0060364C" w:rsidTr="0068482F">
        <w:tc>
          <w:tcPr>
            <w:tcW w:w="1548" w:type="dxa"/>
          </w:tcPr>
          <w:p w:rsidR="0033100F" w:rsidRPr="0060364C" w:rsidRDefault="0033100F" w:rsidP="0068482F">
            <w:pPr>
              <w:rPr>
                <w:rFonts w:ascii="Arial" w:hAnsi="Arial" w:cs="Arial"/>
                <w:sz w:val="18"/>
                <w:szCs w:val="18"/>
              </w:rPr>
            </w:pPr>
          </w:p>
        </w:tc>
        <w:tc>
          <w:tcPr>
            <w:tcW w:w="3060" w:type="dxa"/>
          </w:tcPr>
          <w:p w:rsidR="0033100F" w:rsidRPr="0060364C" w:rsidRDefault="0033100F" w:rsidP="0068482F">
            <w:pPr>
              <w:rPr>
                <w:rFonts w:ascii="Arial" w:hAnsi="Arial" w:cs="Arial"/>
                <w:sz w:val="18"/>
                <w:szCs w:val="18"/>
              </w:rPr>
            </w:pPr>
            <w:r w:rsidRPr="0060364C">
              <w:rPr>
                <w:rFonts w:ascii="Arial" w:hAnsi="Arial" w:cs="Arial"/>
                <w:sz w:val="18"/>
                <w:szCs w:val="18"/>
              </w:rPr>
              <w:t>Virtual/Online</w:t>
            </w:r>
          </w:p>
        </w:tc>
        <w:tc>
          <w:tcPr>
            <w:tcW w:w="4968" w:type="dxa"/>
          </w:tcPr>
          <w:p w:rsidR="0033100F" w:rsidRPr="0060364C" w:rsidRDefault="0033100F" w:rsidP="0068482F">
            <w:pPr>
              <w:rPr>
                <w:rFonts w:ascii="Arial" w:hAnsi="Arial" w:cs="Arial"/>
                <w:sz w:val="18"/>
                <w:szCs w:val="18"/>
              </w:rPr>
            </w:pPr>
            <w:r w:rsidRPr="0060364C">
              <w:rPr>
                <w:rFonts w:ascii="Arial" w:hAnsi="Arial" w:cs="Arial"/>
                <w:sz w:val="18"/>
                <w:szCs w:val="18"/>
              </w:rPr>
              <w:t>The entire course is taught online with possibly a maximum of one or two face to face meetings.</w:t>
            </w:r>
          </w:p>
        </w:tc>
      </w:tr>
      <w:tr w:rsidR="0033100F" w:rsidRPr="0060364C" w:rsidTr="0068482F">
        <w:tc>
          <w:tcPr>
            <w:tcW w:w="1548" w:type="dxa"/>
          </w:tcPr>
          <w:p w:rsidR="0033100F" w:rsidRPr="0060364C" w:rsidRDefault="0033100F" w:rsidP="0068482F">
            <w:pPr>
              <w:rPr>
                <w:rFonts w:ascii="Arial" w:hAnsi="Arial" w:cs="Arial"/>
                <w:sz w:val="18"/>
                <w:szCs w:val="18"/>
              </w:rPr>
            </w:pPr>
          </w:p>
        </w:tc>
        <w:tc>
          <w:tcPr>
            <w:tcW w:w="3060" w:type="dxa"/>
          </w:tcPr>
          <w:p w:rsidR="0033100F" w:rsidRPr="0060364C" w:rsidRDefault="0033100F" w:rsidP="0068482F">
            <w:pPr>
              <w:rPr>
                <w:rFonts w:ascii="Arial" w:hAnsi="Arial" w:cs="Arial"/>
                <w:sz w:val="18"/>
                <w:szCs w:val="18"/>
              </w:rPr>
            </w:pPr>
            <w:r w:rsidRPr="0060364C">
              <w:rPr>
                <w:rFonts w:ascii="Arial" w:hAnsi="Arial" w:cs="Arial"/>
                <w:sz w:val="18"/>
                <w:szCs w:val="18"/>
              </w:rPr>
              <w:t>Web Based Activity</w:t>
            </w:r>
          </w:p>
        </w:tc>
        <w:tc>
          <w:tcPr>
            <w:tcW w:w="4968" w:type="dxa"/>
          </w:tcPr>
          <w:p w:rsidR="0033100F" w:rsidRPr="0060364C" w:rsidRDefault="0033100F" w:rsidP="0068482F">
            <w:pPr>
              <w:rPr>
                <w:rFonts w:ascii="Arial" w:hAnsi="Arial" w:cs="Arial"/>
                <w:sz w:val="18"/>
                <w:szCs w:val="18"/>
              </w:rPr>
            </w:pPr>
            <w:r w:rsidRPr="0060364C">
              <w:rPr>
                <w:rFonts w:ascii="Arial" w:hAnsi="Arial" w:cs="Arial"/>
                <w:sz w:val="18"/>
                <w:szCs w:val="18"/>
              </w:rPr>
              <w:t>Web based activities tend to provide information resources for students and/or help to create a richer learning environment that includes activities, resources, and assessment.</w:t>
            </w:r>
          </w:p>
        </w:tc>
      </w:tr>
      <w:tr w:rsidR="0094415B" w:rsidRPr="0060364C" w:rsidTr="0068482F">
        <w:tc>
          <w:tcPr>
            <w:tcW w:w="1548" w:type="dxa"/>
          </w:tcPr>
          <w:p w:rsidR="0094415B" w:rsidRPr="00225675" w:rsidRDefault="0094415B" w:rsidP="009441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ascii="Arial" w:hAnsi="Arial" w:cs="Arial"/>
                <w:sz w:val="18"/>
                <w:szCs w:val="18"/>
              </w:rPr>
            </w:pPr>
          </w:p>
        </w:tc>
        <w:tc>
          <w:tcPr>
            <w:tcW w:w="3060" w:type="dxa"/>
          </w:tcPr>
          <w:p w:rsidR="0094415B" w:rsidRPr="00225675" w:rsidRDefault="0094415B" w:rsidP="0094415B">
            <w:pPr>
              <w:widowControl w:val="0"/>
              <w:tabs>
                <w:tab w:val="left" w:pos="0"/>
                <w:tab w:val="left" w:pos="686"/>
                <w:tab w:val="left" w:pos="720"/>
                <w:tab w:val="left" w:pos="2160"/>
                <w:tab w:val="left" w:pos="2880"/>
                <w:tab w:val="left" w:pos="3600"/>
                <w:tab w:val="left" w:pos="4320"/>
                <w:tab w:val="left" w:pos="5040"/>
                <w:tab w:val="left" w:pos="5760"/>
                <w:tab w:val="left" w:pos="6480"/>
                <w:tab w:val="left" w:pos="7200"/>
                <w:tab w:val="left" w:pos="7920"/>
              </w:tabs>
              <w:ind w:left="146" w:hanging="7"/>
              <w:rPr>
                <w:rFonts w:asciiTheme="minorHAnsi" w:hAnsiTheme="minorHAnsi" w:cs="Arial"/>
                <w:sz w:val="18"/>
                <w:szCs w:val="18"/>
              </w:rPr>
            </w:pPr>
            <w:r w:rsidRPr="00225675">
              <w:rPr>
                <w:rFonts w:asciiTheme="minorHAnsi" w:hAnsiTheme="minorHAnsi" w:cs="Arial"/>
                <w:sz w:val="18"/>
                <w:szCs w:val="18"/>
              </w:rPr>
              <w:t>Field Experience Course</w:t>
            </w:r>
          </w:p>
        </w:tc>
        <w:tc>
          <w:tcPr>
            <w:tcW w:w="4968" w:type="dxa"/>
          </w:tcPr>
          <w:p w:rsidR="0094415B" w:rsidRPr="00225675" w:rsidRDefault="0094415B" w:rsidP="009441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rPr>
            </w:pPr>
            <w:r w:rsidRPr="00225675">
              <w:rPr>
                <w:rFonts w:ascii="Arial" w:hAnsi="Arial" w:cs="Arial"/>
                <w:sz w:val="18"/>
                <w:szCs w:val="18"/>
              </w:rPr>
              <w:t>The course is primarily designed to provide practicum or internship experiences and supervision.</w:t>
            </w:r>
          </w:p>
        </w:tc>
      </w:tr>
      <w:tr w:rsidR="0094415B" w:rsidRPr="0060364C" w:rsidTr="0068482F">
        <w:tc>
          <w:tcPr>
            <w:tcW w:w="1548" w:type="dxa"/>
          </w:tcPr>
          <w:p w:rsidR="0094415B" w:rsidRPr="00225675" w:rsidRDefault="0094415B" w:rsidP="009441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ascii="Arial" w:hAnsi="Arial" w:cs="Arial"/>
                <w:sz w:val="18"/>
                <w:szCs w:val="18"/>
              </w:rPr>
            </w:pPr>
          </w:p>
        </w:tc>
        <w:tc>
          <w:tcPr>
            <w:tcW w:w="3060" w:type="dxa"/>
          </w:tcPr>
          <w:p w:rsidR="0094415B" w:rsidRPr="00225675" w:rsidRDefault="0094415B" w:rsidP="0094415B">
            <w:pPr>
              <w:widowControl w:val="0"/>
              <w:tabs>
                <w:tab w:val="left" w:pos="0"/>
                <w:tab w:val="left" w:pos="686"/>
                <w:tab w:val="left" w:pos="720"/>
                <w:tab w:val="left" w:pos="2160"/>
                <w:tab w:val="left" w:pos="2880"/>
                <w:tab w:val="left" w:pos="3600"/>
                <w:tab w:val="left" w:pos="4320"/>
                <w:tab w:val="left" w:pos="5040"/>
                <w:tab w:val="left" w:pos="5760"/>
                <w:tab w:val="left" w:pos="6480"/>
                <w:tab w:val="left" w:pos="7200"/>
                <w:tab w:val="left" w:pos="7920"/>
              </w:tabs>
              <w:ind w:left="146" w:hanging="7"/>
              <w:rPr>
                <w:rFonts w:asciiTheme="minorHAnsi" w:hAnsiTheme="minorHAnsi" w:cs="Arial"/>
                <w:sz w:val="18"/>
                <w:szCs w:val="18"/>
              </w:rPr>
            </w:pPr>
            <w:r w:rsidRPr="00225675">
              <w:rPr>
                <w:rFonts w:asciiTheme="minorHAnsi" w:hAnsiTheme="minorHAnsi" w:cs="Arial"/>
                <w:sz w:val="18"/>
                <w:szCs w:val="18"/>
              </w:rPr>
              <w:t>Guest Speakers/Field Trips</w:t>
            </w:r>
          </w:p>
        </w:tc>
        <w:tc>
          <w:tcPr>
            <w:tcW w:w="4968" w:type="dxa"/>
          </w:tcPr>
          <w:p w:rsidR="0094415B" w:rsidRPr="00225675" w:rsidRDefault="0094415B" w:rsidP="009441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rPr>
            </w:pPr>
            <w:r w:rsidRPr="00225675">
              <w:rPr>
                <w:rFonts w:ascii="Arial" w:hAnsi="Arial" w:cs="Arial"/>
                <w:sz w:val="18"/>
                <w:szCs w:val="18"/>
              </w:rPr>
              <w:t>The course includes one or more guest speakers or trips to external sites (on an individual or group basis) to support learning from experts or examples from the field.</w:t>
            </w:r>
          </w:p>
        </w:tc>
      </w:tr>
    </w:tbl>
    <w:p w:rsidR="0033100F" w:rsidRDefault="0033100F" w:rsidP="00497E52">
      <w:pPr>
        <w:rPr>
          <w:rFonts w:ascii="Gisha" w:hAnsi="Gisha" w:cs="Gisha"/>
          <w:b/>
          <w:sz w:val="28"/>
        </w:rPr>
      </w:pPr>
    </w:p>
    <w:p w:rsidR="0033100F" w:rsidRDefault="0033100F" w:rsidP="00497E52">
      <w:pPr>
        <w:rPr>
          <w:rFonts w:ascii="Gisha" w:hAnsi="Gisha" w:cs="Gisha"/>
          <w:b/>
          <w:sz w:val="28"/>
        </w:rPr>
      </w:pPr>
    </w:p>
    <w:p w:rsidR="0094415B" w:rsidRDefault="0094415B" w:rsidP="00497E52">
      <w:pPr>
        <w:rPr>
          <w:rFonts w:ascii="Gisha" w:hAnsi="Gisha" w:cs="Gisha"/>
          <w:b/>
          <w:sz w:val="28"/>
        </w:rPr>
      </w:pPr>
    </w:p>
    <w:p w:rsidR="00497E52" w:rsidRPr="00497E52" w:rsidRDefault="00497E52" w:rsidP="00497E52">
      <w:pPr>
        <w:rPr>
          <w:rFonts w:ascii="Gisha" w:hAnsi="Gisha" w:cs="Gisha"/>
          <w:b/>
          <w:sz w:val="28"/>
        </w:rPr>
      </w:pPr>
      <w:r w:rsidRPr="00497E52">
        <w:rPr>
          <w:rFonts w:ascii="Gisha" w:hAnsi="Gisha" w:cs="Gisha"/>
          <w:b/>
          <w:sz w:val="28"/>
        </w:rPr>
        <w:t xml:space="preserve">Confidentiality </w:t>
      </w:r>
    </w:p>
    <w:p w:rsidR="00497E52" w:rsidRDefault="00497E52" w:rsidP="00497E52"/>
    <w:p w:rsidR="00497E52" w:rsidRDefault="00497E52" w:rsidP="00497E52">
      <w: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497E52" w:rsidRDefault="00497E52" w:rsidP="00497E52"/>
    <w:p w:rsidR="00CA3B06" w:rsidRDefault="00497E52" w:rsidP="00497E52">
      <w:r w:rsidRPr="00497E52">
        <w:rPr>
          <w:b/>
        </w:rPr>
        <w:t>Furthermore, students will be required to record, with appropriate permission and informed consent, counseling sessions for evaluation by site, university and peer supervisors.</w:t>
      </w:r>
      <w:r>
        <w:t xml:space="preserve">  This will be done using digital recording equipment and exchange of recordings using YouSendIt.com.  Please register on </w:t>
      </w:r>
      <w:proofErr w:type="spellStart"/>
      <w:r>
        <w:t>Yousendit</w:t>
      </w:r>
      <w:proofErr w:type="spellEnd"/>
      <w:r>
        <w:t xml:space="preserve"> if you do not already have an account and familiarize yourself with how to readily send your digital recordings.</w:t>
      </w:r>
    </w:p>
    <w:p w:rsidR="00497E52" w:rsidRDefault="00497E52"/>
    <w:p w:rsidR="00497E52" w:rsidRDefault="00497E52" w:rsidP="008C3268">
      <w:pPr>
        <w:contextualSpacing/>
        <w:rPr>
          <w:b/>
          <w:i/>
        </w:rPr>
      </w:pPr>
    </w:p>
    <w:p w:rsidR="008C3268" w:rsidRPr="008C3268" w:rsidRDefault="008C3268" w:rsidP="008C3268">
      <w:pPr>
        <w:contextualSpacing/>
        <w:rPr>
          <w:b/>
          <w:i/>
        </w:rPr>
      </w:pPr>
      <w:r w:rsidRPr="008C3268">
        <w:rPr>
          <w:b/>
          <w:i/>
        </w:rPr>
        <w:t>ANGEL Learning Management System and Demonstration Site</w:t>
      </w:r>
    </w:p>
    <w:p w:rsidR="008C3268" w:rsidRPr="00EB1107" w:rsidRDefault="008C3268" w:rsidP="008C3268">
      <w:pPr>
        <w:contextualSpacing/>
        <w:rPr>
          <w:b/>
        </w:rPr>
      </w:pPr>
    </w:p>
    <w:p w:rsidR="008C3268" w:rsidRPr="00EB1107" w:rsidRDefault="008C3268" w:rsidP="008C3268">
      <w:pPr>
        <w:contextualSpacing/>
      </w:pPr>
      <w:r w:rsidRPr="00EB1107">
        <w:t xml:space="preserve">All course materials will be provided in Angel; students are expected to submit work in Angel and to check the points being accrued in Angel periodically.  Information on ANGEL is available online at </w:t>
      </w:r>
      <w:hyperlink r:id="rId9" w:history="1">
        <w:r w:rsidRPr="00EB1107">
          <w:rPr>
            <w:rStyle w:val="Hyperlink"/>
          </w:rPr>
          <w:t>http://elearning.fgcu.edu/frames.aspx</w:t>
        </w:r>
      </w:hyperlink>
      <w:r w:rsidRPr="00EB1107">
        <w:t xml:space="preserve"> and </w:t>
      </w:r>
    </w:p>
    <w:p w:rsidR="00B9197D" w:rsidRPr="008C3268" w:rsidRDefault="003C7A6D" w:rsidP="009B1053">
      <w:pPr>
        <w:contextualSpacing/>
      </w:pPr>
      <w:hyperlink r:id="rId10" w:history="1">
        <w:r w:rsidR="008C3268" w:rsidRPr="00EB1107">
          <w:rPr>
            <w:rStyle w:val="Hyperlink"/>
          </w:rPr>
          <w:t>http://elearning.fgcu.edu/section/default.asp?id=xxxDemoonlinecoursestudent</w:t>
        </w:r>
      </w:hyperlink>
      <w:r w:rsidR="008C3268">
        <w:t xml:space="preserve"> . </w:t>
      </w:r>
    </w:p>
    <w:p w:rsidR="00893DE8" w:rsidRDefault="00893DE8" w:rsidP="00E8658A">
      <w:pPr>
        <w:rPr>
          <w:b/>
          <w:i/>
        </w:rPr>
      </w:pPr>
    </w:p>
    <w:p w:rsidR="00BC4BD5" w:rsidRPr="00BC4BD5" w:rsidRDefault="009B1053" w:rsidP="00E8658A">
      <w:pPr>
        <w:rPr>
          <w:b/>
          <w:i/>
        </w:rPr>
      </w:pPr>
      <w:r w:rsidRPr="00B86151">
        <w:rPr>
          <w:b/>
          <w:i/>
        </w:rPr>
        <w:t>Assessments</w:t>
      </w:r>
    </w:p>
    <w:p w:rsidR="00BC4BD5" w:rsidRDefault="00BC4BD5" w:rsidP="00E8658A"/>
    <w:p w:rsidR="00BC4BD5" w:rsidRPr="00BC4BD5" w:rsidRDefault="00003528" w:rsidP="00E8658A">
      <w:pPr>
        <w:rPr>
          <w:b/>
        </w:rPr>
      </w:pPr>
      <w:r>
        <w:rPr>
          <w:b/>
        </w:rPr>
        <w:t>Two</w:t>
      </w:r>
      <w:r w:rsidR="00BC4BD5" w:rsidRPr="00BC4BD5">
        <w:rPr>
          <w:b/>
        </w:rPr>
        <w:t xml:space="preserve"> </w:t>
      </w:r>
      <w:r w:rsidR="009A1083">
        <w:rPr>
          <w:b/>
        </w:rPr>
        <w:t xml:space="preserve">Untimed </w:t>
      </w:r>
      <w:r w:rsidR="00BC4BD5" w:rsidRPr="00BC4BD5">
        <w:rPr>
          <w:b/>
        </w:rPr>
        <w:t>Tests</w:t>
      </w:r>
      <w:r w:rsidR="00BD6850">
        <w:rPr>
          <w:b/>
        </w:rPr>
        <w:t xml:space="preserve"> (5</w:t>
      </w:r>
      <w:r w:rsidR="00BC4BD5">
        <w:rPr>
          <w:b/>
        </w:rPr>
        <w:t>0% of the grade –</w:t>
      </w:r>
      <w:r>
        <w:rPr>
          <w:b/>
        </w:rPr>
        <w:t xml:space="preserve"> 2</w:t>
      </w:r>
      <w:r w:rsidR="00BD6850">
        <w:rPr>
          <w:b/>
        </w:rPr>
        <w:t>5</w:t>
      </w:r>
      <w:r w:rsidR="006E4133">
        <w:rPr>
          <w:b/>
        </w:rPr>
        <w:t xml:space="preserve">% for </w:t>
      </w:r>
      <w:r w:rsidR="00BC4BD5">
        <w:rPr>
          <w:b/>
        </w:rPr>
        <w:t>each test)</w:t>
      </w:r>
    </w:p>
    <w:p w:rsidR="00BC4BD5" w:rsidRDefault="00BC4BD5" w:rsidP="00E8658A"/>
    <w:p w:rsidR="00BC4BD5" w:rsidRDefault="00A65070" w:rsidP="00E8658A">
      <w:r>
        <w:t>Each test will c</w:t>
      </w:r>
      <w:r w:rsidR="00893DE8">
        <w:t xml:space="preserve">over </w:t>
      </w:r>
      <w:r w:rsidR="004334D7">
        <w:t>approximate half of the materials</w:t>
      </w:r>
      <w:r w:rsidR="00893DE8">
        <w:t xml:space="preserve"> and contain 8</w:t>
      </w:r>
      <w:r>
        <w:t>0 multiple-choice items</w:t>
      </w:r>
      <w:r w:rsidR="00913AD7">
        <w:t xml:space="preserve"> each</w:t>
      </w:r>
      <w:r>
        <w:t>. The tests will be administered and scored in ANGEL.</w:t>
      </w:r>
      <w:r w:rsidR="00913AD7">
        <w:t xml:space="preserve"> </w:t>
      </w:r>
      <w:r w:rsidR="00791F97">
        <w:t>Test 1 includes materials covered through 6/3 and Test 2 covers the remainder of the material covered.</w:t>
      </w:r>
    </w:p>
    <w:p w:rsidR="00913AD7" w:rsidRDefault="00913AD7" w:rsidP="00E8658A"/>
    <w:p w:rsidR="007C1871" w:rsidRPr="00D10151" w:rsidRDefault="007C1871" w:rsidP="00E8658A">
      <w:pPr>
        <w:rPr>
          <w:b/>
        </w:rPr>
      </w:pPr>
      <w:r w:rsidRPr="00D10151">
        <w:rPr>
          <w:b/>
        </w:rPr>
        <w:t>Critique of Article</w:t>
      </w:r>
      <w:r w:rsidR="00BD6850">
        <w:rPr>
          <w:b/>
        </w:rPr>
        <w:t>s (50</w:t>
      </w:r>
      <w:r w:rsidR="00203BBC">
        <w:rPr>
          <w:b/>
        </w:rPr>
        <w:t>% of the grade</w:t>
      </w:r>
      <w:r w:rsidR="00BD6850">
        <w:rPr>
          <w:b/>
        </w:rPr>
        <w:t xml:space="preserve"> – 25% for each</w:t>
      </w:r>
      <w:r w:rsidR="00203BBC">
        <w:rPr>
          <w:b/>
        </w:rPr>
        <w:t>)</w:t>
      </w:r>
    </w:p>
    <w:p w:rsidR="00E70EF9" w:rsidRDefault="00E70EF9" w:rsidP="00E8658A">
      <w:pPr>
        <w:rPr>
          <w:sz w:val="23"/>
          <w:szCs w:val="23"/>
        </w:rPr>
      </w:pPr>
    </w:p>
    <w:p w:rsidR="007C1871" w:rsidRDefault="007C1871" w:rsidP="00E8658A">
      <w:pPr>
        <w:rPr>
          <w:sz w:val="23"/>
          <w:szCs w:val="23"/>
        </w:rPr>
      </w:pPr>
      <w:r>
        <w:rPr>
          <w:sz w:val="23"/>
          <w:szCs w:val="23"/>
        </w:rPr>
        <w:t xml:space="preserve">You will select a research article or thesis based on your individual interests and submit an evaluative critique </w:t>
      </w:r>
      <w:r>
        <w:rPr>
          <w:sz w:val="23"/>
          <w:szCs w:val="23"/>
          <w:u w:val="single"/>
        </w:rPr>
        <w:t>along with a copy of the article or thesis selected</w:t>
      </w:r>
      <w:r>
        <w:rPr>
          <w:sz w:val="23"/>
          <w:szCs w:val="23"/>
        </w:rPr>
        <w:t xml:space="preserve"> (electronic submissions via ANGEL). The evaluative critique must include both general and method specific criteria. Articles or </w:t>
      </w:r>
      <w:r w:rsidR="006659CC">
        <w:rPr>
          <w:sz w:val="23"/>
          <w:szCs w:val="23"/>
        </w:rPr>
        <w:t>thesis</w:t>
      </w:r>
      <w:r>
        <w:rPr>
          <w:sz w:val="23"/>
          <w:szCs w:val="23"/>
        </w:rPr>
        <w:t xml:space="preserve"> for review MUST be of one of the types or research covered in class and</w:t>
      </w:r>
      <w:r w:rsidR="003C576C">
        <w:rPr>
          <w:sz w:val="23"/>
          <w:szCs w:val="23"/>
        </w:rPr>
        <w:t>/or</w:t>
      </w:r>
      <w:r>
        <w:rPr>
          <w:sz w:val="23"/>
          <w:szCs w:val="23"/>
        </w:rPr>
        <w:t xml:space="preserve"> the textbook</w:t>
      </w:r>
      <w:r w:rsidR="003C576C">
        <w:rPr>
          <w:sz w:val="23"/>
          <w:szCs w:val="23"/>
        </w:rPr>
        <w:t xml:space="preserve"> such as</w:t>
      </w:r>
      <w:r>
        <w:rPr>
          <w:sz w:val="23"/>
          <w:szCs w:val="23"/>
        </w:rPr>
        <w:t>:</w:t>
      </w:r>
    </w:p>
    <w:p w:rsidR="00E70EF9" w:rsidRDefault="00E70EF9" w:rsidP="00E8658A">
      <w:pPr>
        <w:rPr>
          <w:sz w:val="23"/>
          <w:szCs w:val="23"/>
        </w:rPr>
      </w:pPr>
    </w:p>
    <w:p w:rsidR="007C1871" w:rsidRPr="00E70EF9" w:rsidRDefault="007C1871" w:rsidP="00E70EF9">
      <w:pPr>
        <w:pStyle w:val="ListParagraph"/>
        <w:numPr>
          <w:ilvl w:val="0"/>
          <w:numId w:val="8"/>
        </w:numPr>
        <w:rPr>
          <w:sz w:val="23"/>
          <w:szCs w:val="23"/>
        </w:rPr>
      </w:pPr>
      <w:r w:rsidRPr="00E70EF9">
        <w:rPr>
          <w:sz w:val="23"/>
          <w:szCs w:val="23"/>
        </w:rPr>
        <w:lastRenderedPageBreak/>
        <w:t>Quantitative (Experimental, either group or single subject, Survey, Correlational, or Casual Comparative)</w:t>
      </w:r>
    </w:p>
    <w:p w:rsidR="007C1871" w:rsidRPr="00E70EF9" w:rsidRDefault="007C1871" w:rsidP="00E70EF9">
      <w:pPr>
        <w:pStyle w:val="ListParagraph"/>
        <w:numPr>
          <w:ilvl w:val="0"/>
          <w:numId w:val="8"/>
        </w:numPr>
        <w:rPr>
          <w:sz w:val="23"/>
          <w:szCs w:val="23"/>
        </w:rPr>
      </w:pPr>
      <w:r w:rsidRPr="00E70EF9">
        <w:rPr>
          <w:sz w:val="23"/>
          <w:szCs w:val="23"/>
        </w:rPr>
        <w:t>Qualitative (Narrative or Ethnographic)</w:t>
      </w:r>
    </w:p>
    <w:p w:rsidR="007C1871" w:rsidRPr="00E70EF9" w:rsidRDefault="007C1871" w:rsidP="00E70EF9">
      <w:pPr>
        <w:pStyle w:val="ListParagraph"/>
        <w:numPr>
          <w:ilvl w:val="0"/>
          <w:numId w:val="8"/>
        </w:numPr>
        <w:rPr>
          <w:sz w:val="23"/>
          <w:szCs w:val="23"/>
        </w:rPr>
      </w:pPr>
      <w:r w:rsidRPr="00E70EF9">
        <w:rPr>
          <w:sz w:val="23"/>
          <w:szCs w:val="23"/>
        </w:rPr>
        <w:t xml:space="preserve">Mixed Methods </w:t>
      </w:r>
    </w:p>
    <w:p w:rsidR="007C1871" w:rsidRPr="00E70EF9" w:rsidRDefault="007C1871" w:rsidP="00E70EF9">
      <w:pPr>
        <w:pStyle w:val="ListParagraph"/>
        <w:numPr>
          <w:ilvl w:val="0"/>
          <w:numId w:val="8"/>
        </w:numPr>
        <w:rPr>
          <w:sz w:val="23"/>
          <w:szCs w:val="23"/>
        </w:rPr>
      </w:pPr>
      <w:r w:rsidRPr="00E70EF9">
        <w:rPr>
          <w:sz w:val="23"/>
          <w:szCs w:val="23"/>
        </w:rPr>
        <w:t>Action Research</w:t>
      </w:r>
    </w:p>
    <w:p w:rsidR="007C1871" w:rsidRDefault="007C1871" w:rsidP="00E8658A">
      <w:pPr>
        <w:rPr>
          <w:sz w:val="23"/>
          <w:szCs w:val="23"/>
        </w:rPr>
      </w:pPr>
    </w:p>
    <w:p w:rsidR="007C1871" w:rsidRDefault="007C1871" w:rsidP="00E8658A">
      <w:pPr>
        <w:rPr>
          <w:sz w:val="23"/>
          <w:szCs w:val="23"/>
        </w:rPr>
      </w:pPr>
      <w:r>
        <w:rPr>
          <w:sz w:val="23"/>
          <w:szCs w:val="23"/>
        </w:rPr>
        <w:t xml:space="preserve">Please note that the topic or content covered by the article selected for critical review should reflect your own personal and professional interests. </w:t>
      </w:r>
    </w:p>
    <w:p w:rsidR="007C1871" w:rsidRDefault="007C1871" w:rsidP="00E8658A">
      <w:pPr>
        <w:rPr>
          <w:sz w:val="23"/>
          <w:szCs w:val="23"/>
        </w:rPr>
      </w:pPr>
    </w:p>
    <w:p w:rsidR="007C1871" w:rsidRDefault="007C1871" w:rsidP="00E8658A">
      <w:pPr>
        <w:rPr>
          <w:sz w:val="23"/>
          <w:szCs w:val="23"/>
        </w:rPr>
      </w:pPr>
      <w:r>
        <w:rPr>
          <w:sz w:val="23"/>
          <w:szCs w:val="23"/>
        </w:rPr>
        <w:t xml:space="preserve">An evaluative critique means an assessment of the strengths and weaknesses of the characteristics of the type of research presented by the article or thesis in terms of the concepts covered in the textbook and the course. </w:t>
      </w:r>
      <w:r>
        <w:rPr>
          <w:sz w:val="23"/>
          <w:szCs w:val="23"/>
          <w:u w:val="single"/>
        </w:rPr>
        <w:t>DO NOT simply re-state what the author has said without critically evaluating the components of the research covered in the article!</w:t>
      </w:r>
      <w:r>
        <w:rPr>
          <w:sz w:val="23"/>
          <w:szCs w:val="23"/>
        </w:rPr>
        <w:t xml:space="preserve"> </w:t>
      </w:r>
      <w:r>
        <w:rPr>
          <w:sz w:val="23"/>
          <w:szCs w:val="23"/>
          <w:u w:val="single"/>
        </w:rPr>
        <w:t xml:space="preserve">Both the evaluative critique and the article or thesis are to be submitted electronically via ANGEL. </w:t>
      </w:r>
    </w:p>
    <w:p w:rsidR="007C1871" w:rsidRDefault="007C1871" w:rsidP="00E8658A">
      <w:pPr>
        <w:rPr>
          <w:sz w:val="23"/>
          <w:szCs w:val="23"/>
        </w:rPr>
      </w:pPr>
    </w:p>
    <w:p w:rsidR="007C1871" w:rsidRDefault="007C1871" w:rsidP="00E8658A">
      <w:pPr>
        <w:rPr>
          <w:sz w:val="23"/>
          <w:szCs w:val="23"/>
        </w:rPr>
      </w:pPr>
      <w:r>
        <w:rPr>
          <w:sz w:val="23"/>
          <w:szCs w:val="23"/>
        </w:rPr>
        <w:t xml:space="preserve">Examples of acceptable critical reviews will be provided on the ANGEL course website. Articles which are topical reviews of research, program evaluations, or opinion articles not based on an empirical research study are </w:t>
      </w:r>
      <w:r>
        <w:rPr>
          <w:sz w:val="23"/>
          <w:szCs w:val="23"/>
          <w:u w:val="single"/>
        </w:rPr>
        <w:t>not</w:t>
      </w:r>
      <w:r w:rsidRPr="00B15CD7">
        <w:rPr>
          <w:sz w:val="23"/>
          <w:szCs w:val="23"/>
        </w:rPr>
        <w:t xml:space="preserve"> </w:t>
      </w:r>
      <w:r>
        <w:rPr>
          <w:sz w:val="23"/>
          <w:szCs w:val="23"/>
        </w:rPr>
        <w:t xml:space="preserve">acceptable for these critical reviews. </w:t>
      </w:r>
      <w:r>
        <w:rPr>
          <w:sz w:val="23"/>
          <w:szCs w:val="23"/>
          <w:u w:val="single"/>
        </w:rPr>
        <w:t>If you have any questions about the acceptability of your article get the instructor’s approval of the article before proceeding</w:t>
      </w:r>
      <w:r>
        <w:rPr>
          <w:sz w:val="23"/>
          <w:szCs w:val="23"/>
        </w:rPr>
        <w:t xml:space="preserve">. </w:t>
      </w:r>
    </w:p>
    <w:p w:rsidR="00394B77" w:rsidRDefault="00394B77" w:rsidP="00B44F1C"/>
    <w:p w:rsidR="00262669" w:rsidRPr="00B44F1C" w:rsidRDefault="005869EF" w:rsidP="00B44F1C">
      <w:pPr>
        <w:rPr>
          <w:b/>
        </w:rPr>
      </w:pPr>
      <w:r w:rsidRPr="00B44F1C">
        <w:rPr>
          <w:b/>
        </w:rPr>
        <w:t xml:space="preserve">Grades are based on the following </w:t>
      </w:r>
      <w:r w:rsidR="005E0ED4" w:rsidRPr="00B44F1C">
        <w:rPr>
          <w:b/>
        </w:rPr>
        <w:t xml:space="preserve">percent </w:t>
      </w:r>
      <w:r w:rsidRPr="00B44F1C">
        <w:rPr>
          <w:b/>
        </w:rPr>
        <w:t>scale</w:t>
      </w:r>
      <w:r w:rsidR="00B44F1C" w:rsidRPr="00B44F1C">
        <w:rPr>
          <w:b/>
        </w:rPr>
        <w:t>:</w:t>
      </w:r>
    </w:p>
    <w:p w:rsidR="005869EF" w:rsidRDefault="005869EF" w:rsidP="005869EF">
      <w:pPr>
        <w:ind w:left="720"/>
      </w:pPr>
    </w:p>
    <w:p w:rsidR="005869EF" w:rsidRDefault="005B67FB" w:rsidP="001120E0">
      <w:pPr>
        <w:numPr>
          <w:ilvl w:val="0"/>
          <w:numId w:val="2"/>
        </w:numPr>
      </w:pPr>
      <w:r>
        <w:t xml:space="preserve">A = </w:t>
      </w:r>
      <w:r w:rsidR="005E0ED4">
        <w:t>90-100%</w:t>
      </w:r>
    </w:p>
    <w:p w:rsidR="005869EF" w:rsidRDefault="005869EF" w:rsidP="001120E0">
      <w:pPr>
        <w:numPr>
          <w:ilvl w:val="0"/>
          <w:numId w:val="2"/>
        </w:numPr>
      </w:pPr>
      <w:r>
        <w:t xml:space="preserve">B = </w:t>
      </w:r>
      <w:r w:rsidR="005E0ED4">
        <w:t>80-89%</w:t>
      </w:r>
    </w:p>
    <w:p w:rsidR="005869EF" w:rsidRDefault="005869EF" w:rsidP="001120E0">
      <w:pPr>
        <w:numPr>
          <w:ilvl w:val="0"/>
          <w:numId w:val="2"/>
        </w:numPr>
      </w:pPr>
      <w:r>
        <w:t xml:space="preserve">C = </w:t>
      </w:r>
      <w:r w:rsidR="005E0ED4">
        <w:t>70-79%</w:t>
      </w:r>
    </w:p>
    <w:p w:rsidR="005869EF" w:rsidRDefault="005869EF" w:rsidP="001120E0">
      <w:pPr>
        <w:numPr>
          <w:ilvl w:val="0"/>
          <w:numId w:val="2"/>
        </w:numPr>
      </w:pPr>
      <w:r>
        <w:t xml:space="preserve">D = </w:t>
      </w:r>
      <w:r w:rsidR="005E0ED4">
        <w:t>60-69%</w:t>
      </w:r>
    </w:p>
    <w:p w:rsidR="005869EF" w:rsidRDefault="005869EF" w:rsidP="001120E0">
      <w:pPr>
        <w:numPr>
          <w:ilvl w:val="0"/>
          <w:numId w:val="2"/>
        </w:numPr>
      </w:pPr>
      <w:r>
        <w:t xml:space="preserve">F = </w:t>
      </w:r>
      <w:r w:rsidR="005E0ED4">
        <w:t>0-59%</w:t>
      </w:r>
    </w:p>
    <w:p w:rsidR="009B47D1" w:rsidRDefault="009B47D1" w:rsidP="009B47D1"/>
    <w:p w:rsidR="009B47D1" w:rsidRPr="00B32081" w:rsidRDefault="009B47D1" w:rsidP="009B47D1">
      <w:pPr>
        <w:rPr>
          <w:b/>
          <w:i/>
        </w:rPr>
      </w:pPr>
      <w:r w:rsidRPr="00B32081">
        <w:rPr>
          <w:b/>
          <w:i/>
        </w:rPr>
        <w:t>Submissions to the Drop Boxes</w:t>
      </w:r>
    </w:p>
    <w:p w:rsidR="009B47D1" w:rsidRDefault="009B47D1" w:rsidP="007B7247">
      <w:pPr>
        <w:pStyle w:val="NormalWeb"/>
      </w:pPr>
      <w:r w:rsidRPr="00144BD2">
        <w:t xml:space="preserve">The </w:t>
      </w:r>
      <w:r w:rsidR="00BA0140">
        <w:t>article analyse</w:t>
      </w:r>
      <w:r w:rsidR="00A0110E" w:rsidRPr="00144BD2">
        <w:t>s must</w:t>
      </w:r>
      <w:r w:rsidR="00003528">
        <w:t xml:space="preserve"> be submitted </w:t>
      </w:r>
      <w:r w:rsidR="00BA0140">
        <w:t>in Word.</w:t>
      </w:r>
    </w:p>
    <w:p w:rsidR="0093482E" w:rsidRPr="00D3528A" w:rsidRDefault="0093482E" w:rsidP="0093482E">
      <w:pPr>
        <w:contextualSpacing/>
        <w:rPr>
          <w:b/>
          <w:i/>
        </w:rPr>
      </w:pPr>
      <w:r w:rsidRPr="00D3528A">
        <w:rPr>
          <w:b/>
          <w:i/>
        </w:rPr>
        <w:t>Late Work</w:t>
      </w:r>
    </w:p>
    <w:p w:rsidR="0093482E" w:rsidRPr="00EB1107" w:rsidRDefault="0093482E" w:rsidP="0093482E">
      <w:pPr>
        <w:contextualSpacing/>
        <w:rPr>
          <w:u w:val="single"/>
        </w:rPr>
      </w:pPr>
    </w:p>
    <w:p w:rsidR="00996F33" w:rsidRDefault="00D55670" w:rsidP="0077459B">
      <w:pPr>
        <w:rPr>
          <w:sz w:val="23"/>
          <w:szCs w:val="23"/>
        </w:rPr>
      </w:pPr>
      <w:r>
        <w:rPr>
          <w:sz w:val="23"/>
          <w:szCs w:val="23"/>
        </w:rPr>
        <w:t>Students are expected to submit all assignments on time and to keep up with the demanding pace and high standards of a 6000-level course. One half-letter grade (e.g., from “A” to “B+”) will b</w:t>
      </w:r>
      <w:r w:rsidR="009716FC">
        <w:rPr>
          <w:sz w:val="23"/>
          <w:szCs w:val="23"/>
        </w:rPr>
        <w:t>e deducted for late assignments</w:t>
      </w:r>
      <w:r>
        <w:rPr>
          <w:sz w:val="23"/>
          <w:szCs w:val="23"/>
        </w:rPr>
        <w:t xml:space="preserve"> </w:t>
      </w:r>
      <w:r w:rsidRPr="00144BD2">
        <w:rPr>
          <w:bCs/>
          <w:sz w:val="23"/>
          <w:szCs w:val="23"/>
        </w:rPr>
        <w:t>which</w:t>
      </w:r>
      <w:r>
        <w:rPr>
          <w:b/>
          <w:bCs/>
          <w:sz w:val="23"/>
          <w:szCs w:val="23"/>
        </w:rPr>
        <w:t xml:space="preserve"> </w:t>
      </w:r>
      <w:r w:rsidRPr="00144BD2">
        <w:rPr>
          <w:bCs/>
          <w:sz w:val="23"/>
          <w:szCs w:val="23"/>
        </w:rPr>
        <w:t>will not be accepted more than 2 days after the due date</w:t>
      </w:r>
      <w:r w:rsidRPr="00144BD2">
        <w:rPr>
          <w:sz w:val="23"/>
          <w:szCs w:val="23"/>
        </w:rPr>
        <w:t>.</w:t>
      </w:r>
      <w:r>
        <w:rPr>
          <w:sz w:val="23"/>
          <w:szCs w:val="23"/>
        </w:rPr>
        <w:t xml:space="preserve"> </w:t>
      </w:r>
    </w:p>
    <w:p w:rsidR="0077459B" w:rsidRPr="0077459B" w:rsidRDefault="0077459B" w:rsidP="0077459B">
      <w:pPr>
        <w:rPr>
          <w:sz w:val="23"/>
          <w:szCs w:val="23"/>
        </w:rPr>
      </w:pPr>
    </w:p>
    <w:p w:rsidR="005137D7" w:rsidRPr="008A2099" w:rsidRDefault="008A2099" w:rsidP="005137D7">
      <w:pPr>
        <w:autoSpaceDE w:val="0"/>
        <w:autoSpaceDN w:val="0"/>
        <w:adjustRightInd w:val="0"/>
        <w:spacing w:before="100" w:after="100"/>
        <w:rPr>
          <w:rFonts w:cs="Arial"/>
          <w:b/>
          <w:i/>
          <w:color w:val="000000"/>
        </w:rPr>
      </w:pPr>
      <w:r>
        <w:rPr>
          <w:rFonts w:cs="Arial"/>
          <w:b/>
          <w:i/>
          <w:color w:val="000000"/>
        </w:rPr>
        <w:t>Incomplete (I) Grade</w:t>
      </w:r>
    </w:p>
    <w:p w:rsidR="005137D7" w:rsidRPr="00B22D57" w:rsidRDefault="005137D7" w:rsidP="005137D7">
      <w:pPr>
        <w:autoSpaceDE w:val="0"/>
        <w:autoSpaceDN w:val="0"/>
        <w:adjustRightInd w:val="0"/>
        <w:spacing w:before="100" w:after="100"/>
        <w:rPr>
          <w:rFonts w:cs="Arial"/>
          <w:color w:val="000000"/>
        </w:rPr>
      </w:pPr>
      <w:r w:rsidRPr="00B22D57">
        <w:rPr>
          <w:rFonts w:cs="Arial"/>
          <w:color w:val="000000"/>
        </w:rPr>
        <w:t>“A student who is passing a course but who has not completed all of the required coursework by the end of the term may, with the permission of the instructor, be assigned a grade of I. A grade of I is not computed in a student’s GPA.</w:t>
      </w:r>
    </w:p>
    <w:p w:rsidR="005137D7" w:rsidRPr="00B22D57" w:rsidRDefault="005137D7" w:rsidP="005137D7">
      <w:pPr>
        <w:autoSpaceDE w:val="0"/>
        <w:autoSpaceDN w:val="0"/>
        <w:adjustRightInd w:val="0"/>
        <w:spacing w:before="100" w:after="100"/>
        <w:rPr>
          <w:rFonts w:cs="Arial"/>
          <w:color w:val="000000"/>
        </w:rPr>
      </w:pPr>
      <w:r w:rsidRPr="00B22D57">
        <w:rPr>
          <w:rFonts w:cs="Arial"/>
          <w:color w:val="000000"/>
        </w:rPr>
        <w:t xml:space="preserve">“An incomplete grade cannot be assigned to a course if the student fails to attend the course, drops the course after the drop/add period, or withdraws from the university. A student who </w:t>
      </w:r>
      <w:r w:rsidRPr="00B22D57">
        <w:rPr>
          <w:rFonts w:cs="Arial"/>
          <w:color w:val="000000"/>
        </w:rPr>
        <w:lastRenderedPageBreak/>
        <w:t>registers for a course but fails to meet the course requirements, without officially dropping the course, will receive a grade of F in the course.</w:t>
      </w:r>
    </w:p>
    <w:p w:rsidR="005137D7" w:rsidRDefault="005137D7" w:rsidP="005137D7">
      <w:pPr>
        <w:autoSpaceDE w:val="0"/>
        <w:autoSpaceDN w:val="0"/>
        <w:adjustRightInd w:val="0"/>
        <w:spacing w:before="100" w:after="100"/>
        <w:rPr>
          <w:rFonts w:cs="Arial"/>
          <w:color w:val="000000"/>
        </w:rPr>
      </w:pPr>
      <w:r w:rsidRPr="00B22D57">
        <w:rPr>
          <w:rFonts w:cs="Arial"/>
          <w:color w:val="000000"/>
        </w:rPr>
        <w:t>“To initiate consideration for a grade of I, a student must contact the instructor before grades are reported. The decision to award a grade of I is solely the decision of the instructor. Should a professor decide to assign the grade, both the student and the professor must complete and retain a copy of an Incomplete Grade Agreement Form. The maximum amount of time to complete coursework to remove a grade of I is one year from the ending date of the semester for which the grade was assigned or graduation, whichever comes first; however, instructors may restrict the amount of time given to the student to complete the coursework. After one year, a grade of I will be changed to an F if the instructor has reported no grade. A student may not re-register for a course in which he or she currently has an incomplete (I) grade.”</w:t>
      </w:r>
    </w:p>
    <w:p w:rsidR="005137D7" w:rsidRDefault="005137D7" w:rsidP="005137D7">
      <w:pPr>
        <w:autoSpaceDE w:val="0"/>
        <w:autoSpaceDN w:val="0"/>
        <w:adjustRightInd w:val="0"/>
        <w:spacing w:before="100" w:after="100"/>
        <w:rPr>
          <w:rFonts w:cs="Arial"/>
          <w:color w:val="000000"/>
        </w:rPr>
      </w:pPr>
    </w:p>
    <w:p w:rsidR="00BB1818" w:rsidRPr="002A02B0" w:rsidRDefault="00BB1818" w:rsidP="002A02B0">
      <w:pPr>
        <w:autoSpaceDE w:val="0"/>
        <w:autoSpaceDN w:val="0"/>
        <w:adjustRightInd w:val="0"/>
        <w:spacing w:before="100" w:after="100"/>
        <w:rPr>
          <w:rFonts w:cs="Arial"/>
          <w:color w:val="000000"/>
        </w:rPr>
      </w:pPr>
      <w:r w:rsidRPr="008C3268">
        <w:rPr>
          <w:b/>
          <w:i/>
        </w:rPr>
        <w:t>Policies and Procedures</w:t>
      </w:r>
    </w:p>
    <w:p w:rsidR="00BB1818" w:rsidRPr="00EB1107" w:rsidRDefault="00BB1818" w:rsidP="00BB1818">
      <w:pPr>
        <w:contextualSpacing/>
        <w:jc w:val="center"/>
        <w:rPr>
          <w:u w:val="single"/>
        </w:rPr>
      </w:pPr>
      <w:r w:rsidRPr="00EB1107">
        <w:rPr>
          <w:u w:val="single"/>
        </w:rPr>
        <w:t>Academic Behavior Standards and Academic Dishonesty</w:t>
      </w:r>
    </w:p>
    <w:p w:rsidR="00BB1818" w:rsidRPr="00EB1107" w:rsidRDefault="00BB1818" w:rsidP="00BB1818">
      <w:pPr>
        <w:contextualSpacing/>
      </w:pPr>
    </w:p>
    <w:p w:rsidR="00BB1818" w:rsidRPr="00EB1107" w:rsidRDefault="00BB1818" w:rsidP="00BB1818">
      <w:pPr>
        <w:contextualSpacing/>
      </w:pPr>
      <w:r w:rsidRPr="00EB1107">
        <w:t xml:space="preserve">All students are expected to demonstrate honesty in their academic pursuits. The university policies regarding issues of honesty can be found in the FGCU Student Guidebook under the </w:t>
      </w:r>
      <w:r w:rsidRPr="00EB1107">
        <w:rPr>
          <w:b/>
          <w:i/>
        </w:rPr>
        <w:t>Student Code of Conduct</w:t>
      </w:r>
      <w:r w:rsidRPr="00EB1107">
        <w:t xml:space="preserve"> and </w:t>
      </w:r>
      <w:r w:rsidRPr="00EB1107">
        <w:rPr>
          <w:b/>
          <w:i/>
        </w:rPr>
        <w:t xml:space="preserve">Policies and Procedures </w:t>
      </w:r>
      <w:r w:rsidRPr="00EB1107">
        <w:t xml:space="preserve">sections.  All students are expected to study this document which outlines their responsibilities and consequences for violations of the policy.   The FGCU Student Guidebook is available online at </w:t>
      </w:r>
      <w:hyperlink r:id="rId11" w:history="1">
        <w:r w:rsidRPr="00EB1107">
          <w:rPr>
            <w:rStyle w:val="Hyperlink"/>
          </w:rPr>
          <w:t>http://studentservices.fgcu.edu/judicialaffairs/new.html</w:t>
        </w:r>
      </w:hyperlink>
      <w:r w:rsidRPr="00EB1107">
        <w:t xml:space="preserve">.  In addition to the FGCU policies, the College of Education requires that students adhere to an educator-based set of ethics requirements.  These may be found online at:  </w:t>
      </w:r>
      <w:hyperlink r:id="rId12" w:history="1">
        <w:r w:rsidRPr="00EB1107">
          <w:rPr>
            <w:rStyle w:val="Hyperlink"/>
          </w:rPr>
          <w:t>http://coe.fgcu.edu/certificates/files/COECodeofEthics-2008.pdf</w:t>
        </w:r>
      </w:hyperlink>
      <w:r w:rsidRPr="00EB1107">
        <w:t xml:space="preserve"> </w:t>
      </w:r>
    </w:p>
    <w:p w:rsidR="00BB1818" w:rsidRPr="00EB1107" w:rsidRDefault="00BB1818" w:rsidP="00BB1818"/>
    <w:p w:rsidR="00BB1818" w:rsidRPr="00EB1107" w:rsidRDefault="00BB1818" w:rsidP="00BB1818">
      <w:pPr>
        <w:contextualSpacing/>
        <w:jc w:val="center"/>
        <w:rPr>
          <w:u w:val="single"/>
        </w:rPr>
      </w:pPr>
      <w:r w:rsidRPr="00EB1107">
        <w:rPr>
          <w:u w:val="single"/>
        </w:rPr>
        <w:t>Disability Accommodations Services</w:t>
      </w:r>
    </w:p>
    <w:p w:rsidR="00BB1818" w:rsidRPr="00EB1107" w:rsidRDefault="00BB1818" w:rsidP="00BB1818">
      <w:pPr>
        <w:contextualSpacing/>
      </w:pPr>
    </w:p>
    <w:p w:rsidR="00BB1818" w:rsidRPr="00EB1107" w:rsidRDefault="00BB1818" w:rsidP="00BB1818">
      <w:pPr>
        <w:contextualSpacing/>
      </w:pPr>
      <w:r w:rsidRPr="00EB1107">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996F33" w:rsidRDefault="00996F33" w:rsidP="00BB1818">
      <w:pPr>
        <w:contextualSpacing/>
        <w:rPr>
          <w:u w:val="single"/>
        </w:rPr>
      </w:pPr>
    </w:p>
    <w:p w:rsidR="00BB1818" w:rsidRPr="00D7496D" w:rsidRDefault="00BB1818" w:rsidP="00BB1818">
      <w:pPr>
        <w:jc w:val="center"/>
        <w:rPr>
          <w:u w:val="single"/>
        </w:rPr>
      </w:pPr>
      <w:r w:rsidRPr="00D7496D">
        <w:rPr>
          <w:u w:val="single"/>
        </w:rPr>
        <w:t>Plagiarism</w:t>
      </w:r>
    </w:p>
    <w:p w:rsidR="00BB1818" w:rsidRDefault="00BB1818" w:rsidP="00BB1818"/>
    <w:p w:rsidR="00BB1818" w:rsidRPr="00EB1107" w:rsidRDefault="00BB1818" w:rsidP="00BB1818">
      <w:r w:rsidRPr="008200D8">
        <w:t>Students agree that by taking this course all required papers may be subject to submission for textual similarity review to Turnitin.com for the detection of plagiarism. All submitted papers will be included as source documents in the Turnitin.com reference database solely for the purpose of detecting plagiarism of such papers. Use of the Turnitin.com service is subject to the Terms and Conditions posted on the Turnitin.com site.</w:t>
      </w:r>
    </w:p>
    <w:p w:rsidR="00BB1818" w:rsidRPr="00EB1107" w:rsidRDefault="00BB1818" w:rsidP="00BB1818">
      <w:pPr>
        <w:contextualSpacing/>
      </w:pPr>
    </w:p>
    <w:p w:rsidR="00BB1818" w:rsidRPr="00EB1107" w:rsidRDefault="00BB1818" w:rsidP="00BB1818">
      <w:pPr>
        <w:contextualSpacing/>
        <w:jc w:val="center"/>
        <w:rPr>
          <w:u w:val="single"/>
        </w:rPr>
      </w:pPr>
      <w:r w:rsidRPr="00EB1107">
        <w:rPr>
          <w:u w:val="single"/>
        </w:rPr>
        <w:t>Student Observance of Religious Holidays</w:t>
      </w:r>
    </w:p>
    <w:p w:rsidR="00BB1818" w:rsidRPr="00EB1107" w:rsidRDefault="00BB1818" w:rsidP="00BB1818">
      <w:pPr>
        <w:contextualSpacing/>
      </w:pPr>
    </w:p>
    <w:p w:rsidR="00BB1818" w:rsidRPr="00A232C3" w:rsidRDefault="00BB1818" w:rsidP="00BB1818">
      <w:pPr>
        <w:contextualSpacing/>
      </w:pPr>
      <w:r w:rsidRPr="00EB1107">
        <w:lastRenderedPageBreak/>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032827" w:rsidRDefault="00B86151" w:rsidP="00D3528A">
      <w:pPr>
        <w:jc w:val="center"/>
        <w:rPr>
          <w:b/>
          <w:bCs/>
          <w:i/>
          <w:iCs/>
        </w:rPr>
      </w:pPr>
      <w:r>
        <w:rPr>
          <w:b/>
          <w:bCs/>
          <w:i/>
          <w:iCs/>
        </w:rPr>
        <w:t>Weekly Schedule</w:t>
      </w:r>
    </w:p>
    <w:p w:rsidR="00D3528A" w:rsidRDefault="00D3528A" w:rsidP="00D3528A">
      <w:pPr>
        <w:jc w:val="center"/>
        <w:rPr>
          <w:b/>
          <w:bCs/>
          <w:i/>
          <w:iCs/>
        </w:rPr>
      </w:pP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1170"/>
        <w:gridCol w:w="3870"/>
        <w:gridCol w:w="1620"/>
        <w:gridCol w:w="3060"/>
      </w:tblGrid>
      <w:tr w:rsidR="00A54DF1" w:rsidRPr="006F6C92" w:rsidTr="00B370A5">
        <w:tc>
          <w:tcPr>
            <w:tcW w:w="810" w:type="dxa"/>
          </w:tcPr>
          <w:p w:rsidR="00A54DF1" w:rsidRDefault="00A54DF1" w:rsidP="005E0ED4">
            <w:pPr>
              <w:jc w:val="center"/>
              <w:rPr>
                <w:b/>
                <w:sz w:val="22"/>
                <w:szCs w:val="22"/>
              </w:rPr>
            </w:pPr>
            <w:r>
              <w:rPr>
                <w:b/>
                <w:sz w:val="22"/>
                <w:szCs w:val="22"/>
              </w:rPr>
              <w:t>Week #</w:t>
            </w:r>
          </w:p>
        </w:tc>
        <w:tc>
          <w:tcPr>
            <w:tcW w:w="1170" w:type="dxa"/>
          </w:tcPr>
          <w:p w:rsidR="00A54DF1" w:rsidRPr="006F6C92" w:rsidRDefault="00256930" w:rsidP="00964B51">
            <w:pPr>
              <w:jc w:val="center"/>
              <w:rPr>
                <w:b/>
                <w:sz w:val="22"/>
                <w:szCs w:val="22"/>
              </w:rPr>
            </w:pPr>
            <w:r>
              <w:rPr>
                <w:b/>
                <w:sz w:val="22"/>
                <w:szCs w:val="22"/>
              </w:rPr>
              <w:t>Class Meeting</w:t>
            </w:r>
            <w:r w:rsidR="00964B51">
              <w:rPr>
                <w:b/>
                <w:sz w:val="22"/>
                <w:szCs w:val="22"/>
              </w:rPr>
              <w:t xml:space="preserve"> Date </w:t>
            </w:r>
          </w:p>
        </w:tc>
        <w:tc>
          <w:tcPr>
            <w:tcW w:w="3870" w:type="dxa"/>
          </w:tcPr>
          <w:p w:rsidR="00A54DF1" w:rsidRPr="006F6C92" w:rsidRDefault="00A54DF1" w:rsidP="00A25377">
            <w:pPr>
              <w:jc w:val="center"/>
              <w:rPr>
                <w:b/>
                <w:sz w:val="22"/>
                <w:szCs w:val="22"/>
              </w:rPr>
            </w:pPr>
            <w:r w:rsidRPr="006F6C92">
              <w:rPr>
                <w:b/>
                <w:sz w:val="22"/>
                <w:szCs w:val="22"/>
              </w:rPr>
              <w:t xml:space="preserve"> Lecture Topic</w:t>
            </w:r>
          </w:p>
        </w:tc>
        <w:tc>
          <w:tcPr>
            <w:tcW w:w="1620" w:type="dxa"/>
          </w:tcPr>
          <w:p w:rsidR="00B908D8" w:rsidRDefault="00B908D8" w:rsidP="0097309C">
            <w:pPr>
              <w:rPr>
                <w:b/>
                <w:sz w:val="22"/>
                <w:szCs w:val="22"/>
              </w:rPr>
            </w:pPr>
            <w:r>
              <w:rPr>
                <w:b/>
                <w:sz w:val="22"/>
                <w:szCs w:val="22"/>
              </w:rPr>
              <w:t>Weekly Reading</w:t>
            </w:r>
          </w:p>
          <w:p w:rsidR="00A54DF1" w:rsidRPr="006F6C92" w:rsidRDefault="00A54DF1" w:rsidP="0097309C">
            <w:pPr>
              <w:rPr>
                <w:b/>
                <w:sz w:val="22"/>
                <w:szCs w:val="22"/>
              </w:rPr>
            </w:pPr>
            <w:r>
              <w:rPr>
                <w:b/>
                <w:sz w:val="22"/>
                <w:szCs w:val="22"/>
              </w:rPr>
              <w:t>Chapters</w:t>
            </w:r>
          </w:p>
        </w:tc>
        <w:tc>
          <w:tcPr>
            <w:tcW w:w="3060" w:type="dxa"/>
          </w:tcPr>
          <w:p w:rsidR="00A54DF1" w:rsidRPr="006F6C92" w:rsidRDefault="008B7B10" w:rsidP="00576ED1">
            <w:pPr>
              <w:jc w:val="center"/>
              <w:rPr>
                <w:b/>
                <w:sz w:val="22"/>
                <w:szCs w:val="22"/>
              </w:rPr>
            </w:pPr>
            <w:r>
              <w:rPr>
                <w:b/>
                <w:sz w:val="22"/>
                <w:szCs w:val="22"/>
              </w:rPr>
              <w:t xml:space="preserve">Assessments </w:t>
            </w:r>
          </w:p>
        </w:tc>
      </w:tr>
      <w:tr w:rsidR="00A54DF1" w:rsidRPr="00230BBE" w:rsidTr="00B370A5">
        <w:tc>
          <w:tcPr>
            <w:tcW w:w="810" w:type="dxa"/>
          </w:tcPr>
          <w:p w:rsidR="00A54DF1" w:rsidRPr="00230BBE" w:rsidRDefault="00A54DF1" w:rsidP="005814DD">
            <w:pPr>
              <w:rPr>
                <w:sz w:val="22"/>
                <w:szCs w:val="22"/>
              </w:rPr>
            </w:pPr>
            <w:r w:rsidRPr="00230BBE">
              <w:rPr>
                <w:sz w:val="22"/>
                <w:szCs w:val="22"/>
              </w:rPr>
              <w:t>1</w:t>
            </w:r>
          </w:p>
        </w:tc>
        <w:tc>
          <w:tcPr>
            <w:tcW w:w="1170" w:type="dxa"/>
          </w:tcPr>
          <w:p w:rsidR="00A54DF1" w:rsidRPr="00230BBE" w:rsidRDefault="0008634B" w:rsidP="0008634B">
            <w:pPr>
              <w:rPr>
                <w:sz w:val="22"/>
                <w:szCs w:val="22"/>
              </w:rPr>
            </w:pPr>
            <w:r>
              <w:rPr>
                <w:sz w:val="22"/>
                <w:szCs w:val="22"/>
              </w:rPr>
              <w:t>May</w:t>
            </w:r>
            <w:r w:rsidR="00CA6063">
              <w:rPr>
                <w:sz w:val="22"/>
                <w:szCs w:val="22"/>
              </w:rPr>
              <w:t xml:space="preserve"> </w:t>
            </w:r>
            <w:r>
              <w:rPr>
                <w:sz w:val="22"/>
                <w:szCs w:val="22"/>
              </w:rPr>
              <w:t>13</w:t>
            </w:r>
          </w:p>
        </w:tc>
        <w:tc>
          <w:tcPr>
            <w:tcW w:w="3870" w:type="dxa"/>
          </w:tcPr>
          <w:p w:rsidR="00A54DF1" w:rsidRPr="00230BBE" w:rsidRDefault="00D27412" w:rsidP="00A25377">
            <w:pPr>
              <w:rPr>
                <w:sz w:val="22"/>
                <w:szCs w:val="22"/>
              </w:rPr>
            </w:pPr>
            <w:r>
              <w:rPr>
                <w:sz w:val="22"/>
                <w:szCs w:val="22"/>
              </w:rPr>
              <w:t>Introduction and overview</w:t>
            </w:r>
          </w:p>
        </w:tc>
        <w:tc>
          <w:tcPr>
            <w:tcW w:w="1620" w:type="dxa"/>
          </w:tcPr>
          <w:p w:rsidR="00A54DF1" w:rsidRPr="00230BBE" w:rsidRDefault="00A54DF1" w:rsidP="00B861DC">
            <w:pPr>
              <w:rPr>
                <w:sz w:val="22"/>
                <w:szCs w:val="22"/>
              </w:rPr>
            </w:pPr>
          </w:p>
        </w:tc>
        <w:tc>
          <w:tcPr>
            <w:tcW w:w="3060" w:type="dxa"/>
          </w:tcPr>
          <w:p w:rsidR="00A54DF1" w:rsidRPr="00394D71" w:rsidRDefault="00A54DF1" w:rsidP="00692C08">
            <w:pPr>
              <w:rPr>
                <w:sz w:val="22"/>
                <w:szCs w:val="22"/>
              </w:rPr>
            </w:pPr>
          </w:p>
        </w:tc>
      </w:tr>
      <w:tr w:rsidR="00A54DF1" w:rsidRPr="00230BBE" w:rsidTr="00B370A5">
        <w:tc>
          <w:tcPr>
            <w:tcW w:w="810" w:type="dxa"/>
          </w:tcPr>
          <w:p w:rsidR="00A54DF1" w:rsidRPr="00230BBE" w:rsidRDefault="00A54DF1" w:rsidP="005814DD">
            <w:pPr>
              <w:rPr>
                <w:sz w:val="22"/>
                <w:szCs w:val="22"/>
              </w:rPr>
            </w:pPr>
            <w:r w:rsidRPr="00230BBE">
              <w:rPr>
                <w:sz w:val="22"/>
                <w:szCs w:val="22"/>
              </w:rPr>
              <w:t>2</w:t>
            </w:r>
          </w:p>
        </w:tc>
        <w:tc>
          <w:tcPr>
            <w:tcW w:w="1170" w:type="dxa"/>
          </w:tcPr>
          <w:p w:rsidR="00A54DF1" w:rsidRPr="0047333E" w:rsidRDefault="0008634B" w:rsidP="0008634B">
            <w:pPr>
              <w:rPr>
                <w:sz w:val="22"/>
                <w:szCs w:val="22"/>
              </w:rPr>
            </w:pPr>
            <w:r>
              <w:rPr>
                <w:sz w:val="22"/>
                <w:szCs w:val="22"/>
              </w:rPr>
              <w:t>May</w:t>
            </w:r>
            <w:r w:rsidR="00CA6063" w:rsidRPr="0047333E">
              <w:rPr>
                <w:sz w:val="22"/>
                <w:szCs w:val="22"/>
              </w:rPr>
              <w:t xml:space="preserve"> </w:t>
            </w:r>
            <w:r>
              <w:rPr>
                <w:sz w:val="22"/>
                <w:szCs w:val="22"/>
              </w:rPr>
              <w:t>20</w:t>
            </w:r>
          </w:p>
        </w:tc>
        <w:tc>
          <w:tcPr>
            <w:tcW w:w="3870" w:type="dxa"/>
          </w:tcPr>
          <w:p w:rsidR="00A54DF1" w:rsidRDefault="003562AF" w:rsidP="00A25377">
            <w:pPr>
              <w:rPr>
                <w:sz w:val="22"/>
                <w:szCs w:val="22"/>
              </w:rPr>
            </w:pPr>
            <w:r>
              <w:rPr>
                <w:sz w:val="22"/>
                <w:szCs w:val="22"/>
              </w:rPr>
              <w:t xml:space="preserve">Quantitative </w:t>
            </w:r>
            <w:proofErr w:type="spellStart"/>
            <w:r>
              <w:rPr>
                <w:sz w:val="22"/>
                <w:szCs w:val="22"/>
              </w:rPr>
              <w:t>Nonexperimental</w:t>
            </w:r>
            <w:proofErr w:type="spellEnd"/>
            <w:r>
              <w:rPr>
                <w:sz w:val="22"/>
                <w:szCs w:val="22"/>
              </w:rPr>
              <w:t xml:space="preserve"> Designs</w:t>
            </w:r>
          </w:p>
          <w:p w:rsidR="003562AF" w:rsidRPr="003562AF" w:rsidRDefault="003562AF" w:rsidP="00A25377">
            <w:pPr>
              <w:rPr>
                <w:sz w:val="22"/>
                <w:szCs w:val="22"/>
              </w:rPr>
            </w:pPr>
            <w:r>
              <w:rPr>
                <w:sz w:val="22"/>
                <w:szCs w:val="22"/>
              </w:rPr>
              <w:t>Tools of Research</w:t>
            </w:r>
          </w:p>
        </w:tc>
        <w:tc>
          <w:tcPr>
            <w:tcW w:w="1620" w:type="dxa"/>
          </w:tcPr>
          <w:p w:rsidR="00D17E6D" w:rsidRDefault="00B908D8" w:rsidP="00B861DC">
            <w:pPr>
              <w:rPr>
                <w:sz w:val="22"/>
                <w:szCs w:val="22"/>
              </w:rPr>
            </w:pPr>
            <w:r>
              <w:rPr>
                <w:sz w:val="22"/>
                <w:szCs w:val="22"/>
              </w:rPr>
              <w:t xml:space="preserve">M: pp 1-29; </w:t>
            </w:r>
          </w:p>
          <w:p w:rsidR="00A54DF1" w:rsidRPr="00230BBE" w:rsidRDefault="00B908D8" w:rsidP="00B861DC">
            <w:pPr>
              <w:rPr>
                <w:sz w:val="22"/>
                <w:szCs w:val="22"/>
              </w:rPr>
            </w:pPr>
            <w:r>
              <w:rPr>
                <w:sz w:val="22"/>
                <w:szCs w:val="22"/>
              </w:rPr>
              <w:t>L: pp 1-43</w:t>
            </w:r>
          </w:p>
        </w:tc>
        <w:tc>
          <w:tcPr>
            <w:tcW w:w="3060" w:type="dxa"/>
          </w:tcPr>
          <w:p w:rsidR="00A54DF1" w:rsidRPr="00394D71" w:rsidRDefault="00A54DF1" w:rsidP="00692C08">
            <w:pPr>
              <w:rPr>
                <w:sz w:val="22"/>
                <w:szCs w:val="22"/>
              </w:rPr>
            </w:pPr>
          </w:p>
        </w:tc>
      </w:tr>
      <w:tr w:rsidR="00A54DF1" w:rsidRPr="00230BBE" w:rsidTr="00B370A5">
        <w:tc>
          <w:tcPr>
            <w:tcW w:w="810" w:type="dxa"/>
          </w:tcPr>
          <w:p w:rsidR="00A54DF1" w:rsidRPr="00230BBE" w:rsidRDefault="006A4006" w:rsidP="005814DD">
            <w:pPr>
              <w:rPr>
                <w:sz w:val="22"/>
                <w:szCs w:val="22"/>
              </w:rPr>
            </w:pPr>
            <w:r>
              <w:rPr>
                <w:sz w:val="22"/>
                <w:szCs w:val="22"/>
              </w:rPr>
              <w:t>3</w:t>
            </w:r>
          </w:p>
        </w:tc>
        <w:tc>
          <w:tcPr>
            <w:tcW w:w="1170" w:type="dxa"/>
          </w:tcPr>
          <w:p w:rsidR="00A54DF1" w:rsidRPr="00230BBE" w:rsidRDefault="0008634B" w:rsidP="0008634B">
            <w:pPr>
              <w:rPr>
                <w:sz w:val="22"/>
                <w:szCs w:val="22"/>
              </w:rPr>
            </w:pPr>
            <w:r>
              <w:rPr>
                <w:sz w:val="22"/>
                <w:szCs w:val="22"/>
              </w:rPr>
              <w:t>May</w:t>
            </w:r>
            <w:r w:rsidR="00CA6063">
              <w:rPr>
                <w:sz w:val="22"/>
                <w:szCs w:val="22"/>
              </w:rPr>
              <w:t xml:space="preserve"> </w:t>
            </w:r>
            <w:r>
              <w:rPr>
                <w:sz w:val="22"/>
                <w:szCs w:val="22"/>
              </w:rPr>
              <w:t>27</w:t>
            </w:r>
          </w:p>
        </w:tc>
        <w:tc>
          <w:tcPr>
            <w:tcW w:w="3870" w:type="dxa"/>
          </w:tcPr>
          <w:p w:rsidR="00A54DF1" w:rsidRDefault="003562AF" w:rsidP="00230BBE">
            <w:pPr>
              <w:rPr>
                <w:sz w:val="22"/>
                <w:szCs w:val="22"/>
              </w:rPr>
            </w:pPr>
            <w:r>
              <w:rPr>
                <w:sz w:val="22"/>
                <w:szCs w:val="22"/>
              </w:rPr>
              <w:t>Literature Reviews</w:t>
            </w:r>
          </w:p>
          <w:p w:rsidR="003562AF" w:rsidRPr="00230BBE" w:rsidRDefault="003562AF" w:rsidP="00230BBE">
            <w:pPr>
              <w:rPr>
                <w:sz w:val="22"/>
                <w:szCs w:val="22"/>
              </w:rPr>
            </w:pPr>
            <w:r>
              <w:rPr>
                <w:sz w:val="22"/>
                <w:szCs w:val="22"/>
              </w:rPr>
              <w:t>Experimental Designs</w:t>
            </w:r>
          </w:p>
        </w:tc>
        <w:tc>
          <w:tcPr>
            <w:tcW w:w="1620" w:type="dxa"/>
          </w:tcPr>
          <w:p w:rsidR="00A54DF1" w:rsidRDefault="00D27412" w:rsidP="00B861DC">
            <w:pPr>
              <w:rPr>
                <w:sz w:val="22"/>
                <w:szCs w:val="22"/>
              </w:rPr>
            </w:pPr>
            <w:r>
              <w:rPr>
                <w:sz w:val="22"/>
                <w:szCs w:val="22"/>
              </w:rPr>
              <w:t>M: pp 60-71</w:t>
            </w:r>
          </w:p>
          <w:p w:rsidR="00D27412" w:rsidRPr="00230BBE" w:rsidRDefault="00D27412" w:rsidP="00B861DC">
            <w:pPr>
              <w:rPr>
                <w:sz w:val="22"/>
                <w:szCs w:val="22"/>
              </w:rPr>
            </w:pPr>
            <w:r>
              <w:rPr>
                <w:sz w:val="22"/>
                <w:szCs w:val="22"/>
              </w:rPr>
              <w:t>L: pp 44-84</w:t>
            </w:r>
          </w:p>
        </w:tc>
        <w:tc>
          <w:tcPr>
            <w:tcW w:w="3060" w:type="dxa"/>
          </w:tcPr>
          <w:p w:rsidR="00A54DF1" w:rsidRPr="007A281E" w:rsidRDefault="00A54DF1" w:rsidP="00394D71">
            <w:pPr>
              <w:rPr>
                <w:b/>
                <w:sz w:val="22"/>
                <w:szCs w:val="22"/>
              </w:rPr>
            </w:pPr>
          </w:p>
        </w:tc>
      </w:tr>
      <w:tr w:rsidR="002A1BB7" w:rsidRPr="00230BBE" w:rsidTr="00B370A5">
        <w:tc>
          <w:tcPr>
            <w:tcW w:w="810" w:type="dxa"/>
          </w:tcPr>
          <w:p w:rsidR="002A1BB7" w:rsidRPr="00230BBE" w:rsidRDefault="002A1BB7" w:rsidP="005814DD">
            <w:pPr>
              <w:rPr>
                <w:sz w:val="22"/>
                <w:szCs w:val="22"/>
              </w:rPr>
            </w:pPr>
            <w:r>
              <w:rPr>
                <w:sz w:val="22"/>
                <w:szCs w:val="22"/>
              </w:rPr>
              <w:t>4</w:t>
            </w:r>
          </w:p>
        </w:tc>
        <w:tc>
          <w:tcPr>
            <w:tcW w:w="1170" w:type="dxa"/>
          </w:tcPr>
          <w:p w:rsidR="002A1BB7" w:rsidRPr="0047333E" w:rsidRDefault="002A1BB7" w:rsidP="0008634B">
            <w:pPr>
              <w:rPr>
                <w:sz w:val="22"/>
                <w:szCs w:val="22"/>
              </w:rPr>
            </w:pPr>
            <w:r>
              <w:rPr>
                <w:sz w:val="22"/>
                <w:szCs w:val="22"/>
              </w:rPr>
              <w:t>June</w:t>
            </w:r>
            <w:r w:rsidRPr="0047333E">
              <w:rPr>
                <w:sz w:val="22"/>
                <w:szCs w:val="22"/>
              </w:rPr>
              <w:t xml:space="preserve"> </w:t>
            </w:r>
            <w:r>
              <w:rPr>
                <w:sz w:val="22"/>
                <w:szCs w:val="22"/>
              </w:rPr>
              <w:t>3</w:t>
            </w:r>
          </w:p>
        </w:tc>
        <w:tc>
          <w:tcPr>
            <w:tcW w:w="3870" w:type="dxa"/>
          </w:tcPr>
          <w:p w:rsidR="002A1BB7" w:rsidRPr="00230BBE" w:rsidRDefault="002A1BB7" w:rsidP="00A25377">
            <w:pPr>
              <w:rPr>
                <w:sz w:val="22"/>
                <w:szCs w:val="22"/>
              </w:rPr>
            </w:pPr>
            <w:r>
              <w:rPr>
                <w:sz w:val="22"/>
                <w:szCs w:val="22"/>
              </w:rPr>
              <w:t>Qualitative Research</w:t>
            </w:r>
          </w:p>
        </w:tc>
        <w:tc>
          <w:tcPr>
            <w:tcW w:w="1620" w:type="dxa"/>
          </w:tcPr>
          <w:p w:rsidR="002A1BB7" w:rsidRDefault="002A1BB7" w:rsidP="00B861DC">
            <w:pPr>
              <w:rPr>
                <w:sz w:val="22"/>
                <w:szCs w:val="22"/>
              </w:rPr>
            </w:pPr>
            <w:r>
              <w:rPr>
                <w:sz w:val="22"/>
                <w:szCs w:val="22"/>
              </w:rPr>
              <w:t>M: pp 89-108</w:t>
            </w:r>
          </w:p>
          <w:p w:rsidR="002A1BB7" w:rsidRPr="00230BBE" w:rsidRDefault="002A1BB7" w:rsidP="00B861DC">
            <w:pPr>
              <w:rPr>
                <w:sz w:val="22"/>
                <w:szCs w:val="22"/>
              </w:rPr>
            </w:pPr>
            <w:r>
              <w:rPr>
                <w:sz w:val="22"/>
                <w:szCs w:val="22"/>
              </w:rPr>
              <w:t>L: pp 85-134</w:t>
            </w:r>
          </w:p>
        </w:tc>
        <w:tc>
          <w:tcPr>
            <w:tcW w:w="3060" w:type="dxa"/>
          </w:tcPr>
          <w:p w:rsidR="002A1BB7" w:rsidRPr="00394D71" w:rsidRDefault="002A1BB7" w:rsidP="00791F97">
            <w:pPr>
              <w:rPr>
                <w:sz w:val="22"/>
                <w:szCs w:val="22"/>
              </w:rPr>
            </w:pPr>
            <w:r w:rsidRPr="007A281E">
              <w:rPr>
                <w:b/>
                <w:sz w:val="22"/>
                <w:szCs w:val="22"/>
              </w:rPr>
              <w:t>T</w:t>
            </w:r>
            <w:r>
              <w:rPr>
                <w:b/>
                <w:sz w:val="22"/>
                <w:szCs w:val="22"/>
              </w:rPr>
              <w:t>est 1</w:t>
            </w:r>
            <w:r w:rsidR="00365356">
              <w:rPr>
                <w:b/>
                <w:sz w:val="22"/>
                <w:szCs w:val="22"/>
              </w:rPr>
              <w:t xml:space="preserve"> (on ANGEL) Due 6/6 11:59</w:t>
            </w:r>
            <w:r w:rsidR="008B32A1">
              <w:rPr>
                <w:b/>
                <w:sz w:val="22"/>
                <w:szCs w:val="22"/>
              </w:rPr>
              <w:t xml:space="preserve"> PM</w:t>
            </w:r>
            <w:r w:rsidR="00791F97">
              <w:rPr>
                <w:b/>
                <w:sz w:val="22"/>
                <w:szCs w:val="22"/>
              </w:rPr>
              <w:t xml:space="preserve"> </w:t>
            </w:r>
          </w:p>
        </w:tc>
      </w:tr>
      <w:tr w:rsidR="002A1BB7" w:rsidRPr="00230BBE" w:rsidTr="00B370A5">
        <w:tc>
          <w:tcPr>
            <w:tcW w:w="810" w:type="dxa"/>
          </w:tcPr>
          <w:p w:rsidR="002A1BB7" w:rsidRPr="00230BBE" w:rsidRDefault="002A1BB7" w:rsidP="005814DD">
            <w:pPr>
              <w:rPr>
                <w:sz w:val="22"/>
                <w:szCs w:val="22"/>
              </w:rPr>
            </w:pPr>
            <w:r>
              <w:rPr>
                <w:sz w:val="22"/>
                <w:szCs w:val="22"/>
              </w:rPr>
              <w:t>5</w:t>
            </w:r>
          </w:p>
        </w:tc>
        <w:tc>
          <w:tcPr>
            <w:tcW w:w="1170" w:type="dxa"/>
          </w:tcPr>
          <w:p w:rsidR="002A1BB7" w:rsidRPr="00230BBE" w:rsidRDefault="002A1BB7" w:rsidP="0008634B">
            <w:pPr>
              <w:rPr>
                <w:sz w:val="22"/>
                <w:szCs w:val="22"/>
              </w:rPr>
            </w:pPr>
            <w:r>
              <w:rPr>
                <w:sz w:val="22"/>
                <w:szCs w:val="22"/>
              </w:rPr>
              <w:t>June</w:t>
            </w:r>
            <w:r w:rsidRPr="0047333E">
              <w:rPr>
                <w:sz w:val="22"/>
                <w:szCs w:val="22"/>
              </w:rPr>
              <w:t xml:space="preserve"> </w:t>
            </w:r>
            <w:r>
              <w:rPr>
                <w:sz w:val="22"/>
                <w:szCs w:val="22"/>
              </w:rPr>
              <w:t>10</w:t>
            </w:r>
          </w:p>
        </w:tc>
        <w:tc>
          <w:tcPr>
            <w:tcW w:w="3870" w:type="dxa"/>
          </w:tcPr>
          <w:p w:rsidR="002A1BB7" w:rsidRDefault="002A1BB7" w:rsidP="00230BBE">
            <w:pPr>
              <w:rPr>
                <w:sz w:val="22"/>
                <w:szCs w:val="22"/>
              </w:rPr>
            </w:pPr>
            <w:r>
              <w:rPr>
                <w:sz w:val="22"/>
                <w:szCs w:val="22"/>
              </w:rPr>
              <w:t>Qualitative Research</w:t>
            </w:r>
          </w:p>
          <w:p w:rsidR="002A1BB7" w:rsidRPr="00B53443" w:rsidRDefault="002A1BB7" w:rsidP="00230BBE">
            <w:pPr>
              <w:rPr>
                <w:sz w:val="22"/>
                <w:szCs w:val="22"/>
              </w:rPr>
            </w:pPr>
            <w:r>
              <w:rPr>
                <w:sz w:val="22"/>
                <w:szCs w:val="22"/>
              </w:rPr>
              <w:t>Descriptive Research</w:t>
            </w:r>
          </w:p>
        </w:tc>
        <w:tc>
          <w:tcPr>
            <w:tcW w:w="1620" w:type="dxa"/>
          </w:tcPr>
          <w:p w:rsidR="002A1BB7" w:rsidRDefault="002A1BB7" w:rsidP="00A25377">
            <w:pPr>
              <w:rPr>
                <w:sz w:val="22"/>
                <w:szCs w:val="22"/>
              </w:rPr>
            </w:pPr>
          </w:p>
          <w:p w:rsidR="002A1BB7" w:rsidRPr="00230BBE" w:rsidRDefault="002A1BB7" w:rsidP="00A25377">
            <w:pPr>
              <w:rPr>
                <w:sz w:val="22"/>
                <w:szCs w:val="22"/>
              </w:rPr>
            </w:pPr>
            <w:r>
              <w:rPr>
                <w:sz w:val="22"/>
                <w:szCs w:val="22"/>
              </w:rPr>
              <w:t>L: pp 135-222</w:t>
            </w:r>
          </w:p>
        </w:tc>
        <w:tc>
          <w:tcPr>
            <w:tcW w:w="3060" w:type="dxa"/>
          </w:tcPr>
          <w:p w:rsidR="002A1BB7" w:rsidRPr="00394D71" w:rsidRDefault="002A1BB7" w:rsidP="002729B6">
            <w:pPr>
              <w:rPr>
                <w:sz w:val="22"/>
                <w:szCs w:val="22"/>
              </w:rPr>
            </w:pPr>
            <w:r>
              <w:rPr>
                <w:b/>
                <w:sz w:val="22"/>
                <w:szCs w:val="22"/>
              </w:rPr>
              <w:t>First Article Critique Due</w:t>
            </w:r>
            <w:r w:rsidR="008B32A1">
              <w:rPr>
                <w:b/>
                <w:sz w:val="22"/>
                <w:szCs w:val="22"/>
              </w:rPr>
              <w:t xml:space="preserve"> 6/13 11:59 PM</w:t>
            </w:r>
          </w:p>
        </w:tc>
      </w:tr>
      <w:tr w:rsidR="002A1BB7" w:rsidRPr="00230BBE" w:rsidTr="00B370A5">
        <w:tc>
          <w:tcPr>
            <w:tcW w:w="810" w:type="dxa"/>
          </w:tcPr>
          <w:p w:rsidR="002A1BB7" w:rsidRPr="00230BBE" w:rsidRDefault="002A1BB7" w:rsidP="005814DD">
            <w:pPr>
              <w:rPr>
                <w:sz w:val="22"/>
                <w:szCs w:val="22"/>
              </w:rPr>
            </w:pPr>
            <w:r>
              <w:rPr>
                <w:sz w:val="22"/>
                <w:szCs w:val="22"/>
              </w:rPr>
              <w:t>6</w:t>
            </w:r>
          </w:p>
        </w:tc>
        <w:tc>
          <w:tcPr>
            <w:tcW w:w="1170" w:type="dxa"/>
          </w:tcPr>
          <w:p w:rsidR="002A1BB7" w:rsidRPr="0047333E" w:rsidRDefault="002A1BB7" w:rsidP="0008634B">
            <w:pPr>
              <w:rPr>
                <w:sz w:val="22"/>
                <w:szCs w:val="22"/>
              </w:rPr>
            </w:pPr>
            <w:r>
              <w:rPr>
                <w:sz w:val="22"/>
                <w:szCs w:val="22"/>
              </w:rPr>
              <w:t>June</w:t>
            </w:r>
            <w:r w:rsidRPr="0047333E">
              <w:rPr>
                <w:sz w:val="22"/>
                <w:szCs w:val="22"/>
              </w:rPr>
              <w:t xml:space="preserve"> </w:t>
            </w:r>
            <w:r>
              <w:rPr>
                <w:sz w:val="22"/>
                <w:szCs w:val="22"/>
              </w:rPr>
              <w:t>17</w:t>
            </w:r>
          </w:p>
        </w:tc>
        <w:tc>
          <w:tcPr>
            <w:tcW w:w="3870" w:type="dxa"/>
          </w:tcPr>
          <w:p w:rsidR="002A1BB7" w:rsidRPr="00230BBE" w:rsidRDefault="002A1BB7" w:rsidP="00A25377">
            <w:pPr>
              <w:rPr>
                <w:sz w:val="22"/>
                <w:szCs w:val="22"/>
              </w:rPr>
            </w:pPr>
            <w:r>
              <w:rPr>
                <w:sz w:val="22"/>
                <w:szCs w:val="22"/>
              </w:rPr>
              <w:t>Mixed-Methods Designs</w:t>
            </w:r>
          </w:p>
        </w:tc>
        <w:tc>
          <w:tcPr>
            <w:tcW w:w="1620" w:type="dxa"/>
          </w:tcPr>
          <w:p w:rsidR="002A1BB7" w:rsidRPr="00230BBE" w:rsidRDefault="002A1BB7" w:rsidP="00B861DC">
            <w:pPr>
              <w:rPr>
                <w:sz w:val="22"/>
                <w:szCs w:val="22"/>
              </w:rPr>
            </w:pPr>
            <w:r>
              <w:rPr>
                <w:sz w:val="22"/>
                <w:szCs w:val="22"/>
              </w:rPr>
              <w:t>M: pp 134-165</w:t>
            </w:r>
          </w:p>
        </w:tc>
        <w:tc>
          <w:tcPr>
            <w:tcW w:w="3060" w:type="dxa"/>
          </w:tcPr>
          <w:p w:rsidR="002A1BB7" w:rsidRPr="00394D71" w:rsidRDefault="002A1BB7" w:rsidP="006A4006">
            <w:pPr>
              <w:rPr>
                <w:sz w:val="22"/>
                <w:szCs w:val="22"/>
              </w:rPr>
            </w:pPr>
          </w:p>
        </w:tc>
      </w:tr>
      <w:tr w:rsidR="002A1BB7" w:rsidRPr="00230BBE" w:rsidTr="00B370A5">
        <w:tc>
          <w:tcPr>
            <w:tcW w:w="810" w:type="dxa"/>
          </w:tcPr>
          <w:p w:rsidR="002A1BB7" w:rsidRPr="00230BBE" w:rsidRDefault="002A1BB7" w:rsidP="005814DD">
            <w:pPr>
              <w:rPr>
                <w:sz w:val="22"/>
                <w:szCs w:val="22"/>
              </w:rPr>
            </w:pPr>
            <w:r>
              <w:rPr>
                <w:sz w:val="22"/>
                <w:szCs w:val="22"/>
              </w:rPr>
              <w:t>7</w:t>
            </w:r>
          </w:p>
        </w:tc>
        <w:tc>
          <w:tcPr>
            <w:tcW w:w="1170" w:type="dxa"/>
          </w:tcPr>
          <w:p w:rsidR="002A1BB7" w:rsidRPr="00230BBE" w:rsidRDefault="002A1BB7" w:rsidP="0008634B">
            <w:pPr>
              <w:rPr>
                <w:sz w:val="22"/>
                <w:szCs w:val="22"/>
              </w:rPr>
            </w:pPr>
            <w:r>
              <w:rPr>
                <w:sz w:val="22"/>
                <w:szCs w:val="22"/>
              </w:rPr>
              <w:t>June</w:t>
            </w:r>
            <w:r w:rsidRPr="0047333E">
              <w:rPr>
                <w:sz w:val="22"/>
                <w:szCs w:val="22"/>
              </w:rPr>
              <w:t xml:space="preserve"> </w:t>
            </w:r>
            <w:r>
              <w:rPr>
                <w:sz w:val="22"/>
                <w:szCs w:val="22"/>
              </w:rPr>
              <w:t>24</w:t>
            </w:r>
          </w:p>
        </w:tc>
        <w:tc>
          <w:tcPr>
            <w:tcW w:w="3870" w:type="dxa"/>
          </w:tcPr>
          <w:p w:rsidR="002A1BB7" w:rsidRPr="00230BBE" w:rsidRDefault="00B370A5" w:rsidP="00A25377">
            <w:pPr>
              <w:rPr>
                <w:sz w:val="22"/>
                <w:szCs w:val="22"/>
              </w:rPr>
            </w:pPr>
            <w:r>
              <w:rPr>
                <w:sz w:val="22"/>
                <w:szCs w:val="22"/>
              </w:rPr>
              <w:t>Experimental and Ex Post Facto Designs</w:t>
            </w:r>
          </w:p>
        </w:tc>
        <w:tc>
          <w:tcPr>
            <w:tcW w:w="1620" w:type="dxa"/>
          </w:tcPr>
          <w:p w:rsidR="002A1BB7" w:rsidRPr="00230BBE" w:rsidRDefault="002A1BB7" w:rsidP="00A25377">
            <w:pPr>
              <w:rPr>
                <w:sz w:val="22"/>
                <w:szCs w:val="22"/>
              </w:rPr>
            </w:pPr>
            <w:r>
              <w:rPr>
                <w:sz w:val="22"/>
                <w:szCs w:val="22"/>
              </w:rPr>
              <w:t>L:</w:t>
            </w:r>
            <w:r w:rsidR="00F879E5">
              <w:rPr>
                <w:sz w:val="22"/>
                <w:szCs w:val="22"/>
              </w:rPr>
              <w:t xml:space="preserve"> pp 223-252</w:t>
            </w:r>
          </w:p>
        </w:tc>
        <w:tc>
          <w:tcPr>
            <w:tcW w:w="3060" w:type="dxa"/>
          </w:tcPr>
          <w:p w:rsidR="002A1BB7" w:rsidRPr="00A0110E" w:rsidRDefault="002A1BB7" w:rsidP="0080020B">
            <w:pPr>
              <w:rPr>
                <w:b/>
                <w:sz w:val="22"/>
                <w:szCs w:val="22"/>
              </w:rPr>
            </w:pPr>
          </w:p>
        </w:tc>
      </w:tr>
      <w:tr w:rsidR="002A1BB7" w:rsidRPr="00230BBE" w:rsidTr="00B370A5">
        <w:tc>
          <w:tcPr>
            <w:tcW w:w="810" w:type="dxa"/>
          </w:tcPr>
          <w:p w:rsidR="002A1BB7" w:rsidRPr="00230BBE" w:rsidRDefault="002A1BB7" w:rsidP="005814DD">
            <w:pPr>
              <w:rPr>
                <w:sz w:val="22"/>
                <w:szCs w:val="22"/>
              </w:rPr>
            </w:pPr>
            <w:r>
              <w:rPr>
                <w:sz w:val="22"/>
                <w:szCs w:val="22"/>
              </w:rPr>
              <w:t>8</w:t>
            </w:r>
          </w:p>
        </w:tc>
        <w:tc>
          <w:tcPr>
            <w:tcW w:w="1170" w:type="dxa"/>
          </w:tcPr>
          <w:p w:rsidR="002A1BB7" w:rsidRPr="0047333E" w:rsidRDefault="002A1BB7" w:rsidP="005814DD">
            <w:pPr>
              <w:rPr>
                <w:sz w:val="22"/>
                <w:szCs w:val="22"/>
              </w:rPr>
            </w:pPr>
            <w:r>
              <w:rPr>
                <w:sz w:val="22"/>
                <w:szCs w:val="22"/>
              </w:rPr>
              <w:t>July 1</w:t>
            </w:r>
          </w:p>
        </w:tc>
        <w:tc>
          <w:tcPr>
            <w:tcW w:w="3870" w:type="dxa"/>
          </w:tcPr>
          <w:p w:rsidR="002A1BB7" w:rsidRPr="00230BBE" w:rsidRDefault="00DD41D1" w:rsidP="005814DD">
            <w:pPr>
              <w:rPr>
                <w:sz w:val="22"/>
                <w:szCs w:val="22"/>
              </w:rPr>
            </w:pPr>
            <w:r>
              <w:rPr>
                <w:sz w:val="22"/>
                <w:szCs w:val="22"/>
              </w:rPr>
              <w:t>Action Research</w:t>
            </w:r>
          </w:p>
        </w:tc>
        <w:tc>
          <w:tcPr>
            <w:tcW w:w="1620" w:type="dxa"/>
          </w:tcPr>
          <w:p w:rsidR="002A1BB7" w:rsidRPr="00230BBE" w:rsidRDefault="00DD41D1" w:rsidP="005814DD">
            <w:pPr>
              <w:rPr>
                <w:sz w:val="22"/>
                <w:szCs w:val="22"/>
              </w:rPr>
            </w:pPr>
            <w:r>
              <w:rPr>
                <w:sz w:val="22"/>
                <w:szCs w:val="22"/>
              </w:rPr>
              <w:t>M: pp 166-184</w:t>
            </w:r>
          </w:p>
        </w:tc>
        <w:tc>
          <w:tcPr>
            <w:tcW w:w="3060" w:type="dxa"/>
          </w:tcPr>
          <w:p w:rsidR="002A1BB7" w:rsidRPr="00A0110E" w:rsidRDefault="002A1BB7" w:rsidP="00964B51">
            <w:pPr>
              <w:rPr>
                <w:b/>
                <w:sz w:val="22"/>
                <w:szCs w:val="22"/>
              </w:rPr>
            </w:pPr>
          </w:p>
        </w:tc>
      </w:tr>
      <w:tr w:rsidR="002A1BB7" w:rsidRPr="00230BBE" w:rsidTr="00B370A5">
        <w:tc>
          <w:tcPr>
            <w:tcW w:w="810" w:type="dxa"/>
          </w:tcPr>
          <w:p w:rsidR="002A1BB7" w:rsidRPr="00230BBE" w:rsidRDefault="002A1BB7" w:rsidP="005814DD">
            <w:pPr>
              <w:rPr>
                <w:sz w:val="22"/>
                <w:szCs w:val="22"/>
              </w:rPr>
            </w:pPr>
            <w:r>
              <w:rPr>
                <w:sz w:val="22"/>
                <w:szCs w:val="22"/>
              </w:rPr>
              <w:t>9</w:t>
            </w:r>
          </w:p>
        </w:tc>
        <w:tc>
          <w:tcPr>
            <w:tcW w:w="1170" w:type="dxa"/>
          </w:tcPr>
          <w:p w:rsidR="002A1BB7" w:rsidRPr="0047333E" w:rsidRDefault="002A1BB7" w:rsidP="002729B6">
            <w:pPr>
              <w:rPr>
                <w:sz w:val="22"/>
                <w:szCs w:val="22"/>
              </w:rPr>
            </w:pPr>
            <w:r>
              <w:rPr>
                <w:sz w:val="22"/>
                <w:szCs w:val="22"/>
              </w:rPr>
              <w:t>July 8</w:t>
            </w:r>
          </w:p>
        </w:tc>
        <w:tc>
          <w:tcPr>
            <w:tcW w:w="3870" w:type="dxa"/>
          </w:tcPr>
          <w:p w:rsidR="002A1BB7" w:rsidRPr="00230BBE" w:rsidRDefault="00DD41D1" w:rsidP="005814DD">
            <w:pPr>
              <w:rPr>
                <w:sz w:val="22"/>
                <w:szCs w:val="22"/>
              </w:rPr>
            </w:pPr>
            <w:r>
              <w:rPr>
                <w:sz w:val="22"/>
                <w:szCs w:val="22"/>
              </w:rPr>
              <w:t>Analyzing Quantitative Data</w:t>
            </w:r>
          </w:p>
        </w:tc>
        <w:tc>
          <w:tcPr>
            <w:tcW w:w="1620" w:type="dxa"/>
          </w:tcPr>
          <w:p w:rsidR="002A1BB7" w:rsidRPr="00230BBE" w:rsidRDefault="00DD41D1" w:rsidP="005814DD">
            <w:pPr>
              <w:rPr>
                <w:sz w:val="22"/>
                <w:szCs w:val="22"/>
              </w:rPr>
            </w:pPr>
            <w:r>
              <w:rPr>
                <w:sz w:val="22"/>
                <w:szCs w:val="22"/>
              </w:rPr>
              <w:t>L: pp 253-290</w:t>
            </w:r>
          </w:p>
        </w:tc>
        <w:tc>
          <w:tcPr>
            <w:tcW w:w="3060" w:type="dxa"/>
          </w:tcPr>
          <w:p w:rsidR="002A1BB7" w:rsidRPr="00394D71" w:rsidRDefault="002A1BB7" w:rsidP="00A25377">
            <w:pPr>
              <w:rPr>
                <w:sz w:val="22"/>
                <w:szCs w:val="22"/>
              </w:rPr>
            </w:pPr>
            <w:r>
              <w:rPr>
                <w:b/>
                <w:sz w:val="22"/>
                <w:szCs w:val="22"/>
              </w:rPr>
              <w:t>Second Article Critique Due</w:t>
            </w:r>
            <w:r w:rsidR="00DA054B">
              <w:rPr>
                <w:b/>
                <w:sz w:val="22"/>
                <w:szCs w:val="22"/>
              </w:rPr>
              <w:t xml:space="preserve"> 7/11 11:59 PM</w:t>
            </w:r>
          </w:p>
        </w:tc>
      </w:tr>
      <w:tr w:rsidR="002A1BB7" w:rsidRPr="00230BBE" w:rsidTr="00B370A5">
        <w:tc>
          <w:tcPr>
            <w:tcW w:w="810" w:type="dxa"/>
          </w:tcPr>
          <w:p w:rsidR="002A1BB7" w:rsidRPr="00230BBE" w:rsidRDefault="002A1BB7" w:rsidP="005814DD">
            <w:pPr>
              <w:rPr>
                <w:sz w:val="22"/>
                <w:szCs w:val="22"/>
              </w:rPr>
            </w:pPr>
            <w:r w:rsidRPr="00230BBE">
              <w:rPr>
                <w:sz w:val="22"/>
                <w:szCs w:val="22"/>
              </w:rPr>
              <w:t>1</w:t>
            </w:r>
            <w:r>
              <w:rPr>
                <w:sz w:val="22"/>
                <w:szCs w:val="22"/>
              </w:rPr>
              <w:t>0</w:t>
            </w:r>
          </w:p>
        </w:tc>
        <w:tc>
          <w:tcPr>
            <w:tcW w:w="1170" w:type="dxa"/>
          </w:tcPr>
          <w:p w:rsidR="002A1BB7" w:rsidRPr="0047333E" w:rsidRDefault="002A1BB7" w:rsidP="002729B6">
            <w:pPr>
              <w:rPr>
                <w:sz w:val="22"/>
                <w:szCs w:val="22"/>
              </w:rPr>
            </w:pPr>
            <w:r>
              <w:rPr>
                <w:sz w:val="22"/>
                <w:szCs w:val="22"/>
              </w:rPr>
              <w:t>July 15</w:t>
            </w:r>
          </w:p>
        </w:tc>
        <w:tc>
          <w:tcPr>
            <w:tcW w:w="3870" w:type="dxa"/>
          </w:tcPr>
          <w:p w:rsidR="002A1BB7" w:rsidRPr="00230BBE" w:rsidRDefault="00D803EF" w:rsidP="005814DD">
            <w:pPr>
              <w:rPr>
                <w:sz w:val="22"/>
                <w:szCs w:val="22"/>
              </w:rPr>
            </w:pPr>
            <w:r>
              <w:rPr>
                <w:sz w:val="22"/>
                <w:szCs w:val="22"/>
              </w:rPr>
              <w:t>Research Report Writing</w:t>
            </w:r>
          </w:p>
        </w:tc>
        <w:tc>
          <w:tcPr>
            <w:tcW w:w="1620" w:type="dxa"/>
          </w:tcPr>
          <w:p w:rsidR="002A1BB7" w:rsidRPr="00230BBE" w:rsidRDefault="00D803EF" w:rsidP="005814DD">
            <w:pPr>
              <w:rPr>
                <w:sz w:val="22"/>
                <w:szCs w:val="22"/>
              </w:rPr>
            </w:pPr>
            <w:r>
              <w:rPr>
                <w:sz w:val="22"/>
                <w:szCs w:val="22"/>
              </w:rPr>
              <w:t>L: pp 291-311</w:t>
            </w:r>
          </w:p>
        </w:tc>
        <w:tc>
          <w:tcPr>
            <w:tcW w:w="3060" w:type="dxa"/>
          </w:tcPr>
          <w:p w:rsidR="002A1BB7" w:rsidRPr="00A0110E" w:rsidRDefault="002A1BB7" w:rsidP="00A0110E">
            <w:pPr>
              <w:rPr>
                <w:b/>
                <w:sz w:val="22"/>
                <w:szCs w:val="22"/>
              </w:rPr>
            </w:pPr>
            <w:r>
              <w:rPr>
                <w:b/>
                <w:sz w:val="22"/>
                <w:szCs w:val="22"/>
              </w:rPr>
              <w:t>Test 2</w:t>
            </w:r>
            <w:r w:rsidR="00701713">
              <w:rPr>
                <w:b/>
                <w:sz w:val="22"/>
                <w:szCs w:val="22"/>
              </w:rPr>
              <w:t xml:space="preserve"> (on ANGEL) Due 7/14 11:59 PM</w:t>
            </w:r>
          </w:p>
        </w:tc>
      </w:tr>
    </w:tbl>
    <w:p w:rsidR="00321A55" w:rsidRDefault="00321A55" w:rsidP="00731C43">
      <w:pPr>
        <w:rPr>
          <w:bCs/>
          <w:iCs/>
          <w:sz w:val="22"/>
          <w:szCs w:val="22"/>
        </w:rPr>
      </w:pPr>
    </w:p>
    <w:p w:rsidR="007F01CA" w:rsidRDefault="004809A4" w:rsidP="00731C43">
      <w:pPr>
        <w:rPr>
          <w:bCs/>
          <w:iCs/>
          <w:sz w:val="22"/>
          <w:szCs w:val="22"/>
        </w:rPr>
      </w:pPr>
      <w:r>
        <w:rPr>
          <w:bCs/>
          <w:iCs/>
          <w:sz w:val="22"/>
          <w:szCs w:val="22"/>
        </w:rPr>
        <w:t xml:space="preserve">Note: M = McMillan Text and L = </w:t>
      </w:r>
      <w:proofErr w:type="spellStart"/>
      <w:r>
        <w:rPr>
          <w:bCs/>
          <w:iCs/>
          <w:sz w:val="22"/>
          <w:szCs w:val="22"/>
        </w:rPr>
        <w:t>Leedy</w:t>
      </w:r>
      <w:proofErr w:type="spellEnd"/>
      <w:r>
        <w:rPr>
          <w:bCs/>
          <w:iCs/>
          <w:sz w:val="22"/>
          <w:szCs w:val="22"/>
        </w:rPr>
        <w:t xml:space="preserve"> Text</w:t>
      </w:r>
    </w:p>
    <w:p w:rsidR="004809A4" w:rsidRDefault="004809A4" w:rsidP="00731C43">
      <w:pPr>
        <w:rPr>
          <w:bCs/>
          <w:iCs/>
          <w:sz w:val="22"/>
          <w:szCs w:val="22"/>
        </w:rPr>
      </w:pPr>
    </w:p>
    <w:p w:rsidR="004809A4" w:rsidRPr="002A02B0" w:rsidRDefault="007F01CA" w:rsidP="00731C43">
      <w:pPr>
        <w:rPr>
          <w:bCs/>
          <w:iCs/>
          <w:sz w:val="22"/>
          <w:szCs w:val="22"/>
        </w:rPr>
      </w:pPr>
      <w:r>
        <w:rPr>
          <w:bCs/>
          <w:iCs/>
          <w:sz w:val="22"/>
          <w:szCs w:val="22"/>
        </w:rPr>
        <w:t xml:space="preserve">Please go to </w:t>
      </w:r>
      <w:hyperlink r:id="rId13" w:history="1">
        <w:r w:rsidRPr="00D34BBA">
          <w:rPr>
            <w:rStyle w:val="Hyperlink"/>
            <w:bCs/>
            <w:iCs/>
            <w:sz w:val="22"/>
            <w:szCs w:val="22"/>
          </w:rPr>
          <w:t>http://www.fgcu.edu/Registrar/calresults.asp?termID=35</w:t>
        </w:r>
      </w:hyperlink>
      <w:r>
        <w:rPr>
          <w:bCs/>
          <w:iCs/>
          <w:sz w:val="22"/>
          <w:szCs w:val="22"/>
        </w:rPr>
        <w:t xml:space="preserve"> for other important dates (add/drop, holidays . . .).</w:t>
      </w:r>
    </w:p>
    <w:p w:rsidR="00321A55" w:rsidRPr="002B647B" w:rsidRDefault="00321A55" w:rsidP="00321A55">
      <w:pPr>
        <w:contextualSpacing/>
        <w:jc w:val="center"/>
        <w:rPr>
          <w:b/>
        </w:rPr>
      </w:pPr>
      <w:smartTag w:uri="urn:schemas-microsoft-com:office:smarttags" w:element="place">
        <w:smartTag w:uri="urn:schemas-microsoft-com:office:smarttags" w:element="PlaceName">
          <w:r w:rsidRPr="002B647B">
            <w:rPr>
              <w:b/>
            </w:rPr>
            <w:t>Select</w:t>
          </w:r>
        </w:smartTag>
        <w:r w:rsidRPr="002B647B">
          <w:rPr>
            <w:b/>
          </w:rPr>
          <w:t xml:space="preserve"> </w:t>
        </w:r>
        <w:smartTag w:uri="urn:schemas-microsoft-com:office:smarttags" w:element="PlaceType">
          <w:r w:rsidRPr="002B647B">
            <w:rPr>
              <w:b/>
            </w:rPr>
            <w:t>University</w:t>
          </w:r>
        </w:smartTag>
      </w:smartTag>
      <w:r w:rsidRPr="002B647B">
        <w:rPr>
          <w:b/>
        </w:rPr>
        <w:t xml:space="preserve"> Resources</w:t>
      </w:r>
    </w:p>
    <w:p w:rsidR="00321A55" w:rsidRPr="002B647B" w:rsidRDefault="00321A55" w:rsidP="00321A55">
      <w:pPr>
        <w:contextualSpacing/>
        <w:rPr>
          <w:b/>
        </w:rPr>
      </w:pPr>
    </w:p>
    <w:p w:rsidR="00321A55" w:rsidRPr="002B647B" w:rsidRDefault="00321A55" w:rsidP="00321A55">
      <w:pPr>
        <w:contextualSpacing/>
        <w:rPr>
          <w:b/>
        </w:rPr>
      </w:pPr>
      <w:r w:rsidRPr="002B647B">
        <w:rPr>
          <w:b/>
        </w:rPr>
        <w:t>Distance-Learning</w:t>
      </w:r>
    </w:p>
    <w:p w:rsidR="00321A55" w:rsidRPr="002B647B" w:rsidRDefault="00321A55" w:rsidP="00321A55">
      <w:pPr>
        <w:ind w:left="720"/>
        <w:contextualSpacing/>
      </w:pPr>
      <w:r w:rsidRPr="002B647B">
        <w:t xml:space="preserve">Information on distance learning courses is available online at </w:t>
      </w:r>
      <w:hyperlink r:id="rId14" w:history="1">
        <w:r w:rsidRPr="002B647B">
          <w:rPr>
            <w:rStyle w:val="Hyperlink"/>
          </w:rPr>
          <w:t>http://itech.fgcu.edu/distance/</w:t>
        </w:r>
      </w:hyperlink>
      <w:r w:rsidRPr="002B647B">
        <w:t xml:space="preserve"> </w:t>
      </w:r>
    </w:p>
    <w:p w:rsidR="00321A55" w:rsidRPr="002B647B" w:rsidRDefault="00321A55" w:rsidP="00321A55">
      <w:pPr>
        <w:contextualSpacing/>
        <w:rPr>
          <w:b/>
        </w:rPr>
      </w:pPr>
    </w:p>
    <w:p w:rsidR="00321A55" w:rsidRPr="002B647B" w:rsidRDefault="00321A55" w:rsidP="00321A55">
      <w:pPr>
        <w:contextualSpacing/>
        <w:rPr>
          <w:b/>
        </w:rPr>
      </w:pPr>
      <w:r w:rsidRPr="002B647B">
        <w:rPr>
          <w:b/>
        </w:rPr>
        <w:t>Online Tutorials</w:t>
      </w:r>
    </w:p>
    <w:p w:rsidR="00321A55" w:rsidRPr="002B647B" w:rsidRDefault="00321A55" w:rsidP="00321A55">
      <w:pPr>
        <w:ind w:left="720"/>
        <w:contextualSpacing/>
      </w:pPr>
      <w:r w:rsidRPr="002B647B">
        <w:t xml:space="preserve">Information on online tutorials to assist students is available online at </w:t>
      </w:r>
      <w:hyperlink r:id="rId15" w:history="1">
        <w:r w:rsidRPr="002B647B">
          <w:rPr>
            <w:rStyle w:val="Hyperlink"/>
          </w:rPr>
          <w:t>http://www.fgcu.edu/support/</w:t>
        </w:r>
      </w:hyperlink>
      <w:r w:rsidRPr="002B647B">
        <w:t xml:space="preserve"> </w:t>
      </w:r>
    </w:p>
    <w:p w:rsidR="00321A55" w:rsidRPr="002B647B" w:rsidRDefault="00321A55" w:rsidP="00321A55">
      <w:pPr>
        <w:contextualSpacing/>
      </w:pPr>
    </w:p>
    <w:p w:rsidR="00321A55" w:rsidRPr="002B647B" w:rsidRDefault="00321A55" w:rsidP="00321A55">
      <w:pPr>
        <w:contextualSpacing/>
        <w:rPr>
          <w:b/>
        </w:rPr>
      </w:pPr>
      <w:r w:rsidRPr="002B647B">
        <w:rPr>
          <w:b/>
        </w:rPr>
        <w:t>ANGEL Learning Management System and Demonstration Site</w:t>
      </w:r>
    </w:p>
    <w:p w:rsidR="00321A55" w:rsidRPr="002B647B" w:rsidRDefault="00321A55" w:rsidP="00321A55">
      <w:pPr>
        <w:ind w:left="720"/>
        <w:contextualSpacing/>
      </w:pPr>
      <w:r w:rsidRPr="002B647B">
        <w:t xml:space="preserve">Information on ANGEL is available online at </w:t>
      </w:r>
      <w:hyperlink r:id="rId16" w:history="1">
        <w:r w:rsidRPr="002B647B">
          <w:rPr>
            <w:rStyle w:val="Hyperlink"/>
          </w:rPr>
          <w:t>http://elearning.fgcu.edu/frames.aspx</w:t>
        </w:r>
      </w:hyperlink>
      <w:r w:rsidRPr="002B647B">
        <w:t xml:space="preserve"> and </w:t>
      </w:r>
    </w:p>
    <w:p w:rsidR="00321A55" w:rsidRPr="002B647B" w:rsidRDefault="003C7A6D" w:rsidP="00321A55">
      <w:pPr>
        <w:ind w:left="720"/>
        <w:contextualSpacing/>
      </w:pPr>
      <w:hyperlink r:id="rId17" w:history="1">
        <w:r w:rsidR="00321A55" w:rsidRPr="002B647B">
          <w:rPr>
            <w:rStyle w:val="Hyperlink"/>
          </w:rPr>
          <w:t>http://elearning.fgcu.edu/section/default.asp?id=xxxDemoonlinecoursestudent</w:t>
        </w:r>
      </w:hyperlink>
      <w:r w:rsidR="00321A55" w:rsidRPr="002B647B">
        <w:t xml:space="preserve"> </w:t>
      </w:r>
    </w:p>
    <w:p w:rsidR="00321A55" w:rsidRPr="002B647B" w:rsidRDefault="00321A55" w:rsidP="00321A55">
      <w:pPr>
        <w:contextualSpacing/>
      </w:pPr>
    </w:p>
    <w:p w:rsidR="00321A55" w:rsidRPr="002B647B" w:rsidRDefault="00321A55" w:rsidP="00321A55">
      <w:pPr>
        <w:contextualSpacing/>
        <w:rPr>
          <w:b/>
        </w:rPr>
      </w:pPr>
      <w:r w:rsidRPr="002B647B">
        <w:rPr>
          <w:b/>
        </w:rPr>
        <w:t>Library Resources</w:t>
      </w:r>
    </w:p>
    <w:p w:rsidR="00321A55" w:rsidRPr="002B647B" w:rsidRDefault="00321A55" w:rsidP="00321A55">
      <w:pPr>
        <w:ind w:left="720"/>
      </w:pPr>
      <w:r w:rsidRPr="002B647B">
        <w:t xml:space="preserve">Main page: </w:t>
      </w:r>
      <w:hyperlink r:id="rId18" w:history="1">
        <w:r w:rsidRPr="002B647B">
          <w:rPr>
            <w:rStyle w:val="Hyperlink"/>
          </w:rPr>
          <w:t>http://library.fgcu.edu/</w:t>
        </w:r>
      </w:hyperlink>
    </w:p>
    <w:p w:rsidR="00321A55" w:rsidRPr="002B647B" w:rsidRDefault="00321A55" w:rsidP="00321A55">
      <w:pPr>
        <w:ind w:left="720"/>
      </w:pPr>
      <w:r w:rsidRPr="002B647B">
        <w:t xml:space="preserve">Tutorials &amp; Handouts: </w:t>
      </w:r>
      <w:hyperlink r:id="rId19" w:history="1">
        <w:r w:rsidRPr="002B647B">
          <w:rPr>
            <w:rStyle w:val="Hyperlink"/>
          </w:rPr>
          <w:t>http://library.fgcu.edu/RSD/Instruction/tutorials.htm</w:t>
        </w:r>
      </w:hyperlink>
    </w:p>
    <w:p w:rsidR="00321A55" w:rsidRPr="002B647B" w:rsidRDefault="00321A55" w:rsidP="00321A55">
      <w:pPr>
        <w:ind w:left="720"/>
      </w:pPr>
      <w:r w:rsidRPr="002B647B">
        <w:t xml:space="preserve">Research Guides: </w:t>
      </w:r>
      <w:hyperlink r:id="rId20" w:history="1">
        <w:r w:rsidRPr="002B647B">
          <w:rPr>
            <w:rStyle w:val="Hyperlink"/>
          </w:rPr>
          <w:t>http://library.fgcu.edu/RSD/Guides/index.html</w:t>
        </w:r>
      </w:hyperlink>
    </w:p>
    <w:p w:rsidR="00B86151" w:rsidRDefault="00321A55" w:rsidP="00A232C3">
      <w:pPr>
        <w:ind w:left="720"/>
        <w:rPr>
          <w:rStyle w:val="Hyperlink"/>
        </w:rPr>
      </w:pPr>
      <w:r w:rsidRPr="002B647B">
        <w:t xml:space="preserve">Contact Us: </w:t>
      </w:r>
      <w:hyperlink r:id="rId21" w:history="1">
        <w:r w:rsidRPr="002B647B">
          <w:rPr>
            <w:rStyle w:val="Hyperlink"/>
          </w:rPr>
          <w:t>http://library.fgcu.edu/LBS/about/contactus.htm</w:t>
        </w:r>
      </w:hyperlink>
    </w:p>
    <w:p w:rsidR="008F4333" w:rsidRDefault="008F4333" w:rsidP="00A232C3">
      <w:pPr>
        <w:ind w:left="720"/>
        <w:rPr>
          <w:rStyle w:val="Hyperlink"/>
        </w:rPr>
      </w:pPr>
    </w:p>
    <w:p w:rsidR="008F4333" w:rsidRPr="007E7E70" w:rsidRDefault="008F4333" w:rsidP="00A232C3">
      <w:pPr>
        <w:ind w:left="720"/>
        <w:rPr>
          <w:rStyle w:val="Hyperlink"/>
          <w:rFonts w:ascii="Gisha" w:hAnsi="Gisha" w:cs="Gisha"/>
          <w:b/>
          <w:color w:val="auto"/>
          <w:u w:val="none"/>
        </w:rPr>
      </w:pPr>
      <w:bookmarkStart w:id="0" w:name="_GoBack"/>
      <w:bookmarkEnd w:id="0"/>
      <w:r w:rsidRPr="007E7E70">
        <w:rPr>
          <w:rStyle w:val="Hyperlink"/>
          <w:rFonts w:ascii="Gisha" w:hAnsi="Gisha" w:cs="Gisha"/>
          <w:b/>
          <w:color w:val="auto"/>
          <w:u w:val="none"/>
        </w:rPr>
        <w:t>Standards Matrix</w:t>
      </w:r>
    </w:p>
    <w:p w:rsidR="008F4333" w:rsidRDefault="008F4333" w:rsidP="00A232C3">
      <w:pPr>
        <w:ind w:left="720"/>
        <w:rPr>
          <w:rStyle w:val="Hyperlink"/>
        </w:rPr>
      </w:pPr>
    </w:p>
    <w:p w:rsidR="008F4333" w:rsidRPr="0025107F" w:rsidRDefault="007E7E70" w:rsidP="00A232C3">
      <w:pPr>
        <w:ind w:left="720"/>
      </w:pPr>
      <w:r w:rsidRPr="007E7E70">
        <w:rPr>
          <w:noProof/>
        </w:rPr>
        <w:lastRenderedPageBreak/>
        <w:drawing>
          <wp:inline distT="0" distB="0" distL="0" distR="0">
            <wp:extent cx="5943600" cy="7475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943600" cy="7475855"/>
                    </a:xfrm>
                    <a:prstGeom prst="rect">
                      <a:avLst/>
                    </a:prstGeom>
                  </pic:spPr>
                </pic:pic>
              </a:graphicData>
            </a:graphic>
          </wp:inline>
        </w:drawing>
      </w:r>
    </w:p>
    <w:sectPr w:rsidR="008F4333" w:rsidRPr="0025107F" w:rsidSect="007E7E70">
      <w:headerReference w:type="default" r:id="rId23"/>
      <w:footerReference w:type="even" r:id="rId24"/>
      <w:footerReference w:type="default" r:id="rId25"/>
      <w:pgSz w:w="12240" w:h="15840"/>
      <w:pgMar w:top="1440" w:right="1440" w:bottom="15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8BA" w:rsidRDefault="00D708BA">
      <w:r>
        <w:separator/>
      </w:r>
    </w:p>
  </w:endnote>
  <w:endnote w:type="continuationSeparator" w:id="0">
    <w:p w:rsidR="00D708BA" w:rsidRDefault="00D708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F66" w:rsidRDefault="003C7A6D">
    <w:pPr>
      <w:pStyle w:val="Footer"/>
      <w:framePr w:wrap="around" w:vAnchor="text" w:hAnchor="margin" w:xAlign="right" w:y="1"/>
      <w:rPr>
        <w:rStyle w:val="PageNumber"/>
      </w:rPr>
    </w:pPr>
    <w:r>
      <w:rPr>
        <w:rStyle w:val="PageNumber"/>
      </w:rPr>
      <w:fldChar w:fldCharType="begin"/>
    </w:r>
    <w:r w:rsidR="00921F66">
      <w:rPr>
        <w:rStyle w:val="PageNumber"/>
      </w:rPr>
      <w:instrText xml:space="preserve">PAGE  </w:instrText>
    </w:r>
    <w:r>
      <w:rPr>
        <w:rStyle w:val="PageNumber"/>
      </w:rPr>
      <w:fldChar w:fldCharType="end"/>
    </w:r>
  </w:p>
  <w:p w:rsidR="00921F66" w:rsidRDefault="00921F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F66" w:rsidRPr="00DD61C2" w:rsidRDefault="00921F66" w:rsidP="00DD61C2">
    <w:pPr>
      <w:pStyle w:val="Footer"/>
      <w:jc w:val="center"/>
      <w:rPr>
        <w:sz w:val="20"/>
        <w:szCs w:val="20"/>
      </w:rPr>
    </w:pPr>
  </w:p>
  <w:p w:rsidR="00921F66" w:rsidRDefault="00921F6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8BA" w:rsidRDefault="00D708BA">
      <w:r>
        <w:separator/>
      </w:r>
    </w:p>
  </w:footnote>
  <w:footnote w:type="continuationSeparator" w:id="0">
    <w:p w:rsidR="00D708BA" w:rsidRDefault="00D70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F66" w:rsidRDefault="003C7A6D">
    <w:pPr>
      <w:pStyle w:val="Header"/>
      <w:jc w:val="right"/>
    </w:pPr>
    <w:r>
      <w:fldChar w:fldCharType="begin"/>
    </w:r>
    <w:r w:rsidR="00E7379E">
      <w:instrText xml:space="preserve"> PAGE   \* MERGEFORMAT </w:instrText>
    </w:r>
    <w:r>
      <w:fldChar w:fldCharType="separate"/>
    </w:r>
    <w:r w:rsidR="0094415B">
      <w:rPr>
        <w:noProof/>
      </w:rPr>
      <w:t>3</w:t>
    </w:r>
    <w:r>
      <w:rPr>
        <w:noProof/>
      </w:rPr>
      <w:fldChar w:fldCharType="end"/>
    </w:r>
  </w:p>
  <w:p w:rsidR="00921F66" w:rsidRDefault="00921F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2D26"/>
    <w:multiLevelType w:val="hybridMultilevel"/>
    <w:tmpl w:val="78BC53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A5E6F21"/>
    <w:multiLevelType w:val="hybridMultilevel"/>
    <w:tmpl w:val="461A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96DAD"/>
    <w:multiLevelType w:val="hybridMultilevel"/>
    <w:tmpl w:val="B890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D6000"/>
    <w:multiLevelType w:val="hybridMultilevel"/>
    <w:tmpl w:val="D6E461A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FFB6DE0"/>
    <w:multiLevelType w:val="hybridMultilevel"/>
    <w:tmpl w:val="1724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7E6B22"/>
    <w:multiLevelType w:val="hybridMultilevel"/>
    <w:tmpl w:val="AA0AD2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8495D3F"/>
    <w:multiLevelType w:val="hybridMultilevel"/>
    <w:tmpl w:val="9094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3E0030"/>
    <w:multiLevelType w:val="hybridMultilevel"/>
    <w:tmpl w:val="C4F455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C104550"/>
    <w:multiLevelType w:val="singleLevel"/>
    <w:tmpl w:val="AEF8D316"/>
    <w:lvl w:ilvl="0">
      <w:start w:val="1"/>
      <w:numFmt w:val="decimal"/>
      <w:lvlText w:val="%1."/>
      <w:lvlJc w:val="left"/>
      <w:pPr>
        <w:tabs>
          <w:tab w:val="num" w:pos="435"/>
        </w:tabs>
        <w:ind w:left="435" w:hanging="435"/>
      </w:pPr>
      <w:rPr>
        <w:rFonts w:cs="Times New Roman" w:hint="default"/>
      </w:rPr>
    </w:lvl>
  </w:abstractNum>
  <w:abstractNum w:abstractNumId="9">
    <w:nsid w:val="7FB80D24"/>
    <w:multiLevelType w:val="hybridMultilevel"/>
    <w:tmpl w:val="C4406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4"/>
  </w:num>
  <w:num w:numId="5">
    <w:abstractNumId w:val="6"/>
  </w:num>
  <w:num w:numId="6">
    <w:abstractNumId w:val="3"/>
  </w:num>
  <w:num w:numId="7">
    <w:abstractNumId w:val="8"/>
  </w:num>
  <w:num w:numId="8">
    <w:abstractNumId w:val="2"/>
  </w:num>
  <w:num w:numId="9">
    <w:abstractNumId w:val="9"/>
  </w:num>
  <w:num w:numId="10">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107AC"/>
    <w:rsid w:val="00003528"/>
    <w:rsid w:val="00003C4D"/>
    <w:rsid w:val="0001385F"/>
    <w:rsid w:val="000257B0"/>
    <w:rsid w:val="00027ECB"/>
    <w:rsid w:val="00032827"/>
    <w:rsid w:val="00035DAF"/>
    <w:rsid w:val="00046F7C"/>
    <w:rsid w:val="00047AEF"/>
    <w:rsid w:val="00047CAF"/>
    <w:rsid w:val="0007135A"/>
    <w:rsid w:val="00076411"/>
    <w:rsid w:val="000819F1"/>
    <w:rsid w:val="0008634B"/>
    <w:rsid w:val="000A2B73"/>
    <w:rsid w:val="000A37D1"/>
    <w:rsid w:val="000B63F4"/>
    <w:rsid w:val="000B6BC8"/>
    <w:rsid w:val="000C23E4"/>
    <w:rsid w:val="000C7490"/>
    <w:rsid w:val="000C7ADD"/>
    <w:rsid w:val="000D60DF"/>
    <w:rsid w:val="000E499C"/>
    <w:rsid w:val="00102C5D"/>
    <w:rsid w:val="001109FC"/>
    <w:rsid w:val="001119F3"/>
    <w:rsid w:val="001120E0"/>
    <w:rsid w:val="001239A9"/>
    <w:rsid w:val="00124D08"/>
    <w:rsid w:val="00131E09"/>
    <w:rsid w:val="0014014B"/>
    <w:rsid w:val="00144BD2"/>
    <w:rsid w:val="0015388F"/>
    <w:rsid w:val="001567BB"/>
    <w:rsid w:val="001614D7"/>
    <w:rsid w:val="0016173D"/>
    <w:rsid w:val="00165B16"/>
    <w:rsid w:val="001877ED"/>
    <w:rsid w:val="00195082"/>
    <w:rsid w:val="001A2964"/>
    <w:rsid w:val="001A2B77"/>
    <w:rsid w:val="001A382C"/>
    <w:rsid w:val="001B71A5"/>
    <w:rsid w:val="001C02A6"/>
    <w:rsid w:val="001D19B5"/>
    <w:rsid w:val="001D1CD0"/>
    <w:rsid w:val="001D3791"/>
    <w:rsid w:val="001D6507"/>
    <w:rsid w:val="001E0D76"/>
    <w:rsid w:val="001E3777"/>
    <w:rsid w:val="001E637F"/>
    <w:rsid w:val="001E706A"/>
    <w:rsid w:val="001E7600"/>
    <w:rsid w:val="001F1D7A"/>
    <w:rsid w:val="00203BBC"/>
    <w:rsid w:val="00204562"/>
    <w:rsid w:val="0021251E"/>
    <w:rsid w:val="002147BA"/>
    <w:rsid w:val="002279E0"/>
    <w:rsid w:val="002307EC"/>
    <w:rsid w:val="00230BBE"/>
    <w:rsid w:val="00232716"/>
    <w:rsid w:val="0025107F"/>
    <w:rsid w:val="002528E5"/>
    <w:rsid w:val="00256930"/>
    <w:rsid w:val="00262669"/>
    <w:rsid w:val="0026413A"/>
    <w:rsid w:val="002723BD"/>
    <w:rsid w:val="00274D1C"/>
    <w:rsid w:val="00286049"/>
    <w:rsid w:val="0029206D"/>
    <w:rsid w:val="0029778B"/>
    <w:rsid w:val="002A02B0"/>
    <w:rsid w:val="002A1BB7"/>
    <w:rsid w:val="002A50C9"/>
    <w:rsid w:val="002B28EF"/>
    <w:rsid w:val="002B3EB8"/>
    <w:rsid w:val="002B6E71"/>
    <w:rsid w:val="002C6475"/>
    <w:rsid w:val="002D5CA7"/>
    <w:rsid w:val="002E0426"/>
    <w:rsid w:val="002E4DAF"/>
    <w:rsid w:val="002F6A88"/>
    <w:rsid w:val="00321A55"/>
    <w:rsid w:val="0033100F"/>
    <w:rsid w:val="00335FC7"/>
    <w:rsid w:val="003502D1"/>
    <w:rsid w:val="0035581B"/>
    <w:rsid w:val="003562AF"/>
    <w:rsid w:val="00357BFC"/>
    <w:rsid w:val="00362721"/>
    <w:rsid w:val="00365356"/>
    <w:rsid w:val="00371D85"/>
    <w:rsid w:val="00374F7E"/>
    <w:rsid w:val="0038211B"/>
    <w:rsid w:val="00394B77"/>
    <w:rsid w:val="00394D71"/>
    <w:rsid w:val="003A417A"/>
    <w:rsid w:val="003C576C"/>
    <w:rsid w:val="003C75F0"/>
    <w:rsid w:val="003C7A6D"/>
    <w:rsid w:val="003D56EE"/>
    <w:rsid w:val="003D7A09"/>
    <w:rsid w:val="003D7EBE"/>
    <w:rsid w:val="003E30C1"/>
    <w:rsid w:val="003E4A89"/>
    <w:rsid w:val="003F7A6A"/>
    <w:rsid w:val="00401236"/>
    <w:rsid w:val="00405E60"/>
    <w:rsid w:val="00406836"/>
    <w:rsid w:val="004152AA"/>
    <w:rsid w:val="0041757A"/>
    <w:rsid w:val="0041761F"/>
    <w:rsid w:val="0042103D"/>
    <w:rsid w:val="00430075"/>
    <w:rsid w:val="0043015A"/>
    <w:rsid w:val="004334D7"/>
    <w:rsid w:val="004702FF"/>
    <w:rsid w:val="0047333E"/>
    <w:rsid w:val="0047754C"/>
    <w:rsid w:val="004809A4"/>
    <w:rsid w:val="00484AAE"/>
    <w:rsid w:val="0048571B"/>
    <w:rsid w:val="00485A11"/>
    <w:rsid w:val="00491263"/>
    <w:rsid w:val="00497E52"/>
    <w:rsid w:val="004B5A8B"/>
    <w:rsid w:val="004C13BD"/>
    <w:rsid w:val="004C426A"/>
    <w:rsid w:val="004D2A32"/>
    <w:rsid w:val="004D421F"/>
    <w:rsid w:val="004D5986"/>
    <w:rsid w:val="004D6922"/>
    <w:rsid w:val="004E6880"/>
    <w:rsid w:val="004F36BE"/>
    <w:rsid w:val="0050264F"/>
    <w:rsid w:val="00503B3D"/>
    <w:rsid w:val="005137D7"/>
    <w:rsid w:val="00522F18"/>
    <w:rsid w:val="00526294"/>
    <w:rsid w:val="00527E52"/>
    <w:rsid w:val="00546D85"/>
    <w:rsid w:val="00550112"/>
    <w:rsid w:val="00563588"/>
    <w:rsid w:val="00564D01"/>
    <w:rsid w:val="0056707F"/>
    <w:rsid w:val="00575CBE"/>
    <w:rsid w:val="00576ED1"/>
    <w:rsid w:val="005814DD"/>
    <w:rsid w:val="00581BA3"/>
    <w:rsid w:val="00585B41"/>
    <w:rsid w:val="00586499"/>
    <w:rsid w:val="005869EF"/>
    <w:rsid w:val="005939CA"/>
    <w:rsid w:val="00596F2F"/>
    <w:rsid w:val="005A0998"/>
    <w:rsid w:val="005B224F"/>
    <w:rsid w:val="005B52D8"/>
    <w:rsid w:val="005B67FB"/>
    <w:rsid w:val="005E0ED4"/>
    <w:rsid w:val="005E274F"/>
    <w:rsid w:val="005E5B86"/>
    <w:rsid w:val="005F3D05"/>
    <w:rsid w:val="006040EF"/>
    <w:rsid w:val="0063121C"/>
    <w:rsid w:val="00632D9A"/>
    <w:rsid w:val="006659CC"/>
    <w:rsid w:val="006673A3"/>
    <w:rsid w:val="00673A4D"/>
    <w:rsid w:val="006806AE"/>
    <w:rsid w:val="00681932"/>
    <w:rsid w:val="00685ADD"/>
    <w:rsid w:val="006866EE"/>
    <w:rsid w:val="0069140F"/>
    <w:rsid w:val="00692C08"/>
    <w:rsid w:val="00695660"/>
    <w:rsid w:val="006A4006"/>
    <w:rsid w:val="006A6DE5"/>
    <w:rsid w:val="006B2F20"/>
    <w:rsid w:val="006E4133"/>
    <w:rsid w:val="006F4E49"/>
    <w:rsid w:val="00701713"/>
    <w:rsid w:val="00710B81"/>
    <w:rsid w:val="007176D2"/>
    <w:rsid w:val="00722482"/>
    <w:rsid w:val="00731C43"/>
    <w:rsid w:val="007336B8"/>
    <w:rsid w:val="00751133"/>
    <w:rsid w:val="00752BE8"/>
    <w:rsid w:val="00753620"/>
    <w:rsid w:val="0075489B"/>
    <w:rsid w:val="00761E62"/>
    <w:rsid w:val="007726DE"/>
    <w:rsid w:val="0077459B"/>
    <w:rsid w:val="00786594"/>
    <w:rsid w:val="00791F97"/>
    <w:rsid w:val="00793B59"/>
    <w:rsid w:val="007A281E"/>
    <w:rsid w:val="007B3DDA"/>
    <w:rsid w:val="007B47D8"/>
    <w:rsid w:val="007B7247"/>
    <w:rsid w:val="007C1871"/>
    <w:rsid w:val="007D788E"/>
    <w:rsid w:val="007E0011"/>
    <w:rsid w:val="007E2979"/>
    <w:rsid w:val="007E4F84"/>
    <w:rsid w:val="007E7E70"/>
    <w:rsid w:val="007F01CA"/>
    <w:rsid w:val="007F5C52"/>
    <w:rsid w:val="007F6B00"/>
    <w:rsid w:val="0080020B"/>
    <w:rsid w:val="00805D1C"/>
    <w:rsid w:val="0081038B"/>
    <w:rsid w:val="008126F8"/>
    <w:rsid w:val="00816928"/>
    <w:rsid w:val="00823063"/>
    <w:rsid w:val="00837BA3"/>
    <w:rsid w:val="00844CDD"/>
    <w:rsid w:val="00844DB2"/>
    <w:rsid w:val="008451BA"/>
    <w:rsid w:val="00847D31"/>
    <w:rsid w:val="0085392A"/>
    <w:rsid w:val="00861E50"/>
    <w:rsid w:val="00884FBE"/>
    <w:rsid w:val="00893DE8"/>
    <w:rsid w:val="008A02B9"/>
    <w:rsid w:val="008A2099"/>
    <w:rsid w:val="008B17D7"/>
    <w:rsid w:val="008B1B2A"/>
    <w:rsid w:val="008B32A1"/>
    <w:rsid w:val="008B3306"/>
    <w:rsid w:val="008B5B59"/>
    <w:rsid w:val="008B65C0"/>
    <w:rsid w:val="008B7B10"/>
    <w:rsid w:val="008C3268"/>
    <w:rsid w:val="008C42A4"/>
    <w:rsid w:val="008F4333"/>
    <w:rsid w:val="00905F55"/>
    <w:rsid w:val="009137F2"/>
    <w:rsid w:val="00913AD7"/>
    <w:rsid w:val="00921F66"/>
    <w:rsid w:val="009251B4"/>
    <w:rsid w:val="00926F7B"/>
    <w:rsid w:val="0093482E"/>
    <w:rsid w:val="00941533"/>
    <w:rsid w:val="00943ED6"/>
    <w:rsid w:val="0094415B"/>
    <w:rsid w:val="00946BCD"/>
    <w:rsid w:val="00953D69"/>
    <w:rsid w:val="00956D89"/>
    <w:rsid w:val="00960487"/>
    <w:rsid w:val="00962C2D"/>
    <w:rsid w:val="00964B51"/>
    <w:rsid w:val="009716A8"/>
    <w:rsid w:val="009716FC"/>
    <w:rsid w:val="0097309C"/>
    <w:rsid w:val="009827A3"/>
    <w:rsid w:val="009916FD"/>
    <w:rsid w:val="00996F33"/>
    <w:rsid w:val="009A1083"/>
    <w:rsid w:val="009A1307"/>
    <w:rsid w:val="009A213C"/>
    <w:rsid w:val="009A4E37"/>
    <w:rsid w:val="009A7811"/>
    <w:rsid w:val="009B1053"/>
    <w:rsid w:val="009B47D1"/>
    <w:rsid w:val="009C08BB"/>
    <w:rsid w:val="009C103F"/>
    <w:rsid w:val="009E3C51"/>
    <w:rsid w:val="009F4924"/>
    <w:rsid w:val="00A0110E"/>
    <w:rsid w:val="00A0337B"/>
    <w:rsid w:val="00A112D4"/>
    <w:rsid w:val="00A118A1"/>
    <w:rsid w:val="00A200E8"/>
    <w:rsid w:val="00A232C3"/>
    <w:rsid w:val="00A25377"/>
    <w:rsid w:val="00A3277B"/>
    <w:rsid w:val="00A33160"/>
    <w:rsid w:val="00A41FA1"/>
    <w:rsid w:val="00A42722"/>
    <w:rsid w:val="00A436C0"/>
    <w:rsid w:val="00A43A1E"/>
    <w:rsid w:val="00A50CC1"/>
    <w:rsid w:val="00A50E05"/>
    <w:rsid w:val="00A54DF1"/>
    <w:rsid w:val="00A65070"/>
    <w:rsid w:val="00A728D9"/>
    <w:rsid w:val="00A80D2D"/>
    <w:rsid w:val="00A84CC4"/>
    <w:rsid w:val="00A913C6"/>
    <w:rsid w:val="00AA76D2"/>
    <w:rsid w:val="00AB2EB2"/>
    <w:rsid w:val="00AB6A83"/>
    <w:rsid w:val="00AD6BED"/>
    <w:rsid w:val="00AE7476"/>
    <w:rsid w:val="00AF0FD7"/>
    <w:rsid w:val="00B021BF"/>
    <w:rsid w:val="00B03D0D"/>
    <w:rsid w:val="00B107AC"/>
    <w:rsid w:val="00B2274E"/>
    <w:rsid w:val="00B35055"/>
    <w:rsid w:val="00B370A5"/>
    <w:rsid w:val="00B41283"/>
    <w:rsid w:val="00B426B2"/>
    <w:rsid w:val="00B44F1C"/>
    <w:rsid w:val="00B50789"/>
    <w:rsid w:val="00B53443"/>
    <w:rsid w:val="00B5401D"/>
    <w:rsid w:val="00B7065C"/>
    <w:rsid w:val="00B754BF"/>
    <w:rsid w:val="00B77018"/>
    <w:rsid w:val="00B86151"/>
    <w:rsid w:val="00B861DC"/>
    <w:rsid w:val="00B908D8"/>
    <w:rsid w:val="00B9197D"/>
    <w:rsid w:val="00BA0140"/>
    <w:rsid w:val="00BA0A27"/>
    <w:rsid w:val="00BA2C03"/>
    <w:rsid w:val="00BB1818"/>
    <w:rsid w:val="00BB4425"/>
    <w:rsid w:val="00BC4BD5"/>
    <w:rsid w:val="00BD48D8"/>
    <w:rsid w:val="00BD6850"/>
    <w:rsid w:val="00BF2C6A"/>
    <w:rsid w:val="00C23F43"/>
    <w:rsid w:val="00C478E1"/>
    <w:rsid w:val="00C52981"/>
    <w:rsid w:val="00C53223"/>
    <w:rsid w:val="00C562FD"/>
    <w:rsid w:val="00C5790C"/>
    <w:rsid w:val="00C679E6"/>
    <w:rsid w:val="00C71127"/>
    <w:rsid w:val="00C816C0"/>
    <w:rsid w:val="00C83367"/>
    <w:rsid w:val="00C87776"/>
    <w:rsid w:val="00C95945"/>
    <w:rsid w:val="00CA3B06"/>
    <w:rsid w:val="00CA6063"/>
    <w:rsid w:val="00CA767B"/>
    <w:rsid w:val="00CB4429"/>
    <w:rsid w:val="00CC77AB"/>
    <w:rsid w:val="00CD2A24"/>
    <w:rsid w:val="00D0339B"/>
    <w:rsid w:val="00D06DB5"/>
    <w:rsid w:val="00D10151"/>
    <w:rsid w:val="00D1742D"/>
    <w:rsid w:val="00D17E6D"/>
    <w:rsid w:val="00D25F98"/>
    <w:rsid w:val="00D27412"/>
    <w:rsid w:val="00D3528A"/>
    <w:rsid w:val="00D43B62"/>
    <w:rsid w:val="00D55670"/>
    <w:rsid w:val="00D63CFD"/>
    <w:rsid w:val="00D708BA"/>
    <w:rsid w:val="00D803EF"/>
    <w:rsid w:val="00DA054B"/>
    <w:rsid w:val="00DA30F2"/>
    <w:rsid w:val="00DA3712"/>
    <w:rsid w:val="00DA44BA"/>
    <w:rsid w:val="00DB2B92"/>
    <w:rsid w:val="00DD41D1"/>
    <w:rsid w:val="00DD5C06"/>
    <w:rsid w:val="00DD61C2"/>
    <w:rsid w:val="00DD6746"/>
    <w:rsid w:val="00DD7434"/>
    <w:rsid w:val="00DE0D4B"/>
    <w:rsid w:val="00E0349F"/>
    <w:rsid w:val="00E16370"/>
    <w:rsid w:val="00E17F44"/>
    <w:rsid w:val="00E20632"/>
    <w:rsid w:val="00E30DCF"/>
    <w:rsid w:val="00E33130"/>
    <w:rsid w:val="00E3509C"/>
    <w:rsid w:val="00E358C4"/>
    <w:rsid w:val="00E44D1D"/>
    <w:rsid w:val="00E45585"/>
    <w:rsid w:val="00E5589B"/>
    <w:rsid w:val="00E632B0"/>
    <w:rsid w:val="00E70EF9"/>
    <w:rsid w:val="00E7379E"/>
    <w:rsid w:val="00E8425F"/>
    <w:rsid w:val="00E84781"/>
    <w:rsid w:val="00E8658A"/>
    <w:rsid w:val="00E90ADA"/>
    <w:rsid w:val="00E97828"/>
    <w:rsid w:val="00EB51B6"/>
    <w:rsid w:val="00EC05A3"/>
    <w:rsid w:val="00ED6608"/>
    <w:rsid w:val="00EE3FCE"/>
    <w:rsid w:val="00EF23EE"/>
    <w:rsid w:val="00EF3344"/>
    <w:rsid w:val="00EF541E"/>
    <w:rsid w:val="00F01CB9"/>
    <w:rsid w:val="00F02202"/>
    <w:rsid w:val="00F0321D"/>
    <w:rsid w:val="00F03B7B"/>
    <w:rsid w:val="00F10BFF"/>
    <w:rsid w:val="00F1164D"/>
    <w:rsid w:val="00F14DC5"/>
    <w:rsid w:val="00F27ACE"/>
    <w:rsid w:val="00F42F3A"/>
    <w:rsid w:val="00F4314D"/>
    <w:rsid w:val="00F67CEF"/>
    <w:rsid w:val="00F72863"/>
    <w:rsid w:val="00F74E76"/>
    <w:rsid w:val="00F74F7E"/>
    <w:rsid w:val="00F75888"/>
    <w:rsid w:val="00F75BA1"/>
    <w:rsid w:val="00F879E5"/>
    <w:rsid w:val="00F901EA"/>
    <w:rsid w:val="00F9582E"/>
    <w:rsid w:val="00F9621E"/>
    <w:rsid w:val="00FB2BB0"/>
    <w:rsid w:val="00FB79E8"/>
    <w:rsid w:val="00FC1007"/>
    <w:rsid w:val="00FC4643"/>
    <w:rsid w:val="00FD18FC"/>
    <w:rsid w:val="00FD23BB"/>
    <w:rsid w:val="00FD4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370"/>
    <w:rPr>
      <w:sz w:val="24"/>
      <w:szCs w:val="24"/>
    </w:rPr>
  </w:style>
  <w:style w:type="paragraph" w:styleId="Heading1">
    <w:name w:val="heading 1"/>
    <w:basedOn w:val="Normal"/>
    <w:next w:val="Normal"/>
    <w:link w:val="Heading1Char"/>
    <w:uiPriority w:val="9"/>
    <w:qFormat/>
    <w:rsid w:val="00E16370"/>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16370"/>
    <w:pPr>
      <w:spacing w:before="100" w:beforeAutospacing="1" w:after="100" w:afterAutospacing="1"/>
    </w:pPr>
  </w:style>
  <w:style w:type="paragraph" w:styleId="BodyText">
    <w:name w:val="Body Text"/>
    <w:basedOn w:val="Normal"/>
    <w:rsid w:val="00E16370"/>
    <w:rPr>
      <w:rFonts w:ascii="Tahoma" w:hAnsi="Tahoma" w:cs="Tahoma"/>
      <w:bCs/>
      <w:sz w:val="22"/>
      <w:szCs w:val="22"/>
    </w:rPr>
  </w:style>
  <w:style w:type="table" w:styleId="TableGrid">
    <w:name w:val="Table Grid"/>
    <w:basedOn w:val="TableNormal"/>
    <w:uiPriority w:val="59"/>
    <w:rsid w:val="00357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16370"/>
    <w:rPr>
      <w:color w:val="0000FF"/>
      <w:u w:val="single"/>
    </w:rPr>
  </w:style>
  <w:style w:type="paragraph" w:styleId="BodyTextIndent">
    <w:name w:val="Body Text Indent"/>
    <w:basedOn w:val="Normal"/>
    <w:rsid w:val="00E16370"/>
    <w:pPr>
      <w:spacing w:after="120"/>
      <w:ind w:left="360"/>
    </w:pPr>
  </w:style>
  <w:style w:type="character" w:styleId="Strong">
    <w:name w:val="Strong"/>
    <w:basedOn w:val="DefaultParagraphFont"/>
    <w:qFormat/>
    <w:rsid w:val="00E16370"/>
    <w:rPr>
      <w:b/>
      <w:bCs/>
    </w:rPr>
  </w:style>
  <w:style w:type="character" w:styleId="Emphasis">
    <w:name w:val="Emphasis"/>
    <w:basedOn w:val="DefaultParagraphFont"/>
    <w:qFormat/>
    <w:rsid w:val="00E16370"/>
    <w:rPr>
      <w:i/>
      <w:iCs/>
    </w:rPr>
  </w:style>
  <w:style w:type="paragraph" w:styleId="Footer">
    <w:name w:val="footer"/>
    <w:basedOn w:val="Normal"/>
    <w:link w:val="FooterChar"/>
    <w:uiPriority w:val="99"/>
    <w:rsid w:val="00E16370"/>
    <w:pPr>
      <w:tabs>
        <w:tab w:val="center" w:pos="4320"/>
        <w:tab w:val="right" w:pos="8640"/>
      </w:tabs>
    </w:pPr>
  </w:style>
  <w:style w:type="character" w:styleId="PageNumber">
    <w:name w:val="page number"/>
    <w:basedOn w:val="DefaultParagraphFont"/>
    <w:rsid w:val="00E16370"/>
  </w:style>
  <w:style w:type="paragraph" w:styleId="Title">
    <w:name w:val="Title"/>
    <w:basedOn w:val="Normal"/>
    <w:qFormat/>
    <w:rsid w:val="00406836"/>
    <w:pPr>
      <w:jc w:val="center"/>
    </w:pPr>
    <w:rPr>
      <w:b/>
      <w:bCs/>
      <w:spacing w:val="40"/>
      <w:sz w:val="28"/>
    </w:rPr>
  </w:style>
  <w:style w:type="paragraph" w:styleId="List">
    <w:name w:val="List"/>
    <w:basedOn w:val="Normal"/>
    <w:rsid w:val="0015388F"/>
    <w:pPr>
      <w:ind w:left="360" w:hanging="360"/>
    </w:pPr>
    <w:rPr>
      <w:rFonts w:ascii="Courier New" w:hAnsi="Courier New"/>
      <w:szCs w:val="20"/>
    </w:rPr>
  </w:style>
  <w:style w:type="paragraph" w:styleId="Header">
    <w:name w:val="header"/>
    <w:basedOn w:val="Normal"/>
    <w:link w:val="HeaderChar"/>
    <w:uiPriority w:val="99"/>
    <w:rsid w:val="00DD61C2"/>
    <w:pPr>
      <w:tabs>
        <w:tab w:val="center" w:pos="4680"/>
        <w:tab w:val="right" w:pos="9360"/>
      </w:tabs>
    </w:pPr>
  </w:style>
  <w:style w:type="character" w:customStyle="1" w:styleId="HeaderChar">
    <w:name w:val="Header Char"/>
    <w:basedOn w:val="DefaultParagraphFont"/>
    <w:link w:val="Header"/>
    <w:uiPriority w:val="99"/>
    <w:rsid w:val="00DD61C2"/>
    <w:rPr>
      <w:sz w:val="24"/>
      <w:szCs w:val="24"/>
    </w:rPr>
  </w:style>
  <w:style w:type="character" w:customStyle="1" w:styleId="FooterChar">
    <w:name w:val="Footer Char"/>
    <w:basedOn w:val="DefaultParagraphFont"/>
    <w:link w:val="Footer"/>
    <w:uiPriority w:val="99"/>
    <w:rsid w:val="00DD61C2"/>
    <w:rPr>
      <w:sz w:val="24"/>
      <w:szCs w:val="24"/>
    </w:rPr>
  </w:style>
  <w:style w:type="paragraph" w:styleId="BalloonText">
    <w:name w:val="Balloon Text"/>
    <w:basedOn w:val="Normal"/>
    <w:link w:val="BalloonTextChar"/>
    <w:rsid w:val="00DD61C2"/>
    <w:rPr>
      <w:rFonts w:ascii="Tahoma" w:hAnsi="Tahoma" w:cs="Tahoma"/>
      <w:sz w:val="16"/>
      <w:szCs w:val="16"/>
    </w:rPr>
  </w:style>
  <w:style w:type="character" w:customStyle="1" w:styleId="BalloonTextChar">
    <w:name w:val="Balloon Text Char"/>
    <w:basedOn w:val="DefaultParagraphFont"/>
    <w:link w:val="BalloonText"/>
    <w:rsid w:val="00DD61C2"/>
    <w:rPr>
      <w:rFonts w:ascii="Tahoma" w:hAnsi="Tahoma" w:cs="Tahoma"/>
      <w:sz w:val="16"/>
      <w:szCs w:val="16"/>
    </w:rPr>
  </w:style>
  <w:style w:type="paragraph" w:styleId="ListParagraph">
    <w:name w:val="List Paragraph"/>
    <w:basedOn w:val="Normal"/>
    <w:uiPriority w:val="34"/>
    <w:qFormat/>
    <w:rsid w:val="00032827"/>
    <w:pPr>
      <w:ind w:left="720"/>
    </w:pPr>
  </w:style>
  <w:style w:type="character" w:styleId="FollowedHyperlink">
    <w:name w:val="FollowedHyperlink"/>
    <w:basedOn w:val="DefaultParagraphFont"/>
    <w:rsid w:val="00AF0FD7"/>
    <w:rPr>
      <w:color w:val="800080"/>
      <w:u w:val="single"/>
    </w:rPr>
  </w:style>
  <w:style w:type="paragraph" w:customStyle="1" w:styleId="Default">
    <w:name w:val="Default"/>
    <w:rsid w:val="007B3DDA"/>
    <w:pPr>
      <w:autoSpaceDE w:val="0"/>
      <w:autoSpaceDN w:val="0"/>
      <w:adjustRightInd w:val="0"/>
    </w:pPr>
    <w:rPr>
      <w:rFonts w:ascii="Bodoni MT" w:hAnsi="Bodoni MT" w:cs="Bodoni MT"/>
      <w:color w:val="000000"/>
      <w:sz w:val="24"/>
      <w:szCs w:val="24"/>
    </w:rPr>
  </w:style>
  <w:style w:type="character" w:customStyle="1" w:styleId="Heading1Char">
    <w:name w:val="Heading 1 Char"/>
    <w:basedOn w:val="DefaultParagraphFont"/>
    <w:link w:val="Heading1"/>
    <w:uiPriority w:val="9"/>
    <w:rsid w:val="00575CBE"/>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370"/>
    <w:rPr>
      <w:sz w:val="24"/>
      <w:szCs w:val="24"/>
    </w:rPr>
  </w:style>
  <w:style w:type="paragraph" w:styleId="Heading1">
    <w:name w:val="heading 1"/>
    <w:basedOn w:val="Normal"/>
    <w:next w:val="Normal"/>
    <w:link w:val="Heading1Char"/>
    <w:uiPriority w:val="9"/>
    <w:qFormat/>
    <w:rsid w:val="00E16370"/>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16370"/>
    <w:pPr>
      <w:spacing w:before="100" w:beforeAutospacing="1" w:after="100" w:afterAutospacing="1"/>
    </w:pPr>
  </w:style>
  <w:style w:type="paragraph" w:styleId="BodyText">
    <w:name w:val="Body Text"/>
    <w:basedOn w:val="Normal"/>
    <w:rsid w:val="00E16370"/>
    <w:rPr>
      <w:rFonts w:ascii="Tahoma" w:hAnsi="Tahoma" w:cs="Tahoma"/>
      <w:bCs/>
      <w:sz w:val="22"/>
      <w:szCs w:val="22"/>
    </w:rPr>
  </w:style>
  <w:style w:type="table" w:styleId="TableGrid">
    <w:name w:val="Table Grid"/>
    <w:basedOn w:val="TableNormal"/>
    <w:uiPriority w:val="59"/>
    <w:rsid w:val="00357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16370"/>
    <w:rPr>
      <w:color w:val="0000FF"/>
      <w:u w:val="single"/>
    </w:rPr>
  </w:style>
  <w:style w:type="paragraph" w:styleId="BodyTextIndent">
    <w:name w:val="Body Text Indent"/>
    <w:basedOn w:val="Normal"/>
    <w:rsid w:val="00E16370"/>
    <w:pPr>
      <w:spacing w:after="120"/>
      <w:ind w:left="360"/>
    </w:pPr>
  </w:style>
  <w:style w:type="character" w:styleId="Strong">
    <w:name w:val="Strong"/>
    <w:basedOn w:val="DefaultParagraphFont"/>
    <w:qFormat/>
    <w:rsid w:val="00E16370"/>
    <w:rPr>
      <w:b/>
      <w:bCs/>
    </w:rPr>
  </w:style>
  <w:style w:type="character" w:styleId="Emphasis">
    <w:name w:val="Emphasis"/>
    <w:basedOn w:val="DefaultParagraphFont"/>
    <w:qFormat/>
    <w:rsid w:val="00E16370"/>
    <w:rPr>
      <w:i/>
      <w:iCs/>
    </w:rPr>
  </w:style>
  <w:style w:type="paragraph" w:styleId="Footer">
    <w:name w:val="footer"/>
    <w:basedOn w:val="Normal"/>
    <w:link w:val="FooterChar"/>
    <w:uiPriority w:val="99"/>
    <w:rsid w:val="00E16370"/>
    <w:pPr>
      <w:tabs>
        <w:tab w:val="center" w:pos="4320"/>
        <w:tab w:val="right" w:pos="8640"/>
      </w:tabs>
    </w:pPr>
  </w:style>
  <w:style w:type="character" w:styleId="PageNumber">
    <w:name w:val="page number"/>
    <w:basedOn w:val="DefaultParagraphFont"/>
    <w:rsid w:val="00E16370"/>
  </w:style>
  <w:style w:type="paragraph" w:styleId="Title">
    <w:name w:val="Title"/>
    <w:basedOn w:val="Normal"/>
    <w:qFormat/>
    <w:rsid w:val="00406836"/>
    <w:pPr>
      <w:jc w:val="center"/>
    </w:pPr>
    <w:rPr>
      <w:b/>
      <w:bCs/>
      <w:spacing w:val="40"/>
      <w:sz w:val="28"/>
    </w:rPr>
  </w:style>
  <w:style w:type="paragraph" w:styleId="List">
    <w:name w:val="List"/>
    <w:basedOn w:val="Normal"/>
    <w:rsid w:val="0015388F"/>
    <w:pPr>
      <w:ind w:left="360" w:hanging="360"/>
    </w:pPr>
    <w:rPr>
      <w:rFonts w:ascii="Courier New" w:hAnsi="Courier New"/>
      <w:szCs w:val="20"/>
    </w:rPr>
  </w:style>
  <w:style w:type="paragraph" w:styleId="Header">
    <w:name w:val="header"/>
    <w:basedOn w:val="Normal"/>
    <w:link w:val="HeaderChar"/>
    <w:uiPriority w:val="99"/>
    <w:rsid w:val="00DD61C2"/>
    <w:pPr>
      <w:tabs>
        <w:tab w:val="center" w:pos="4680"/>
        <w:tab w:val="right" w:pos="9360"/>
      </w:tabs>
    </w:pPr>
  </w:style>
  <w:style w:type="character" w:customStyle="1" w:styleId="HeaderChar">
    <w:name w:val="Header Char"/>
    <w:basedOn w:val="DefaultParagraphFont"/>
    <w:link w:val="Header"/>
    <w:uiPriority w:val="99"/>
    <w:rsid w:val="00DD61C2"/>
    <w:rPr>
      <w:sz w:val="24"/>
      <w:szCs w:val="24"/>
    </w:rPr>
  </w:style>
  <w:style w:type="character" w:customStyle="1" w:styleId="FooterChar">
    <w:name w:val="Footer Char"/>
    <w:basedOn w:val="DefaultParagraphFont"/>
    <w:link w:val="Footer"/>
    <w:uiPriority w:val="99"/>
    <w:rsid w:val="00DD61C2"/>
    <w:rPr>
      <w:sz w:val="24"/>
      <w:szCs w:val="24"/>
    </w:rPr>
  </w:style>
  <w:style w:type="paragraph" w:styleId="BalloonText">
    <w:name w:val="Balloon Text"/>
    <w:basedOn w:val="Normal"/>
    <w:link w:val="BalloonTextChar"/>
    <w:rsid w:val="00DD61C2"/>
    <w:rPr>
      <w:rFonts w:ascii="Tahoma" w:hAnsi="Tahoma" w:cs="Tahoma"/>
      <w:sz w:val="16"/>
      <w:szCs w:val="16"/>
    </w:rPr>
  </w:style>
  <w:style w:type="character" w:customStyle="1" w:styleId="BalloonTextChar">
    <w:name w:val="Balloon Text Char"/>
    <w:basedOn w:val="DefaultParagraphFont"/>
    <w:link w:val="BalloonText"/>
    <w:rsid w:val="00DD61C2"/>
    <w:rPr>
      <w:rFonts w:ascii="Tahoma" w:hAnsi="Tahoma" w:cs="Tahoma"/>
      <w:sz w:val="16"/>
      <w:szCs w:val="16"/>
    </w:rPr>
  </w:style>
  <w:style w:type="paragraph" w:styleId="ListParagraph">
    <w:name w:val="List Paragraph"/>
    <w:basedOn w:val="Normal"/>
    <w:uiPriority w:val="34"/>
    <w:qFormat/>
    <w:rsid w:val="00032827"/>
    <w:pPr>
      <w:ind w:left="720"/>
    </w:pPr>
  </w:style>
  <w:style w:type="character" w:styleId="FollowedHyperlink">
    <w:name w:val="FollowedHyperlink"/>
    <w:basedOn w:val="DefaultParagraphFont"/>
    <w:rsid w:val="00AF0FD7"/>
    <w:rPr>
      <w:color w:val="800080"/>
      <w:u w:val="single"/>
    </w:rPr>
  </w:style>
  <w:style w:type="paragraph" w:customStyle="1" w:styleId="Default">
    <w:name w:val="Default"/>
    <w:rsid w:val="007B3DDA"/>
    <w:pPr>
      <w:autoSpaceDE w:val="0"/>
      <w:autoSpaceDN w:val="0"/>
      <w:adjustRightInd w:val="0"/>
    </w:pPr>
    <w:rPr>
      <w:rFonts w:ascii="Bodoni MT" w:hAnsi="Bodoni MT" w:cs="Bodoni MT"/>
      <w:color w:val="000000"/>
      <w:sz w:val="24"/>
      <w:szCs w:val="24"/>
    </w:rPr>
  </w:style>
  <w:style w:type="character" w:customStyle="1" w:styleId="Heading1Char">
    <w:name w:val="Heading 1 Char"/>
    <w:basedOn w:val="DefaultParagraphFont"/>
    <w:link w:val="Heading1"/>
    <w:uiPriority w:val="9"/>
    <w:rsid w:val="00575CBE"/>
    <w:rPr>
      <w:b/>
      <w:bCs/>
      <w:sz w:val="24"/>
      <w:szCs w:val="24"/>
    </w:rPr>
  </w:style>
</w:styles>
</file>

<file path=word/webSettings.xml><?xml version="1.0" encoding="utf-8"?>
<w:webSettings xmlns:r="http://schemas.openxmlformats.org/officeDocument/2006/relationships" xmlns:w="http://schemas.openxmlformats.org/wordprocessingml/2006/main">
  <w:divs>
    <w:div w:id="49809704">
      <w:bodyDiv w:val="1"/>
      <w:marLeft w:val="0"/>
      <w:marRight w:val="0"/>
      <w:marTop w:val="0"/>
      <w:marBottom w:val="0"/>
      <w:divBdr>
        <w:top w:val="none" w:sz="0" w:space="0" w:color="auto"/>
        <w:left w:val="none" w:sz="0" w:space="0" w:color="auto"/>
        <w:bottom w:val="none" w:sz="0" w:space="0" w:color="auto"/>
        <w:right w:val="none" w:sz="0" w:space="0" w:color="auto"/>
      </w:divBdr>
      <w:divsChild>
        <w:div w:id="1829515988">
          <w:marLeft w:val="0"/>
          <w:marRight w:val="0"/>
          <w:marTop w:val="0"/>
          <w:marBottom w:val="0"/>
          <w:divBdr>
            <w:top w:val="none" w:sz="0" w:space="0" w:color="auto"/>
            <w:left w:val="none" w:sz="0" w:space="0" w:color="auto"/>
            <w:bottom w:val="none" w:sz="0" w:space="0" w:color="auto"/>
            <w:right w:val="none" w:sz="0" w:space="0" w:color="auto"/>
          </w:divBdr>
          <w:divsChild>
            <w:div w:id="350298840">
              <w:marLeft w:val="0"/>
              <w:marRight w:val="0"/>
              <w:marTop w:val="0"/>
              <w:marBottom w:val="0"/>
              <w:divBdr>
                <w:top w:val="none" w:sz="0" w:space="0" w:color="auto"/>
                <w:left w:val="none" w:sz="0" w:space="0" w:color="auto"/>
                <w:bottom w:val="none" w:sz="0" w:space="0" w:color="auto"/>
                <w:right w:val="none" w:sz="0" w:space="0" w:color="auto"/>
              </w:divBdr>
            </w:div>
            <w:div w:id="727148804">
              <w:marLeft w:val="0"/>
              <w:marRight w:val="0"/>
              <w:marTop w:val="0"/>
              <w:marBottom w:val="0"/>
              <w:divBdr>
                <w:top w:val="none" w:sz="0" w:space="0" w:color="auto"/>
                <w:left w:val="none" w:sz="0" w:space="0" w:color="auto"/>
                <w:bottom w:val="none" w:sz="0" w:space="0" w:color="auto"/>
                <w:right w:val="none" w:sz="0" w:space="0" w:color="auto"/>
              </w:divBdr>
            </w:div>
            <w:div w:id="967055709">
              <w:marLeft w:val="0"/>
              <w:marRight w:val="0"/>
              <w:marTop w:val="0"/>
              <w:marBottom w:val="0"/>
              <w:divBdr>
                <w:top w:val="none" w:sz="0" w:space="0" w:color="auto"/>
                <w:left w:val="none" w:sz="0" w:space="0" w:color="auto"/>
                <w:bottom w:val="none" w:sz="0" w:space="0" w:color="auto"/>
                <w:right w:val="none" w:sz="0" w:space="0" w:color="auto"/>
              </w:divBdr>
            </w:div>
            <w:div w:id="1171607178">
              <w:marLeft w:val="0"/>
              <w:marRight w:val="0"/>
              <w:marTop w:val="0"/>
              <w:marBottom w:val="0"/>
              <w:divBdr>
                <w:top w:val="none" w:sz="0" w:space="0" w:color="auto"/>
                <w:left w:val="none" w:sz="0" w:space="0" w:color="auto"/>
                <w:bottom w:val="none" w:sz="0" w:space="0" w:color="auto"/>
                <w:right w:val="none" w:sz="0" w:space="0" w:color="auto"/>
              </w:divBdr>
            </w:div>
            <w:div w:id="14735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0922">
      <w:bodyDiv w:val="1"/>
      <w:marLeft w:val="0"/>
      <w:marRight w:val="0"/>
      <w:marTop w:val="0"/>
      <w:marBottom w:val="0"/>
      <w:divBdr>
        <w:top w:val="none" w:sz="0" w:space="0" w:color="auto"/>
        <w:left w:val="none" w:sz="0" w:space="0" w:color="auto"/>
        <w:bottom w:val="none" w:sz="0" w:space="0" w:color="auto"/>
        <w:right w:val="none" w:sz="0" w:space="0" w:color="auto"/>
      </w:divBdr>
      <w:divsChild>
        <w:div w:id="553277207">
          <w:marLeft w:val="0"/>
          <w:marRight w:val="0"/>
          <w:marTop w:val="0"/>
          <w:marBottom w:val="0"/>
          <w:divBdr>
            <w:top w:val="none" w:sz="0" w:space="0" w:color="auto"/>
            <w:left w:val="none" w:sz="0" w:space="0" w:color="auto"/>
            <w:bottom w:val="none" w:sz="0" w:space="0" w:color="auto"/>
            <w:right w:val="none" w:sz="0" w:space="0" w:color="auto"/>
          </w:divBdr>
          <w:divsChild>
            <w:div w:id="341512706">
              <w:marLeft w:val="0"/>
              <w:marRight w:val="0"/>
              <w:marTop w:val="0"/>
              <w:marBottom w:val="0"/>
              <w:divBdr>
                <w:top w:val="none" w:sz="0" w:space="0" w:color="auto"/>
                <w:left w:val="none" w:sz="0" w:space="0" w:color="auto"/>
                <w:bottom w:val="none" w:sz="0" w:space="0" w:color="auto"/>
                <w:right w:val="none" w:sz="0" w:space="0" w:color="auto"/>
              </w:divBdr>
            </w:div>
            <w:div w:id="1294167849">
              <w:marLeft w:val="0"/>
              <w:marRight w:val="0"/>
              <w:marTop w:val="0"/>
              <w:marBottom w:val="0"/>
              <w:divBdr>
                <w:top w:val="none" w:sz="0" w:space="0" w:color="auto"/>
                <w:left w:val="none" w:sz="0" w:space="0" w:color="auto"/>
                <w:bottom w:val="none" w:sz="0" w:space="0" w:color="auto"/>
                <w:right w:val="none" w:sz="0" w:space="0" w:color="auto"/>
              </w:divBdr>
            </w:div>
            <w:div w:id="189831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25572">
      <w:bodyDiv w:val="1"/>
      <w:marLeft w:val="0"/>
      <w:marRight w:val="0"/>
      <w:marTop w:val="0"/>
      <w:marBottom w:val="0"/>
      <w:divBdr>
        <w:top w:val="none" w:sz="0" w:space="0" w:color="auto"/>
        <w:left w:val="none" w:sz="0" w:space="0" w:color="auto"/>
        <w:bottom w:val="none" w:sz="0" w:space="0" w:color="auto"/>
        <w:right w:val="none" w:sz="0" w:space="0" w:color="auto"/>
      </w:divBdr>
      <w:divsChild>
        <w:div w:id="146769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1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triscari@fgcu.edu" TargetMode="External"/><Relationship Id="rId13" Type="http://schemas.openxmlformats.org/officeDocument/2006/relationships/hyperlink" Target="http://www.fgcu.edu/Registrar/calresults.asp?termID=35" TargetMode="External"/><Relationship Id="rId18" Type="http://schemas.openxmlformats.org/officeDocument/2006/relationships/hyperlink" Target="http://library.fgcu.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ibrary.fgcu.edu/LBS/about/contactus.htm" TargetMode="External"/><Relationship Id="rId7" Type="http://schemas.openxmlformats.org/officeDocument/2006/relationships/endnotes" Target="endnotes.xml"/><Relationship Id="rId12" Type="http://schemas.openxmlformats.org/officeDocument/2006/relationships/hyperlink" Target="http://coe.fgcu.edu/certificates/files/COECodeofEthics-2008.pdf" TargetMode="External"/><Relationship Id="rId17" Type="http://schemas.openxmlformats.org/officeDocument/2006/relationships/hyperlink" Target="http://elearning.fgcu.edu/section/default.asp?id=xxxDemoonlinecoursestude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learning.fgcu.edu/frames.aspx" TargetMode="External"/><Relationship Id="rId20" Type="http://schemas.openxmlformats.org/officeDocument/2006/relationships/hyperlink" Target="http://library.fgcu.edu/RSD/Guide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ervices.fgcu.edu/judicialaffairs/new.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gcu.edu/support/" TargetMode="External"/><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hyperlink" Target="http://elearning.fgcu.edu/section/default.asp?id=xxxDemoonlinecoursestudent" TargetMode="External"/><Relationship Id="rId19" Type="http://schemas.openxmlformats.org/officeDocument/2006/relationships/hyperlink" Target="http://library.fgcu.edu/RSD/Instruction/tutorials.htm" TargetMode="External"/><Relationship Id="rId4" Type="http://schemas.openxmlformats.org/officeDocument/2006/relationships/settings" Target="settings.xml"/><Relationship Id="rId9" Type="http://schemas.openxmlformats.org/officeDocument/2006/relationships/hyperlink" Target="http://elearning.fgcu.edu/frames.aspx" TargetMode="External"/><Relationship Id="rId14" Type="http://schemas.openxmlformats.org/officeDocument/2006/relationships/hyperlink" Target="http://itech.fgcu.edu/distance/"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5D941-26D4-4B5F-845B-E90CE3F4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University of South Florida St</vt:lpstr>
    </vt:vector>
  </TitlesOfParts>
  <Company>USF</Company>
  <LinksUpToDate>false</LinksUpToDate>
  <CharactersWithSpaces>15133</CharactersWithSpaces>
  <SharedDoc>false</SharedDoc>
  <HLinks>
    <vt:vector size="12" baseType="variant">
      <vt:variant>
        <vt:i4>81</vt:i4>
      </vt:variant>
      <vt:variant>
        <vt:i4>3</vt:i4>
      </vt:variant>
      <vt:variant>
        <vt:i4>0</vt:i4>
      </vt:variant>
      <vt:variant>
        <vt:i4>5</vt:i4>
      </vt:variant>
      <vt:variant>
        <vt:lpwstr>http://highered.mcgraw-hill.com/sites/0073525960/information_center_view0/</vt:lpwstr>
      </vt:variant>
      <vt:variant>
        <vt:lpwstr/>
      </vt:variant>
      <vt:variant>
        <vt:i4>3801096</vt:i4>
      </vt:variant>
      <vt:variant>
        <vt:i4>0</vt:i4>
      </vt:variant>
      <vt:variant>
        <vt:i4>0</vt:i4>
      </vt:variant>
      <vt:variant>
        <vt:i4>5</vt:i4>
      </vt:variant>
      <vt:variant>
        <vt:lpwstr>mailto:jwilkers@fgcu.edu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 Florida St</dc:title>
  <dc:creator>Judy Wilkerson</dc:creator>
  <cp:lastModifiedBy>Maddy Isaacs</cp:lastModifiedBy>
  <cp:revision>5</cp:revision>
  <cp:lastPrinted>2009-08-25T17:36:00Z</cp:lastPrinted>
  <dcterms:created xsi:type="dcterms:W3CDTF">2012-11-14T19:24:00Z</dcterms:created>
  <dcterms:modified xsi:type="dcterms:W3CDTF">2012-11-18T13:29:00Z</dcterms:modified>
</cp:coreProperties>
</file>