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6680" w:rsidRDefault="00BE6680" w:rsidP="00BE6680">
      <w:pPr>
        <w:jc w:val="center"/>
        <w:rPr>
          <w:b/>
          <w:sz w:val="36"/>
          <w:szCs w:val="36"/>
        </w:rPr>
      </w:pPr>
      <w:r>
        <w:rPr>
          <w:b/>
          <w:sz w:val="36"/>
          <w:szCs w:val="36"/>
        </w:rPr>
        <w:t xml:space="preserve">Syllabus for Course Reference MHS 6620 </w:t>
      </w:r>
    </w:p>
    <w:p w:rsidR="00BE6680" w:rsidRDefault="00BE6680" w:rsidP="00BE6680">
      <w:pPr>
        <w:jc w:val="center"/>
        <w:rPr>
          <w:b/>
          <w:sz w:val="22"/>
        </w:rPr>
      </w:pPr>
      <w:r>
        <w:rPr>
          <w:b/>
          <w:sz w:val="22"/>
        </w:rPr>
        <w:t>General Course Information</w:t>
      </w:r>
    </w:p>
    <w:p w:rsidR="00BE6680" w:rsidRDefault="00BE6680" w:rsidP="00BE6680">
      <w:pPr>
        <w:ind w:left="2880" w:firstLine="720"/>
        <w:jc w:val="center"/>
        <w:rPr>
          <w:sz w:val="24"/>
        </w:rPr>
      </w:pPr>
      <w:r>
        <w:rPr>
          <w:b/>
          <w:sz w:val="24"/>
        </w:rPr>
        <w:tab/>
      </w:r>
      <w:r>
        <w:rPr>
          <w:b/>
          <w:sz w:val="24"/>
        </w:rPr>
        <w:tab/>
      </w:r>
      <w:r>
        <w:rPr>
          <w:b/>
          <w:sz w:val="24"/>
        </w:rPr>
        <w:tab/>
      </w:r>
      <w:r>
        <w:rPr>
          <w:b/>
          <w:sz w:val="24"/>
        </w:rPr>
        <w:tab/>
      </w:r>
      <w:r>
        <w:rPr>
          <w:b/>
          <w:sz w:val="24"/>
        </w:rPr>
        <w:tab/>
      </w:r>
    </w:p>
    <w:p w:rsidR="00BE6680" w:rsidRDefault="00BE6680" w:rsidP="00BE6680">
      <w:pPr>
        <w:rPr>
          <w:sz w:val="24"/>
        </w:rPr>
      </w:pPr>
      <w:r>
        <w:rPr>
          <w:b/>
          <w:sz w:val="24"/>
        </w:rPr>
        <w:t>Course Title:</w:t>
      </w:r>
      <w:r>
        <w:rPr>
          <w:b/>
          <w:sz w:val="24"/>
        </w:rPr>
        <w:tab/>
        <w:t xml:space="preserve">Organization Administration and Supervision </w:t>
      </w:r>
      <w:r>
        <w:rPr>
          <w:b/>
          <w:sz w:val="24"/>
        </w:rPr>
        <w:tab/>
        <w:t>Credit Hours: 3</w:t>
      </w:r>
    </w:p>
    <w:p w:rsidR="00BE6680" w:rsidRDefault="00BE6680" w:rsidP="00BE6680">
      <w:pPr>
        <w:pStyle w:val="Title"/>
      </w:pPr>
    </w:p>
    <w:p w:rsidR="00BE6680" w:rsidRDefault="00BE6680" w:rsidP="00BE6680">
      <w:pPr>
        <w:pStyle w:val="Title"/>
        <w:jc w:val="left"/>
        <w:rPr>
          <w:b w:val="0"/>
        </w:rPr>
      </w:pPr>
      <w:r>
        <w:t>CLASS TIME:  Mon &amp; Wed. 5:</w:t>
      </w:r>
      <w:r w:rsidR="005A7DE0">
        <w:t>00-9:00pm</w:t>
      </w:r>
      <w:r w:rsidR="005A7DE0">
        <w:tab/>
      </w:r>
      <w:r w:rsidR="005A7DE0">
        <w:tab/>
        <w:t>LOCATION:  BHG 213</w:t>
      </w:r>
    </w:p>
    <w:p w:rsidR="00BE6680" w:rsidRDefault="00862B27" w:rsidP="00BE6680">
      <w:pPr>
        <w:pStyle w:val="Subtitle"/>
        <w:jc w:val="left"/>
      </w:pPr>
      <w:r>
        <w:t>Instructor:  Jon Brunner</w:t>
      </w:r>
      <w:r w:rsidR="00BE6680">
        <w:t>, P</w:t>
      </w:r>
      <w:r>
        <w:t>h.D.</w:t>
      </w:r>
      <w:r w:rsidR="00BE6680">
        <w:tab/>
      </w:r>
    </w:p>
    <w:p w:rsidR="00BE6680" w:rsidRDefault="00BE6680" w:rsidP="00BE6680">
      <w:pPr>
        <w:rPr>
          <w:b/>
          <w:sz w:val="24"/>
        </w:rPr>
      </w:pPr>
      <w:r>
        <w:rPr>
          <w:b/>
          <w:sz w:val="24"/>
        </w:rPr>
        <w:t>Office</w:t>
      </w:r>
      <w:r w:rsidR="00862B27">
        <w:rPr>
          <w:b/>
          <w:sz w:val="24"/>
        </w:rPr>
        <w:t xml:space="preserve"> Phone:</w:t>
      </w:r>
      <w:r w:rsidR="00862B27">
        <w:rPr>
          <w:b/>
          <w:sz w:val="24"/>
        </w:rPr>
        <w:tab/>
        <w:t xml:space="preserve"> 590-7950</w:t>
      </w:r>
      <w:r w:rsidR="00862B27">
        <w:rPr>
          <w:b/>
          <w:sz w:val="24"/>
        </w:rPr>
        <w:tab/>
      </w:r>
      <w:r w:rsidR="00862B27">
        <w:rPr>
          <w:b/>
          <w:sz w:val="24"/>
        </w:rPr>
        <w:tab/>
      </w:r>
      <w:r w:rsidR="00862B27">
        <w:rPr>
          <w:b/>
          <w:sz w:val="24"/>
        </w:rPr>
        <w:tab/>
        <w:t>Email: jbrunner</w:t>
      </w:r>
      <w:r>
        <w:rPr>
          <w:b/>
          <w:sz w:val="24"/>
        </w:rPr>
        <w:t>@fgcu.edu</w:t>
      </w:r>
    </w:p>
    <w:p w:rsidR="00BE6680" w:rsidRDefault="00862B27" w:rsidP="00BE6680">
      <w:pPr>
        <w:rPr>
          <w:b/>
          <w:sz w:val="24"/>
        </w:rPr>
      </w:pPr>
      <w:r>
        <w:rPr>
          <w:b/>
          <w:sz w:val="24"/>
        </w:rPr>
        <w:t>Office Hours:  Daily</w:t>
      </w:r>
      <w:r w:rsidR="00C420EC">
        <w:rPr>
          <w:b/>
          <w:sz w:val="24"/>
        </w:rPr>
        <w:t>:</w:t>
      </w:r>
      <w:r>
        <w:rPr>
          <w:b/>
          <w:sz w:val="24"/>
        </w:rPr>
        <w:t xml:space="preserve"> Wellness Center FGCU Campus</w:t>
      </w:r>
      <w:r w:rsidR="00BE6680">
        <w:rPr>
          <w:b/>
          <w:sz w:val="24"/>
        </w:rPr>
        <w:t xml:space="preserve">          </w:t>
      </w:r>
    </w:p>
    <w:p w:rsidR="00BE6680" w:rsidRDefault="00862B27" w:rsidP="00BE6680">
      <w:pPr>
        <w:rPr>
          <w:b/>
          <w:sz w:val="24"/>
        </w:rPr>
      </w:pPr>
      <w:r>
        <w:rPr>
          <w:b/>
          <w:sz w:val="24"/>
        </w:rPr>
        <w:t>Please a</w:t>
      </w:r>
      <w:r w:rsidR="00BE6680">
        <w:rPr>
          <w:b/>
          <w:sz w:val="24"/>
        </w:rPr>
        <w:t>rrange an appointment</w:t>
      </w:r>
      <w:r>
        <w:rPr>
          <w:b/>
          <w:sz w:val="24"/>
        </w:rPr>
        <w:t xml:space="preserve"> by calling my office</w:t>
      </w:r>
      <w:r w:rsidR="00BE6680">
        <w:rPr>
          <w:b/>
          <w:sz w:val="24"/>
        </w:rPr>
        <w:t>.  I will also be available for questions or concerns after class.</w:t>
      </w:r>
    </w:p>
    <w:p w:rsidR="00BE6680" w:rsidRDefault="00BE6680" w:rsidP="00BE6680">
      <w:pPr>
        <w:pStyle w:val="BodyText2"/>
        <w:rPr>
          <w:bCs w:val="0"/>
        </w:rPr>
      </w:pPr>
      <w:r>
        <w:rPr>
          <w:bCs w:val="0"/>
        </w:rPr>
        <w:t>Required Text</w:t>
      </w:r>
      <w:r w:rsidR="00FE2108">
        <w:rPr>
          <w:bCs w:val="0"/>
        </w:rPr>
        <w:t>s</w:t>
      </w:r>
      <w:r>
        <w:rPr>
          <w:bCs w:val="0"/>
        </w:rPr>
        <w:t xml:space="preserve">: </w:t>
      </w:r>
    </w:p>
    <w:p w:rsidR="00BE6680" w:rsidRDefault="00BE6680" w:rsidP="00BE6680">
      <w:pPr>
        <w:ind w:left="720" w:hanging="720"/>
        <w:rPr>
          <w:bCs/>
          <w:sz w:val="24"/>
        </w:rPr>
      </w:pPr>
      <w:r>
        <w:rPr>
          <w:bCs/>
          <w:sz w:val="24"/>
        </w:rPr>
        <w:t>Haynes, R., Corey, G., &amp; Moulton, P. (2003).</w:t>
      </w:r>
      <w:r>
        <w:rPr>
          <w:bCs/>
          <w:sz w:val="24"/>
          <w:u w:val="single"/>
        </w:rPr>
        <w:t>Clinical supervision in the helping professions: A practical Guide</w:t>
      </w:r>
      <w:r>
        <w:rPr>
          <w:bCs/>
          <w:sz w:val="24"/>
        </w:rPr>
        <w:t>.</w:t>
      </w:r>
      <w:r>
        <w:rPr>
          <w:b/>
          <w:sz w:val="24"/>
        </w:rPr>
        <w:t xml:space="preserve"> </w:t>
      </w:r>
      <w:smartTag w:uri="urn:schemas-microsoft-com:office:smarttags" w:element="place">
        <w:smartTag w:uri="urn:schemas-microsoft-com:office:smarttags" w:element="City">
          <w:r>
            <w:rPr>
              <w:bCs/>
              <w:sz w:val="24"/>
            </w:rPr>
            <w:t>Pacific Grove</w:t>
          </w:r>
        </w:smartTag>
        <w:r>
          <w:rPr>
            <w:bCs/>
            <w:sz w:val="24"/>
          </w:rPr>
          <w:t xml:space="preserve">, </w:t>
        </w:r>
        <w:smartTag w:uri="urn:schemas-microsoft-com:office:smarttags" w:element="State">
          <w:r>
            <w:rPr>
              <w:bCs/>
              <w:sz w:val="24"/>
            </w:rPr>
            <w:t>CA</w:t>
          </w:r>
        </w:smartTag>
      </w:smartTag>
      <w:r>
        <w:rPr>
          <w:bCs/>
          <w:sz w:val="24"/>
        </w:rPr>
        <w:t>: Thompson / Brooks/ Cole</w:t>
      </w:r>
    </w:p>
    <w:p w:rsidR="00BE6680" w:rsidRPr="00FE2108" w:rsidRDefault="00862B27" w:rsidP="00862B27">
      <w:pPr>
        <w:ind w:left="720" w:hanging="720"/>
        <w:rPr>
          <w:sz w:val="24"/>
        </w:rPr>
      </w:pPr>
      <w:proofErr w:type="gramStart"/>
      <w:r>
        <w:rPr>
          <w:sz w:val="24"/>
        </w:rPr>
        <w:t>Lewis</w:t>
      </w:r>
      <w:r w:rsidR="00177217">
        <w:rPr>
          <w:sz w:val="24"/>
        </w:rPr>
        <w:t xml:space="preserve">, J., </w:t>
      </w:r>
      <w:r>
        <w:rPr>
          <w:sz w:val="24"/>
        </w:rPr>
        <w:t>Packard</w:t>
      </w:r>
      <w:r w:rsidR="00177217">
        <w:rPr>
          <w:sz w:val="24"/>
        </w:rPr>
        <w:t xml:space="preserve">, T. </w:t>
      </w:r>
      <w:r w:rsidR="00FE2108">
        <w:rPr>
          <w:sz w:val="24"/>
        </w:rPr>
        <w:t>&amp;</w:t>
      </w:r>
      <w:r w:rsidR="00177217">
        <w:rPr>
          <w:sz w:val="24"/>
        </w:rPr>
        <w:t xml:space="preserve"> </w:t>
      </w:r>
      <w:r w:rsidR="00FE2108">
        <w:rPr>
          <w:sz w:val="24"/>
        </w:rPr>
        <w:t>Lewis</w:t>
      </w:r>
      <w:r w:rsidR="00177217">
        <w:rPr>
          <w:sz w:val="24"/>
        </w:rPr>
        <w:t>, M</w:t>
      </w:r>
      <w:r w:rsidR="00FE2108">
        <w:rPr>
          <w:sz w:val="24"/>
        </w:rPr>
        <w:t xml:space="preserve">. </w:t>
      </w:r>
      <w:r w:rsidR="00177217">
        <w:rPr>
          <w:sz w:val="24"/>
        </w:rPr>
        <w:t>(2007).</w:t>
      </w:r>
      <w:r w:rsidR="00FE2108">
        <w:rPr>
          <w:sz w:val="24"/>
          <w:u w:val="single"/>
        </w:rPr>
        <w:t>Management of Human Services Programs.</w:t>
      </w:r>
      <w:proofErr w:type="gramEnd"/>
      <w:r w:rsidR="00FE2108">
        <w:rPr>
          <w:sz w:val="24"/>
          <w:u w:val="single"/>
        </w:rPr>
        <w:t xml:space="preserve"> </w:t>
      </w:r>
      <w:r w:rsidR="00177217" w:rsidRPr="00177217">
        <w:rPr>
          <w:sz w:val="24"/>
        </w:rPr>
        <w:t>USA</w:t>
      </w:r>
      <w:r w:rsidR="00177217">
        <w:rPr>
          <w:sz w:val="24"/>
          <w:u w:val="single"/>
        </w:rPr>
        <w:t>:</w:t>
      </w:r>
      <w:r w:rsidR="00177217">
        <w:rPr>
          <w:sz w:val="24"/>
        </w:rPr>
        <w:t xml:space="preserve"> Thomson Brooks /Cole</w:t>
      </w:r>
      <w:r w:rsidR="00FE2108">
        <w:rPr>
          <w:sz w:val="24"/>
        </w:rPr>
        <w:t>.</w:t>
      </w:r>
      <w:r w:rsidR="00FE2108">
        <w:rPr>
          <w:sz w:val="24"/>
          <w:u w:val="single"/>
        </w:rPr>
        <w:t xml:space="preserve"> </w:t>
      </w:r>
    </w:p>
    <w:p w:rsidR="00BE6680" w:rsidRPr="00177217" w:rsidRDefault="00BE6680" w:rsidP="00BE6680">
      <w:pPr>
        <w:ind w:left="720" w:hanging="720"/>
        <w:rPr>
          <w:sz w:val="24"/>
        </w:rPr>
      </w:pPr>
    </w:p>
    <w:p w:rsidR="00BE6680" w:rsidRDefault="00BE6680" w:rsidP="00BE6680">
      <w:pPr>
        <w:pStyle w:val="Heading2"/>
      </w:pPr>
      <w:r>
        <w:t>Course Description</w:t>
      </w:r>
    </w:p>
    <w:p w:rsidR="00BE6680" w:rsidRDefault="00FE2108" w:rsidP="00BE6680">
      <w:pPr>
        <w:pStyle w:val="BodyTextIndent"/>
      </w:pPr>
      <w:r>
        <w:t>This course will address the practice and models of clinical supervision. It will also address</w:t>
      </w:r>
      <w:r w:rsidR="00BE6680">
        <w:t xml:space="preserve"> organization</w:t>
      </w:r>
      <w:r w:rsidR="005A7DE0">
        <w:t>al</w:t>
      </w:r>
      <w:r w:rsidR="00BE6680">
        <w:t xml:space="preserve"> behavior and administrative models as applied to community settings addressing men</w:t>
      </w:r>
      <w:r>
        <w:t xml:space="preserve">tal health and human service programs. </w:t>
      </w:r>
      <w:r w:rsidR="00BE6680">
        <w:t xml:space="preserve"> </w:t>
      </w:r>
    </w:p>
    <w:p w:rsidR="00BE6680" w:rsidRDefault="00BE6680" w:rsidP="00BE6680">
      <w:pPr>
        <w:pStyle w:val="BodyTextIndent"/>
        <w:ind w:left="0"/>
        <w:rPr>
          <w:b/>
        </w:rPr>
      </w:pPr>
      <w:r>
        <w:tab/>
      </w:r>
      <w:r>
        <w:rPr>
          <w:b/>
          <w:bCs/>
        </w:rPr>
        <w:t>Objectives:</w:t>
      </w:r>
    </w:p>
    <w:p w:rsidR="00BE6680" w:rsidRDefault="00BE6680" w:rsidP="00BE6680">
      <w:pPr>
        <w:ind w:left="720"/>
        <w:rPr>
          <w:b/>
          <w:sz w:val="24"/>
        </w:rPr>
      </w:pPr>
      <w:r>
        <w:rPr>
          <w:sz w:val="24"/>
        </w:rPr>
        <w:t xml:space="preserve">By course completion a candidate should be prepared </w:t>
      </w:r>
      <w:r w:rsidR="00895795">
        <w:rPr>
          <w:sz w:val="24"/>
        </w:rPr>
        <w:t xml:space="preserve">to </w:t>
      </w:r>
      <w:r w:rsidR="00FE2108">
        <w:rPr>
          <w:sz w:val="24"/>
        </w:rPr>
        <w:t xml:space="preserve">provide clinical supervision and </w:t>
      </w:r>
      <w:r>
        <w:rPr>
          <w:sz w:val="24"/>
        </w:rPr>
        <w:t>to</w:t>
      </w:r>
      <w:r w:rsidR="00FE2108">
        <w:rPr>
          <w:sz w:val="24"/>
        </w:rPr>
        <w:t xml:space="preserve"> design, monitor, and evaluate community mental health </w:t>
      </w:r>
      <w:r w:rsidR="005A7DE0">
        <w:rPr>
          <w:sz w:val="24"/>
        </w:rPr>
        <w:t xml:space="preserve">or human services </w:t>
      </w:r>
      <w:r w:rsidR="00FE2108">
        <w:rPr>
          <w:sz w:val="24"/>
        </w:rPr>
        <w:t>programs</w:t>
      </w:r>
      <w:r>
        <w:rPr>
          <w:sz w:val="24"/>
        </w:rPr>
        <w:t>.</w:t>
      </w:r>
    </w:p>
    <w:p w:rsidR="00BE6680" w:rsidRDefault="00BE6680" w:rsidP="00BE6680">
      <w:pPr>
        <w:pStyle w:val="Level1"/>
        <w:widowControl/>
        <w:tabs>
          <w:tab w:val="left" w:pos="720"/>
        </w:tabs>
        <w:jc w:val="left"/>
        <w:rPr>
          <w:sz w:val="20"/>
          <w:szCs w:val="20"/>
        </w:rPr>
      </w:pPr>
    </w:p>
    <w:tbl>
      <w:tblPr>
        <w:tblW w:w="8856" w:type="dxa"/>
        <w:tblInd w:w="8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BF"/>
      </w:tblPr>
      <w:tblGrid>
        <w:gridCol w:w="7038"/>
        <w:gridCol w:w="1818"/>
      </w:tblGrid>
      <w:tr w:rsidR="00BE6680">
        <w:trPr>
          <w:tblHeader/>
        </w:trPr>
        <w:tc>
          <w:tcPr>
            <w:tcW w:w="7038" w:type="dxa"/>
          </w:tcPr>
          <w:p w:rsidR="00BE6680" w:rsidRDefault="00BE6680" w:rsidP="00BE6680">
            <w:pPr>
              <w:pStyle w:val="Heading9"/>
            </w:pPr>
            <w:r>
              <w:t>OBJECTIVE</w:t>
            </w:r>
          </w:p>
        </w:tc>
        <w:tc>
          <w:tcPr>
            <w:tcW w:w="1818" w:type="dxa"/>
          </w:tcPr>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jc w:val="center"/>
              <w:rPr>
                <w:sz w:val="24"/>
              </w:rPr>
            </w:pPr>
            <w:r>
              <w:rPr>
                <w:sz w:val="24"/>
              </w:rPr>
              <w:t>MHC CACREP  STANDARD</w:t>
            </w:r>
          </w:p>
        </w:tc>
      </w:tr>
      <w:tr w:rsidR="00BE6680">
        <w:tc>
          <w:tcPr>
            <w:tcW w:w="7038" w:type="dxa"/>
          </w:tcPr>
          <w:p w:rsidR="00BE6680" w:rsidRDefault="00BE6680" w:rsidP="00BE6680">
            <w:pPr>
              <w:tabs>
                <w:tab w:val="left" w:pos="360"/>
                <w:tab w:val="left" w:pos="540"/>
                <w:tab w:val="left" w:pos="72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ind w:left="720" w:hanging="360"/>
              <w:rPr>
                <w:sz w:val="24"/>
              </w:rPr>
            </w:pPr>
            <w:r>
              <w:rPr>
                <w:rFonts w:ascii="Arial Narrow" w:hAnsi="Arial Narrow"/>
                <w:snapToGrid w:val="0"/>
                <w:color w:val="000000"/>
                <w:sz w:val="24"/>
              </w:rPr>
              <w:t>1.   Role and function and professional identity of  MHC</w:t>
            </w:r>
          </w:p>
        </w:tc>
        <w:tc>
          <w:tcPr>
            <w:tcW w:w="1818" w:type="dxa"/>
          </w:tcPr>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rPr>
                <w:sz w:val="24"/>
              </w:rPr>
            </w:pPr>
            <w:r>
              <w:rPr>
                <w:sz w:val="24"/>
              </w:rPr>
              <w:t>A.2</w:t>
            </w:r>
          </w:p>
        </w:tc>
      </w:tr>
      <w:tr w:rsidR="00BE6680">
        <w:tc>
          <w:tcPr>
            <w:tcW w:w="7038" w:type="dxa"/>
          </w:tcPr>
          <w:p w:rsidR="00BE6680" w:rsidRDefault="00BE6680" w:rsidP="00BE6680">
            <w:pPr>
              <w:pStyle w:val="Level1"/>
              <w:numPr>
                <w:ilvl w:val="0"/>
                <w:numId w:val="2"/>
              </w:numPr>
              <w:rPr>
                <w:szCs w:val="20"/>
              </w:rPr>
            </w:pPr>
            <w:r>
              <w:rPr>
                <w:rFonts w:ascii="Arial Narrow" w:hAnsi="Arial Narrow"/>
                <w:snapToGrid w:val="0"/>
                <w:color w:val="000000"/>
              </w:rPr>
              <w:t>Implications of professional issues for MHC including recognition, reimbursement, right to practice, core provider status, access and practice of privileges w/in Managed care, and expert witness status.</w:t>
            </w:r>
          </w:p>
        </w:tc>
        <w:tc>
          <w:tcPr>
            <w:tcW w:w="1818" w:type="dxa"/>
          </w:tcPr>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rPr>
                <w:sz w:val="24"/>
              </w:rPr>
            </w:pPr>
            <w:r>
              <w:rPr>
                <w:sz w:val="24"/>
              </w:rPr>
              <w:t>A.4</w:t>
            </w:r>
          </w:p>
        </w:tc>
      </w:tr>
      <w:tr w:rsidR="00BE6680">
        <w:tc>
          <w:tcPr>
            <w:tcW w:w="7038" w:type="dxa"/>
          </w:tcPr>
          <w:p w:rsidR="00BE6680" w:rsidRDefault="00BE6680" w:rsidP="00BE6680">
            <w:pPr>
              <w:pStyle w:val="Level1"/>
              <w:numPr>
                <w:ilvl w:val="0"/>
                <w:numId w:val="2"/>
              </w:numPr>
              <w:rPr>
                <w:szCs w:val="20"/>
              </w:rPr>
            </w:pPr>
            <w:r>
              <w:rPr>
                <w:rFonts w:ascii="Arial Narrow" w:hAnsi="Arial Narrow"/>
              </w:rPr>
              <w:t>Assumptions and roles of mental health counseling within the context of the community and its health and human services systems, including functions and relationships among interdisciplinary treatment teams, and the historical, organizational, legal, and fiscal dimensions of public and private mental health care</w:t>
            </w:r>
          </w:p>
        </w:tc>
        <w:tc>
          <w:tcPr>
            <w:tcW w:w="1818" w:type="dxa"/>
          </w:tcPr>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rPr>
                <w:sz w:val="24"/>
              </w:rPr>
            </w:pPr>
            <w:r>
              <w:rPr>
                <w:sz w:val="24"/>
              </w:rPr>
              <w:t>B.1</w:t>
            </w:r>
          </w:p>
        </w:tc>
      </w:tr>
      <w:tr w:rsidR="00BE6680">
        <w:tc>
          <w:tcPr>
            <w:tcW w:w="7038" w:type="dxa"/>
          </w:tcPr>
          <w:p w:rsidR="00BE6680" w:rsidRDefault="00BE6680" w:rsidP="00BE6680">
            <w:pPr>
              <w:pStyle w:val="Level1"/>
              <w:numPr>
                <w:ilvl w:val="0"/>
                <w:numId w:val="2"/>
              </w:numPr>
              <w:rPr>
                <w:szCs w:val="20"/>
              </w:rPr>
            </w:pPr>
            <w:r>
              <w:rPr>
                <w:rFonts w:ascii="Arial Narrow" w:hAnsi="Arial Narrow"/>
              </w:rPr>
              <w:t>Principles, theories, and practices of community intervention, including programs and facilities for inpatient, outpatient, partial treatment, and aftercare, and the human services network in local communities;</w:t>
            </w:r>
          </w:p>
          <w:p w:rsidR="00BE6680" w:rsidRDefault="00BE6680" w:rsidP="00BE6680">
            <w:pPr>
              <w:pStyle w:val="Level1"/>
              <w:ind w:left="360"/>
              <w:rPr>
                <w:szCs w:val="20"/>
              </w:rPr>
            </w:pPr>
          </w:p>
        </w:tc>
        <w:tc>
          <w:tcPr>
            <w:tcW w:w="1818" w:type="dxa"/>
          </w:tcPr>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rPr>
                <w:sz w:val="24"/>
              </w:rPr>
            </w:pPr>
            <w:r>
              <w:rPr>
                <w:sz w:val="24"/>
              </w:rPr>
              <w:t>B.3</w:t>
            </w:r>
          </w:p>
        </w:tc>
      </w:tr>
      <w:tr w:rsidR="00BE6680">
        <w:tc>
          <w:tcPr>
            <w:tcW w:w="7038" w:type="dxa"/>
          </w:tcPr>
          <w:p w:rsidR="00BE6680" w:rsidRDefault="00BE6680" w:rsidP="00BE6680">
            <w:pPr>
              <w:pStyle w:val="Level1"/>
              <w:numPr>
                <w:ilvl w:val="0"/>
                <w:numId w:val="2"/>
              </w:numPr>
              <w:rPr>
                <w:szCs w:val="20"/>
              </w:rPr>
            </w:pPr>
            <w:r>
              <w:rPr>
                <w:rFonts w:ascii="Arial Narrow" w:hAnsi="Arial Narrow"/>
              </w:rPr>
              <w:t xml:space="preserve">Management of mental health services and programs, including administration, finance, and budgeting, in the public and private sectors; principles and practices for establishing and maintaining both independent and group private practice; and concepts and procedures for determining outcomes, accountability, and cost </w:t>
            </w:r>
            <w:r>
              <w:rPr>
                <w:rFonts w:ascii="Arial Narrow" w:hAnsi="Arial Narrow"/>
              </w:rPr>
              <w:lastRenderedPageBreak/>
              <w:t>containment.</w:t>
            </w:r>
          </w:p>
        </w:tc>
        <w:tc>
          <w:tcPr>
            <w:tcW w:w="1818" w:type="dxa"/>
          </w:tcPr>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rPr>
                <w:sz w:val="24"/>
              </w:rPr>
            </w:pPr>
            <w:r>
              <w:rPr>
                <w:sz w:val="24"/>
              </w:rPr>
              <w:lastRenderedPageBreak/>
              <w:t>B.4</w:t>
            </w:r>
          </w:p>
        </w:tc>
      </w:tr>
      <w:tr w:rsidR="00BE6680">
        <w:tc>
          <w:tcPr>
            <w:tcW w:w="7038" w:type="dxa"/>
          </w:tcPr>
          <w:p w:rsidR="00BE6680" w:rsidRDefault="00BE6680" w:rsidP="00BE6680">
            <w:pPr>
              <w:pStyle w:val="Level1"/>
              <w:numPr>
                <w:ilvl w:val="0"/>
                <w:numId w:val="2"/>
              </w:numPr>
              <w:rPr>
                <w:szCs w:val="20"/>
              </w:rPr>
            </w:pPr>
            <w:r>
              <w:rPr>
                <w:rFonts w:ascii="Arial Narrow" w:hAnsi="Arial Narrow"/>
              </w:rPr>
              <w:lastRenderedPageBreak/>
              <w:t>General principles and practices of etiology, diagnosis, treatment, referral, &amp; prevention of mental &amp; emotional disorders &amp; dysfunctional behavior, including addictive behaviors</w:t>
            </w:r>
          </w:p>
        </w:tc>
        <w:tc>
          <w:tcPr>
            <w:tcW w:w="1818" w:type="dxa"/>
          </w:tcPr>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rPr>
                <w:sz w:val="24"/>
              </w:rPr>
            </w:pPr>
            <w:r>
              <w:rPr>
                <w:sz w:val="24"/>
              </w:rPr>
              <w:t>C.1</w:t>
            </w:r>
          </w:p>
        </w:tc>
      </w:tr>
      <w:tr w:rsidR="00BE6680">
        <w:tc>
          <w:tcPr>
            <w:tcW w:w="7038" w:type="dxa"/>
          </w:tcPr>
          <w:p w:rsidR="00BE6680" w:rsidRDefault="00BE6680" w:rsidP="00BE6680">
            <w:pPr>
              <w:pStyle w:val="Level1"/>
              <w:numPr>
                <w:ilvl w:val="0"/>
                <w:numId w:val="2"/>
              </w:numPr>
              <w:rPr>
                <w:szCs w:val="20"/>
              </w:rPr>
            </w:pPr>
            <w:r>
              <w:rPr>
                <w:rFonts w:ascii="Arial Narrow" w:hAnsi="Arial Narrow"/>
              </w:rPr>
              <w:t>Application of modalities for initiating, maintaining, and terminating counseling and psychotherapy with mentally and emotionally impaired clients, including the use of crisis intervention and brief, intermediate, and long-term approaches</w:t>
            </w:r>
            <w:r>
              <w:rPr>
                <w:szCs w:val="20"/>
              </w:rPr>
              <w:t xml:space="preserve"> </w:t>
            </w:r>
          </w:p>
        </w:tc>
        <w:tc>
          <w:tcPr>
            <w:tcW w:w="1818" w:type="dxa"/>
          </w:tcPr>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rPr>
                <w:sz w:val="24"/>
              </w:rPr>
            </w:pPr>
            <w:r>
              <w:rPr>
                <w:sz w:val="24"/>
              </w:rPr>
              <w:t>C.5</w:t>
            </w:r>
          </w:p>
        </w:tc>
      </w:tr>
      <w:tr w:rsidR="00BE6680">
        <w:tc>
          <w:tcPr>
            <w:tcW w:w="7038" w:type="dxa"/>
          </w:tcPr>
          <w:p w:rsidR="00BE6680" w:rsidRDefault="00BE6680" w:rsidP="00BE6680">
            <w:pPr>
              <w:pStyle w:val="NormalWeb"/>
              <w:widowControl w:val="0"/>
              <w:spacing w:before="0" w:beforeAutospacing="0" w:after="0" w:afterAutospacing="0"/>
              <w:ind w:left="702" w:hanging="360"/>
              <w:rPr>
                <w:rFonts w:ascii="Arial Narrow" w:eastAsia="Times New Roman" w:hAnsi="Arial Narrow" w:cs="Times New Roman"/>
                <w:b/>
                <w:bCs/>
                <w:snapToGrid w:val="0"/>
                <w:color w:val="000000"/>
                <w:szCs w:val="20"/>
              </w:rPr>
            </w:pPr>
            <w:r>
              <w:rPr>
                <w:rFonts w:ascii="Arial Narrow" w:eastAsia="Times New Roman" w:hAnsi="Arial Narrow" w:cs="Times New Roman"/>
                <w:szCs w:val="20"/>
              </w:rPr>
              <w:t xml:space="preserve"> 8.  Knowledge and provision of clinical supervision, including counselor development</w:t>
            </w:r>
          </w:p>
        </w:tc>
        <w:tc>
          <w:tcPr>
            <w:tcW w:w="1818" w:type="dxa"/>
          </w:tcPr>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rPr>
                <w:sz w:val="24"/>
              </w:rPr>
            </w:pPr>
            <w:r>
              <w:rPr>
                <w:sz w:val="24"/>
              </w:rPr>
              <w:t>C.8</w:t>
            </w:r>
          </w:p>
        </w:tc>
      </w:tr>
      <w:tr w:rsidR="00BE6680">
        <w:tc>
          <w:tcPr>
            <w:tcW w:w="7038" w:type="dxa"/>
          </w:tcPr>
          <w:p w:rsidR="00BE6680" w:rsidRDefault="00BE6680" w:rsidP="00BE6680">
            <w:pPr>
              <w:pStyle w:val="NormalWeb"/>
              <w:ind w:left="702" w:hanging="360"/>
              <w:rPr>
                <w:rFonts w:ascii="Arial Narrow" w:hAnsi="Arial Narrow"/>
                <w:snapToGrid w:val="0"/>
                <w:color w:val="000000"/>
              </w:rPr>
            </w:pPr>
            <w:r>
              <w:rPr>
                <w:rFonts w:ascii="Arial Narrow" w:hAnsi="Arial Narrow"/>
              </w:rPr>
              <w:t>9.  The application of concepts of mental health education, consultation, collaboration, outreach and prevention strategies, and community mental</w:t>
            </w:r>
            <w:r>
              <w:rPr>
                <w:rFonts w:ascii="Arial Narrow" w:hAnsi="Arial Narrow"/>
                <w:i/>
                <w:iCs/>
              </w:rPr>
              <w:t xml:space="preserve"> </w:t>
            </w:r>
            <w:r>
              <w:rPr>
                <w:rFonts w:ascii="Arial Narrow" w:hAnsi="Arial Narrow"/>
              </w:rPr>
              <w:t>health advocacy; and</w:t>
            </w:r>
          </w:p>
        </w:tc>
        <w:tc>
          <w:tcPr>
            <w:tcW w:w="1818" w:type="dxa"/>
          </w:tcPr>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rPr>
                <w:sz w:val="24"/>
              </w:rPr>
            </w:pPr>
            <w:r>
              <w:rPr>
                <w:sz w:val="24"/>
              </w:rPr>
              <w:t>C.9</w:t>
            </w:r>
          </w:p>
        </w:tc>
      </w:tr>
      <w:tr w:rsidR="00BE6680">
        <w:tc>
          <w:tcPr>
            <w:tcW w:w="7038" w:type="dxa"/>
          </w:tcPr>
          <w:p w:rsidR="00BE6680" w:rsidRDefault="00BE6680" w:rsidP="00BE6680">
            <w:pPr>
              <w:pStyle w:val="Title"/>
              <w:ind w:left="702" w:hanging="360"/>
              <w:jc w:val="left"/>
              <w:rPr>
                <w:rFonts w:ascii="Arial Narrow" w:hAnsi="Arial Narrow"/>
                <w:b w:val="0"/>
                <w:bCs/>
                <w:snapToGrid w:val="0"/>
                <w:color w:val="000000"/>
              </w:rPr>
            </w:pPr>
            <w:r>
              <w:rPr>
                <w:rFonts w:ascii="Arial Narrow" w:hAnsi="Arial Narrow"/>
                <w:b w:val="0"/>
                <w:bCs/>
              </w:rPr>
              <w:t>10. Effective strategies for influencing public policy and government relations on local, state, and national levels to enhance funding and programs that affect mental health services in general, and the practice of mental health counseling</w:t>
            </w:r>
            <w:r>
              <w:rPr>
                <w:rFonts w:ascii="Arial Narrow" w:hAnsi="Arial Narrow"/>
              </w:rPr>
              <w:t>.</w:t>
            </w:r>
          </w:p>
        </w:tc>
        <w:tc>
          <w:tcPr>
            <w:tcW w:w="1818" w:type="dxa"/>
          </w:tcPr>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rPr>
                <w:sz w:val="24"/>
              </w:rPr>
            </w:pPr>
            <w:r>
              <w:rPr>
                <w:sz w:val="24"/>
              </w:rPr>
              <w:t>C. 10</w:t>
            </w:r>
          </w:p>
        </w:tc>
      </w:tr>
    </w:tbl>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rPr>
          <w:sz w:val="24"/>
        </w:rPr>
      </w:pPr>
    </w:p>
    <w:p w:rsidR="00BE6680" w:rsidRDefault="00BE6680" w:rsidP="00BE6680">
      <w:pPr>
        <w:pStyle w:val="Heading2"/>
      </w:pPr>
      <w:r>
        <w:t>COURSE REQUIREMENTS AND ASSESSMENT PROCEDURES</w:t>
      </w:r>
    </w:p>
    <w:p w:rsidR="00BE6680" w:rsidRDefault="00BE6680" w:rsidP="00BE6680">
      <w:pPr>
        <w:tabs>
          <w:tab w:val="left" w:pos="333"/>
          <w:tab w:val="left" w:pos="4920"/>
          <w:tab w:val="left" w:pos="5100"/>
          <w:tab w:val="left" w:pos="7740"/>
          <w:tab w:val="left" w:pos="9009"/>
        </w:tabs>
        <w:rPr>
          <w:sz w:val="24"/>
        </w:rPr>
      </w:pPr>
    </w:p>
    <w:p w:rsidR="00BE6680" w:rsidRDefault="00BE6680" w:rsidP="00BE6680">
      <w:pPr>
        <w:tabs>
          <w:tab w:val="left" w:pos="-1440"/>
          <w:tab w:val="left" w:pos="-720"/>
          <w:tab w:val="left" w:pos="0"/>
          <w:tab w:val="left" w:pos="540"/>
          <w:tab w:val="left" w:pos="990"/>
          <w:tab w:val="left" w:pos="1890"/>
          <w:tab w:val="left" w:pos="2880"/>
          <w:tab w:val="left" w:pos="3600"/>
          <w:tab w:val="left" w:pos="4320"/>
          <w:tab w:val="left" w:pos="5040"/>
          <w:tab w:val="left" w:pos="6030"/>
          <w:tab w:val="left" w:pos="6480"/>
          <w:tab w:val="left" w:pos="7740"/>
          <w:tab w:val="left" w:pos="8280"/>
          <w:tab w:val="left" w:pos="8640"/>
          <w:tab w:val="left" w:pos="9360"/>
        </w:tabs>
        <w:ind w:firstLine="540"/>
        <w:rPr>
          <w:sz w:val="24"/>
        </w:rPr>
      </w:pPr>
      <w:r>
        <w:rPr>
          <w:b/>
          <w:sz w:val="24"/>
        </w:rPr>
        <w:t xml:space="preserve">A.  Course Requirements   </w:t>
      </w:r>
      <w:r>
        <w:rPr>
          <w:sz w:val="24"/>
        </w:rPr>
        <w:t xml:space="preserve">                                 </w:t>
      </w:r>
      <w:r>
        <w:rPr>
          <w:sz w:val="24"/>
        </w:rPr>
        <w:tab/>
      </w:r>
      <w:r>
        <w:rPr>
          <w:sz w:val="24"/>
        </w:rPr>
        <w:tab/>
        <w:t xml:space="preserve">          </w:t>
      </w:r>
      <w:r>
        <w:rPr>
          <w:b/>
          <w:sz w:val="24"/>
        </w:rPr>
        <w:t xml:space="preserve"> </w:t>
      </w:r>
    </w:p>
    <w:p w:rsidR="00BE6680" w:rsidRDefault="00BE6680" w:rsidP="00BE6680">
      <w:pPr>
        <w:tabs>
          <w:tab w:val="left" w:pos="-1440"/>
        </w:tabs>
        <w:ind w:left="2160" w:hanging="720"/>
        <w:rPr>
          <w:b/>
          <w:bCs/>
          <w:sz w:val="24"/>
        </w:rPr>
      </w:pPr>
      <w:r>
        <w:rPr>
          <w:sz w:val="24"/>
        </w:rPr>
        <w:t xml:space="preserve">1. </w:t>
      </w:r>
      <w:r>
        <w:rPr>
          <w:sz w:val="24"/>
        </w:rPr>
        <w:tab/>
        <w:t>Class attendance and participation</w:t>
      </w:r>
      <w:r w:rsidR="003C4CC8">
        <w:rPr>
          <w:sz w:val="24"/>
        </w:rPr>
        <w:t xml:space="preserve"> are required</w:t>
      </w:r>
      <w:r>
        <w:rPr>
          <w:sz w:val="24"/>
        </w:rPr>
        <w:t xml:space="preserve">. </w:t>
      </w:r>
      <w:r w:rsidR="003C4CC8">
        <w:rPr>
          <w:sz w:val="24"/>
        </w:rPr>
        <w:t>Participation includes r</w:t>
      </w:r>
      <w:r w:rsidR="00327BAE">
        <w:rPr>
          <w:sz w:val="24"/>
        </w:rPr>
        <w:t xml:space="preserve">esponding to </w:t>
      </w:r>
      <w:r w:rsidR="003C4CC8">
        <w:rPr>
          <w:sz w:val="24"/>
        </w:rPr>
        <w:t>discussion questions</w:t>
      </w:r>
      <w:r w:rsidR="00327BAE">
        <w:rPr>
          <w:sz w:val="24"/>
        </w:rPr>
        <w:t>, assignments, case studies</w:t>
      </w:r>
      <w:r w:rsidR="003C4CC8">
        <w:rPr>
          <w:sz w:val="24"/>
        </w:rPr>
        <w:t xml:space="preserve"> and </w:t>
      </w:r>
      <w:r w:rsidR="00327BAE">
        <w:rPr>
          <w:sz w:val="24"/>
        </w:rPr>
        <w:t>other material presented. Leading</w:t>
      </w:r>
      <w:r w:rsidR="003C4CC8">
        <w:rPr>
          <w:sz w:val="24"/>
        </w:rPr>
        <w:t xml:space="preserve"> the class in further discussion and analysis</w:t>
      </w:r>
      <w:r w:rsidR="00327BAE">
        <w:rPr>
          <w:sz w:val="24"/>
        </w:rPr>
        <w:t xml:space="preserve"> is encouraged</w:t>
      </w:r>
      <w:r w:rsidR="003C4CC8">
        <w:rPr>
          <w:sz w:val="24"/>
        </w:rPr>
        <w:t>.</w:t>
      </w:r>
      <w:r>
        <w:rPr>
          <w:sz w:val="24"/>
        </w:rPr>
        <w:t xml:space="preserve"> Students ar</w:t>
      </w:r>
      <w:r w:rsidR="003C4CC8">
        <w:rPr>
          <w:sz w:val="24"/>
        </w:rPr>
        <w:t>e expected to have read the assigned reading and have developed an understan</w:t>
      </w:r>
      <w:r w:rsidR="00327BAE">
        <w:rPr>
          <w:sz w:val="24"/>
        </w:rPr>
        <w:t xml:space="preserve">ding of </w:t>
      </w:r>
      <w:r w:rsidR="001D541C">
        <w:rPr>
          <w:sz w:val="24"/>
        </w:rPr>
        <w:t xml:space="preserve">all reading material and assignments </w:t>
      </w:r>
      <w:r>
        <w:rPr>
          <w:b/>
          <w:bCs/>
          <w:sz w:val="24"/>
        </w:rPr>
        <w:t>(</w:t>
      </w:r>
      <w:r w:rsidR="003C4CC8">
        <w:rPr>
          <w:b/>
          <w:bCs/>
          <w:sz w:val="24"/>
        </w:rPr>
        <w:t>1</w:t>
      </w:r>
      <w:r w:rsidR="00327BAE">
        <w:rPr>
          <w:b/>
          <w:bCs/>
          <w:sz w:val="24"/>
        </w:rPr>
        <w:t>0</w:t>
      </w:r>
      <w:r>
        <w:rPr>
          <w:b/>
          <w:bCs/>
          <w:sz w:val="24"/>
        </w:rPr>
        <w:t xml:space="preserve"> points</w:t>
      </w:r>
      <w:r w:rsidR="003C4CC8">
        <w:rPr>
          <w:b/>
          <w:bCs/>
          <w:sz w:val="24"/>
        </w:rPr>
        <w:t xml:space="preserve"> for each class period</w:t>
      </w:r>
      <w:r>
        <w:rPr>
          <w:b/>
          <w:bCs/>
          <w:sz w:val="24"/>
        </w:rPr>
        <w:t>)</w:t>
      </w:r>
      <w:r w:rsidR="003C4CC8">
        <w:rPr>
          <w:b/>
          <w:bCs/>
          <w:sz w:val="24"/>
        </w:rPr>
        <w:t>.</w:t>
      </w:r>
      <w:r>
        <w:rPr>
          <w:b/>
          <w:bCs/>
          <w:sz w:val="24"/>
        </w:rPr>
        <w:t xml:space="preserve"> </w:t>
      </w:r>
    </w:p>
    <w:p w:rsidR="00BE6680" w:rsidRPr="00872F66" w:rsidRDefault="00BE6680" w:rsidP="00BE6680">
      <w:pPr>
        <w:tabs>
          <w:tab w:val="left" w:pos="-1440"/>
        </w:tabs>
        <w:ind w:left="2160" w:hanging="720"/>
        <w:rPr>
          <w:bCs/>
          <w:sz w:val="24"/>
        </w:rPr>
      </w:pPr>
      <w:r>
        <w:rPr>
          <w:b/>
          <w:bCs/>
          <w:sz w:val="24"/>
        </w:rPr>
        <w:t xml:space="preserve">2. </w:t>
      </w:r>
      <w:r>
        <w:rPr>
          <w:b/>
          <w:bCs/>
          <w:sz w:val="24"/>
        </w:rPr>
        <w:tab/>
      </w:r>
      <w:r w:rsidR="008D1B98">
        <w:rPr>
          <w:sz w:val="24"/>
        </w:rPr>
        <w:t xml:space="preserve">Completion and participation </w:t>
      </w:r>
      <w:r w:rsidR="00B76F94">
        <w:rPr>
          <w:sz w:val="24"/>
        </w:rPr>
        <w:t>in group application</w:t>
      </w:r>
      <w:r w:rsidR="001D541C">
        <w:rPr>
          <w:sz w:val="24"/>
        </w:rPr>
        <w:t xml:space="preserve"> </w:t>
      </w:r>
      <w:r w:rsidR="008D1B98">
        <w:rPr>
          <w:sz w:val="24"/>
        </w:rPr>
        <w:t>for each</w:t>
      </w:r>
      <w:r w:rsidR="003C4CC8">
        <w:rPr>
          <w:sz w:val="24"/>
        </w:rPr>
        <w:t xml:space="preserve"> class perio</w:t>
      </w:r>
      <w:r w:rsidR="008D1B98">
        <w:rPr>
          <w:sz w:val="24"/>
        </w:rPr>
        <w:t>d</w:t>
      </w:r>
      <w:r w:rsidR="002F5490">
        <w:rPr>
          <w:b/>
          <w:sz w:val="24"/>
        </w:rPr>
        <w:t>.</w:t>
      </w:r>
      <w:r w:rsidR="008D1B98">
        <w:rPr>
          <w:b/>
          <w:sz w:val="24"/>
        </w:rPr>
        <w:t xml:space="preserve"> (50 points, 5 points per presentation)</w:t>
      </w:r>
    </w:p>
    <w:p w:rsidR="001D541C" w:rsidRPr="004444E8" w:rsidRDefault="002F5490" w:rsidP="00035663">
      <w:pPr>
        <w:tabs>
          <w:tab w:val="left" w:pos="-1440"/>
        </w:tabs>
        <w:ind w:left="2160" w:hanging="720"/>
        <w:rPr>
          <w:bCs/>
          <w:sz w:val="24"/>
        </w:rPr>
      </w:pPr>
      <w:r>
        <w:rPr>
          <w:b/>
          <w:bCs/>
          <w:sz w:val="24"/>
        </w:rPr>
        <w:t xml:space="preserve">3.         </w:t>
      </w:r>
      <w:r>
        <w:rPr>
          <w:bCs/>
          <w:sz w:val="24"/>
        </w:rPr>
        <w:t>Compl</w:t>
      </w:r>
      <w:r w:rsidR="00CD5EFE">
        <w:rPr>
          <w:bCs/>
          <w:sz w:val="24"/>
        </w:rPr>
        <w:t>etion of a group project. The assigned project format</w:t>
      </w:r>
      <w:r>
        <w:rPr>
          <w:bCs/>
          <w:sz w:val="24"/>
        </w:rPr>
        <w:t xml:space="preserve"> will be determined by the in</w:t>
      </w:r>
      <w:r w:rsidR="00CD5EFE">
        <w:rPr>
          <w:bCs/>
          <w:sz w:val="24"/>
        </w:rPr>
        <w:t>structor</w:t>
      </w:r>
      <w:r>
        <w:rPr>
          <w:bCs/>
          <w:sz w:val="24"/>
        </w:rPr>
        <w:t xml:space="preserve"> </w:t>
      </w:r>
      <w:r w:rsidR="008D1B98">
        <w:rPr>
          <w:b/>
          <w:bCs/>
          <w:sz w:val="24"/>
        </w:rPr>
        <w:t xml:space="preserve">(50 </w:t>
      </w:r>
      <w:r>
        <w:rPr>
          <w:b/>
          <w:bCs/>
          <w:sz w:val="24"/>
        </w:rPr>
        <w:t>points).</w:t>
      </w:r>
      <w:r w:rsidR="004444E8">
        <w:rPr>
          <w:b/>
          <w:bCs/>
          <w:sz w:val="24"/>
        </w:rPr>
        <w:t xml:space="preserve"> </w:t>
      </w:r>
      <w:r w:rsidR="004444E8">
        <w:rPr>
          <w:bCs/>
          <w:sz w:val="24"/>
        </w:rPr>
        <w:t>Points will be awarded based on group member and instructor evaluation.</w:t>
      </w:r>
    </w:p>
    <w:p w:rsidR="00BE6680" w:rsidRDefault="00BE6680" w:rsidP="00BE6680">
      <w:pPr>
        <w:tabs>
          <w:tab w:val="left" w:pos="-1440"/>
          <w:tab w:val="left" w:pos="-720"/>
          <w:tab w:val="left" w:pos="0"/>
          <w:tab w:val="left" w:pos="540"/>
          <w:tab w:val="left" w:pos="990"/>
          <w:tab w:val="left" w:pos="1890"/>
          <w:tab w:val="left" w:pos="2880"/>
          <w:tab w:val="left" w:pos="3600"/>
          <w:tab w:val="left" w:pos="4320"/>
          <w:tab w:val="left" w:pos="5040"/>
          <w:tab w:val="left" w:pos="5760"/>
          <w:tab w:val="left" w:pos="6480"/>
          <w:tab w:val="left" w:pos="7200"/>
          <w:tab w:val="left" w:pos="7920"/>
          <w:tab w:val="left" w:pos="8820"/>
          <w:tab w:val="left" w:pos="9360"/>
        </w:tabs>
        <w:ind w:left="900"/>
        <w:rPr>
          <w:bCs/>
          <w:sz w:val="24"/>
        </w:rPr>
      </w:pPr>
    </w:p>
    <w:p w:rsidR="00BE6680" w:rsidRPr="003C4CC8" w:rsidRDefault="00BE6680" w:rsidP="00BE6680">
      <w:pPr>
        <w:pStyle w:val="Heading6"/>
        <w:numPr>
          <w:ilvl w:val="0"/>
          <w:numId w:val="1"/>
        </w:numPr>
        <w:rPr>
          <w:b/>
          <w:u w:val="none"/>
        </w:rPr>
      </w:pPr>
      <w:r w:rsidRPr="003C4CC8">
        <w:rPr>
          <w:b/>
          <w:u w:val="none"/>
        </w:rPr>
        <w:t xml:space="preserve">Assessment Procedure </w:t>
      </w:r>
    </w:p>
    <w:p w:rsidR="00035663" w:rsidRDefault="00872F66" w:rsidP="00035663">
      <w:pPr>
        <w:pStyle w:val="Header"/>
        <w:widowControl/>
        <w:tabs>
          <w:tab w:val="clear" w:pos="8640"/>
          <w:tab w:val="left" w:pos="-1440"/>
          <w:tab w:val="left" w:pos="-720"/>
          <w:tab w:val="left" w:pos="0"/>
          <w:tab w:val="left" w:pos="540"/>
          <w:tab w:val="left" w:pos="900"/>
          <w:tab w:val="left" w:pos="1890"/>
          <w:tab w:val="left" w:pos="2880"/>
          <w:tab w:val="left" w:pos="3600"/>
          <w:tab w:val="left" w:pos="4320"/>
          <w:tab w:val="left" w:pos="5040"/>
          <w:tab w:val="left" w:pos="5760"/>
          <w:tab w:val="left" w:pos="6480"/>
          <w:tab w:val="left" w:pos="7200"/>
          <w:tab w:val="left" w:pos="7920"/>
          <w:tab w:val="left" w:pos="8820"/>
          <w:tab w:val="left" w:pos="9360"/>
        </w:tabs>
        <w:ind w:left="900"/>
        <w:rPr>
          <w:rFonts w:ascii="Times New Roman" w:hAnsi="Times New Roman"/>
        </w:rPr>
      </w:pPr>
      <w:r>
        <w:rPr>
          <w:rFonts w:ascii="Times New Roman" w:hAnsi="Times New Roman"/>
        </w:rPr>
        <w:t>Completion of the course requirements</w:t>
      </w:r>
      <w:r w:rsidR="00BE6680">
        <w:rPr>
          <w:rFonts w:ascii="Times New Roman" w:hAnsi="Times New Roman"/>
        </w:rPr>
        <w:t xml:space="preserve"> will be used to determine candidate achievement of the c</w:t>
      </w:r>
      <w:r w:rsidR="003C4CC8">
        <w:rPr>
          <w:rFonts w:ascii="Times New Roman" w:hAnsi="Times New Roman"/>
        </w:rPr>
        <w:t>ourse objectives listed</w:t>
      </w:r>
      <w:r w:rsidR="00BE6680">
        <w:rPr>
          <w:rFonts w:ascii="Times New Roman" w:hAnsi="Times New Roman"/>
        </w:rPr>
        <w:t>.  All required assignments will be given a specific point value</w:t>
      </w:r>
      <w:r w:rsidR="004444E8">
        <w:rPr>
          <w:rFonts w:ascii="Times New Roman" w:hAnsi="Times New Roman"/>
        </w:rPr>
        <w:t xml:space="preserve"> as indicated</w:t>
      </w:r>
      <w:r w:rsidR="00BE6680">
        <w:rPr>
          <w:rFonts w:ascii="Times New Roman" w:hAnsi="Times New Roman"/>
        </w:rPr>
        <w:t>. Points will be totaled and grades will be computed using the following scal</w:t>
      </w:r>
      <w:r w:rsidR="00035663">
        <w:rPr>
          <w:rFonts w:ascii="Times New Roman" w:hAnsi="Times New Roman"/>
        </w:rPr>
        <w:t>e.</w:t>
      </w:r>
    </w:p>
    <w:p w:rsidR="00035663" w:rsidRDefault="00035663" w:rsidP="00035663">
      <w:pPr>
        <w:pStyle w:val="Header"/>
        <w:widowControl/>
        <w:tabs>
          <w:tab w:val="clear" w:pos="8640"/>
          <w:tab w:val="left" w:pos="-1440"/>
          <w:tab w:val="left" w:pos="-720"/>
          <w:tab w:val="left" w:pos="0"/>
          <w:tab w:val="left" w:pos="540"/>
          <w:tab w:val="left" w:pos="900"/>
          <w:tab w:val="left" w:pos="1890"/>
          <w:tab w:val="left" w:pos="2880"/>
          <w:tab w:val="left" w:pos="3600"/>
          <w:tab w:val="left" w:pos="4320"/>
          <w:tab w:val="left" w:pos="5040"/>
          <w:tab w:val="left" w:pos="5760"/>
          <w:tab w:val="left" w:pos="6480"/>
          <w:tab w:val="left" w:pos="7200"/>
          <w:tab w:val="left" w:pos="7920"/>
          <w:tab w:val="left" w:pos="8820"/>
          <w:tab w:val="left" w:pos="9360"/>
        </w:tabs>
        <w:ind w:left="900"/>
        <w:rPr>
          <w:rFonts w:ascii="Times New Roman" w:hAnsi="Times New Roman"/>
        </w:rPr>
      </w:pPr>
    </w:p>
    <w:p w:rsidR="00035663" w:rsidRDefault="00035663" w:rsidP="00035663">
      <w:pPr>
        <w:pStyle w:val="Header"/>
        <w:widowControl/>
        <w:tabs>
          <w:tab w:val="clear" w:pos="8640"/>
          <w:tab w:val="left" w:pos="-1440"/>
          <w:tab w:val="left" w:pos="-720"/>
          <w:tab w:val="left" w:pos="0"/>
          <w:tab w:val="left" w:pos="540"/>
          <w:tab w:val="left" w:pos="900"/>
          <w:tab w:val="left" w:pos="1890"/>
          <w:tab w:val="left" w:pos="2880"/>
          <w:tab w:val="left" w:pos="3600"/>
          <w:tab w:val="left" w:pos="4320"/>
          <w:tab w:val="left" w:pos="5040"/>
          <w:tab w:val="left" w:pos="5760"/>
          <w:tab w:val="left" w:pos="6480"/>
          <w:tab w:val="left" w:pos="7200"/>
          <w:tab w:val="left" w:pos="7920"/>
          <w:tab w:val="left" w:pos="8820"/>
          <w:tab w:val="left" w:pos="9360"/>
        </w:tabs>
        <w:ind w:left="900"/>
        <w:rPr>
          <w:rFonts w:ascii="Times New Roman" w:hAnsi="Times New Roman"/>
        </w:rPr>
      </w:pPr>
    </w:p>
    <w:p w:rsidR="00BE6680" w:rsidRPr="00035663" w:rsidRDefault="00035663" w:rsidP="00035663">
      <w:pPr>
        <w:pStyle w:val="Header"/>
        <w:widowControl/>
        <w:tabs>
          <w:tab w:val="clear" w:pos="8640"/>
          <w:tab w:val="left" w:pos="-1440"/>
          <w:tab w:val="left" w:pos="-720"/>
          <w:tab w:val="left" w:pos="0"/>
          <w:tab w:val="left" w:pos="540"/>
          <w:tab w:val="left" w:pos="900"/>
          <w:tab w:val="left" w:pos="1890"/>
          <w:tab w:val="left" w:pos="2880"/>
          <w:tab w:val="left" w:pos="3600"/>
          <w:tab w:val="left" w:pos="4320"/>
          <w:tab w:val="left" w:pos="5040"/>
          <w:tab w:val="left" w:pos="5760"/>
          <w:tab w:val="left" w:pos="6480"/>
          <w:tab w:val="left" w:pos="7200"/>
          <w:tab w:val="left" w:pos="7920"/>
          <w:tab w:val="left" w:pos="8820"/>
          <w:tab w:val="left" w:pos="9360"/>
        </w:tabs>
        <w:ind w:left="900"/>
        <w:rPr>
          <w:rFonts w:ascii="Times New Roman" w:hAnsi="Times New Roman"/>
          <w:b/>
        </w:rPr>
      </w:pPr>
      <w:r>
        <w:rPr>
          <w:rFonts w:ascii="Times New Roman" w:hAnsi="Times New Roman"/>
        </w:rPr>
        <w:t xml:space="preserve">                     </w:t>
      </w:r>
      <w:r w:rsidR="00C36132" w:rsidRPr="00035663">
        <w:rPr>
          <w:b/>
        </w:rPr>
        <w:t>A = 90</w:t>
      </w:r>
      <w:r>
        <w:rPr>
          <w:b/>
        </w:rPr>
        <w:t>-</w:t>
      </w:r>
      <w:r w:rsidRPr="00035663">
        <w:rPr>
          <w:b/>
        </w:rPr>
        <w:t>100%</w:t>
      </w:r>
      <w:r w:rsidR="00BE6680" w:rsidRPr="00035663">
        <w:rPr>
          <w:b/>
        </w:rPr>
        <w:t xml:space="preserve"> </w:t>
      </w:r>
    </w:p>
    <w:p w:rsidR="00BE6680" w:rsidRDefault="00B84941" w:rsidP="00BE6680">
      <w:pPr>
        <w:ind w:left="2160"/>
        <w:rPr>
          <w:sz w:val="24"/>
        </w:rPr>
      </w:pPr>
      <w:r>
        <w:rPr>
          <w:sz w:val="24"/>
        </w:rPr>
        <w:t>B = 80</w:t>
      </w:r>
      <w:r w:rsidR="00C36132">
        <w:rPr>
          <w:sz w:val="24"/>
        </w:rPr>
        <w:t xml:space="preserve"> - 89</w:t>
      </w:r>
      <w:r w:rsidR="00BE6680">
        <w:rPr>
          <w:sz w:val="24"/>
        </w:rPr>
        <w:t>%</w:t>
      </w:r>
    </w:p>
    <w:p w:rsidR="00BE6680" w:rsidRDefault="00B84941" w:rsidP="00BE6680">
      <w:pPr>
        <w:pStyle w:val="Header"/>
        <w:tabs>
          <w:tab w:val="clear" w:pos="4320"/>
          <w:tab w:val="clear" w:pos="8640"/>
        </w:tabs>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t>C = 70 - 79</w:t>
      </w:r>
      <w:r w:rsidR="00BE6680">
        <w:rPr>
          <w:rFonts w:ascii="Times New Roman" w:hAnsi="Times New Roman"/>
        </w:rPr>
        <w:t xml:space="preserve"> %</w:t>
      </w:r>
    </w:p>
    <w:p w:rsidR="00872F66" w:rsidRDefault="00B84941" w:rsidP="00035663">
      <w:pPr>
        <w:rPr>
          <w:sz w:val="24"/>
        </w:rPr>
      </w:pPr>
      <w:r>
        <w:rPr>
          <w:sz w:val="24"/>
        </w:rPr>
        <w:tab/>
      </w:r>
      <w:r>
        <w:rPr>
          <w:sz w:val="24"/>
        </w:rPr>
        <w:tab/>
      </w:r>
      <w:r>
        <w:rPr>
          <w:sz w:val="24"/>
        </w:rPr>
        <w:tab/>
        <w:t>D = 60 – 69</w:t>
      </w:r>
      <w:r w:rsidR="00BE6680">
        <w:rPr>
          <w:sz w:val="24"/>
        </w:rPr>
        <w:t xml:space="preserve"> %</w:t>
      </w:r>
    </w:p>
    <w:p w:rsidR="00BE6680" w:rsidRDefault="00BE6680" w:rsidP="00BE6680">
      <w:pPr>
        <w:ind w:left="1440" w:firstLine="720"/>
        <w:rPr>
          <w:sz w:val="24"/>
        </w:rPr>
      </w:pPr>
      <w:r>
        <w:rPr>
          <w:sz w:val="24"/>
        </w:rPr>
        <w:t xml:space="preserve"> </w:t>
      </w:r>
      <w:r>
        <w:rPr>
          <w:sz w:val="24"/>
        </w:rPr>
        <w:tab/>
      </w:r>
    </w:p>
    <w:p w:rsidR="00BE6680" w:rsidRDefault="00BE6680" w:rsidP="00BE6680">
      <w:pPr>
        <w:ind w:left="1440" w:firstLine="720"/>
        <w:rPr>
          <w:bCs/>
          <w:sz w:val="24"/>
        </w:rPr>
      </w:pPr>
      <w:r>
        <w:rPr>
          <w:sz w:val="24"/>
        </w:rPr>
        <w:lastRenderedPageBreak/>
        <w:tab/>
      </w:r>
      <w:r>
        <w:rPr>
          <w:sz w:val="24"/>
        </w:rPr>
        <w:tab/>
      </w:r>
      <w:r>
        <w:rPr>
          <w:sz w:val="24"/>
        </w:rPr>
        <w:tab/>
      </w:r>
    </w:p>
    <w:p w:rsidR="00BE6680" w:rsidRDefault="003D622E" w:rsidP="00BE6680">
      <w:pPr>
        <w:pStyle w:val="BodyTextIndent2"/>
        <w:numPr>
          <w:ilvl w:val="0"/>
          <w:numId w:val="1"/>
        </w:numPr>
        <w:tabs>
          <w:tab w:val="left" w:pos="720"/>
        </w:tabs>
        <w:rPr>
          <w:b/>
          <w:bCs/>
        </w:rPr>
      </w:pPr>
      <w:r>
        <w:rPr>
          <w:b/>
          <w:bCs/>
        </w:rPr>
        <w:t>Instructional Strategies and Format</w:t>
      </w:r>
    </w:p>
    <w:p w:rsidR="003D622E" w:rsidRDefault="003D622E" w:rsidP="003D622E">
      <w:pPr>
        <w:pStyle w:val="BodyTextIndent2"/>
        <w:tabs>
          <w:tab w:val="left" w:pos="720"/>
        </w:tabs>
        <w:ind w:left="900"/>
        <w:rPr>
          <w:b/>
          <w:bCs/>
        </w:rPr>
      </w:pPr>
    </w:p>
    <w:p w:rsidR="003D622E" w:rsidRDefault="003D622E" w:rsidP="003D622E">
      <w:pPr>
        <w:pStyle w:val="ListParagraph"/>
        <w:numPr>
          <w:ilvl w:val="0"/>
          <w:numId w:val="4"/>
        </w:numPr>
        <w:rPr>
          <w:sz w:val="24"/>
          <w:szCs w:val="24"/>
        </w:rPr>
      </w:pPr>
      <w:r>
        <w:rPr>
          <w:sz w:val="24"/>
          <w:szCs w:val="24"/>
        </w:rPr>
        <w:t>This course is designed for critical thinking and evaluation of an important clinical skill; supervision. This includes administrative supervision</w:t>
      </w:r>
      <w:r w:rsidR="001D73BB">
        <w:rPr>
          <w:sz w:val="24"/>
          <w:szCs w:val="24"/>
        </w:rPr>
        <w:t xml:space="preserve"> and </w:t>
      </w:r>
      <w:r w:rsidR="00035663">
        <w:rPr>
          <w:sz w:val="24"/>
          <w:szCs w:val="24"/>
        </w:rPr>
        <w:t>system</w:t>
      </w:r>
      <w:r w:rsidR="00B84941">
        <w:rPr>
          <w:sz w:val="24"/>
          <w:szCs w:val="24"/>
        </w:rPr>
        <w:t xml:space="preserve"> </w:t>
      </w:r>
      <w:r w:rsidR="001D73BB">
        <w:rPr>
          <w:sz w:val="24"/>
          <w:szCs w:val="24"/>
        </w:rPr>
        <w:t>organization</w:t>
      </w:r>
      <w:r>
        <w:rPr>
          <w:sz w:val="24"/>
          <w:szCs w:val="24"/>
        </w:rPr>
        <w:t>.</w:t>
      </w:r>
    </w:p>
    <w:p w:rsidR="003D622E" w:rsidRDefault="003D622E" w:rsidP="003D622E">
      <w:pPr>
        <w:pStyle w:val="ListParagraph"/>
        <w:numPr>
          <w:ilvl w:val="0"/>
          <w:numId w:val="4"/>
        </w:numPr>
        <w:rPr>
          <w:sz w:val="24"/>
          <w:szCs w:val="24"/>
        </w:rPr>
      </w:pPr>
      <w:r>
        <w:rPr>
          <w:sz w:val="24"/>
          <w:szCs w:val="24"/>
        </w:rPr>
        <w:t xml:space="preserve">The format will not require memorization but emphasizes the processing of the concepts learned. Student will be expected to demonstrate a breadth of thought, understanding and application. </w:t>
      </w:r>
    </w:p>
    <w:p w:rsidR="003D622E" w:rsidRDefault="003D622E" w:rsidP="003D622E">
      <w:pPr>
        <w:pStyle w:val="ListParagraph"/>
        <w:numPr>
          <w:ilvl w:val="0"/>
          <w:numId w:val="4"/>
        </w:numPr>
        <w:rPr>
          <w:sz w:val="24"/>
          <w:szCs w:val="24"/>
        </w:rPr>
      </w:pPr>
      <w:r>
        <w:rPr>
          <w:sz w:val="24"/>
          <w:szCs w:val="24"/>
        </w:rPr>
        <w:t xml:space="preserve">Students will be evaluated on their ability to </w:t>
      </w:r>
      <w:r w:rsidR="001D73BB">
        <w:rPr>
          <w:sz w:val="24"/>
          <w:szCs w:val="24"/>
        </w:rPr>
        <w:t xml:space="preserve">articulate concepts, </w:t>
      </w:r>
      <w:r w:rsidR="00B84941">
        <w:rPr>
          <w:sz w:val="24"/>
          <w:szCs w:val="24"/>
        </w:rPr>
        <w:t>respond to</w:t>
      </w:r>
      <w:r w:rsidR="00035663">
        <w:rPr>
          <w:sz w:val="24"/>
          <w:szCs w:val="24"/>
        </w:rPr>
        <w:t xml:space="preserve"> and lead discussion;</w:t>
      </w:r>
      <w:r w:rsidR="001D73BB">
        <w:rPr>
          <w:sz w:val="24"/>
          <w:szCs w:val="24"/>
        </w:rPr>
        <w:t xml:space="preserve"> processes</w:t>
      </w:r>
      <w:r>
        <w:rPr>
          <w:sz w:val="24"/>
          <w:szCs w:val="24"/>
        </w:rPr>
        <w:t xml:space="preserve"> which are important to administrative and supervisory roles.</w:t>
      </w:r>
    </w:p>
    <w:p w:rsidR="003D622E" w:rsidRDefault="003D622E" w:rsidP="003D622E">
      <w:pPr>
        <w:pStyle w:val="ListParagraph"/>
        <w:numPr>
          <w:ilvl w:val="0"/>
          <w:numId w:val="4"/>
        </w:numPr>
        <w:rPr>
          <w:sz w:val="24"/>
          <w:szCs w:val="24"/>
        </w:rPr>
      </w:pPr>
      <w:r>
        <w:rPr>
          <w:sz w:val="24"/>
          <w:szCs w:val="24"/>
        </w:rPr>
        <w:t>The general format for the course will include three components which will be covered in each class.</w:t>
      </w:r>
    </w:p>
    <w:p w:rsidR="003D622E" w:rsidRDefault="003D622E" w:rsidP="003D622E">
      <w:pPr>
        <w:pStyle w:val="ListParagraph"/>
        <w:numPr>
          <w:ilvl w:val="0"/>
          <w:numId w:val="4"/>
        </w:numPr>
        <w:rPr>
          <w:sz w:val="24"/>
          <w:szCs w:val="24"/>
        </w:rPr>
      </w:pPr>
      <w:r>
        <w:rPr>
          <w:sz w:val="24"/>
          <w:szCs w:val="24"/>
        </w:rPr>
        <w:t>An OVERVIEW will be provided by the instructor and will include a presentation of the most relevant issues, concepts, facts and content found in the reading.</w:t>
      </w:r>
    </w:p>
    <w:p w:rsidR="003D622E" w:rsidRDefault="00C36132" w:rsidP="003D622E">
      <w:pPr>
        <w:pStyle w:val="ListParagraph"/>
        <w:numPr>
          <w:ilvl w:val="0"/>
          <w:numId w:val="4"/>
        </w:numPr>
        <w:rPr>
          <w:sz w:val="24"/>
          <w:szCs w:val="24"/>
        </w:rPr>
      </w:pPr>
      <w:r>
        <w:rPr>
          <w:sz w:val="24"/>
          <w:szCs w:val="24"/>
        </w:rPr>
        <w:t>A DISCUSSION of the</w:t>
      </w:r>
      <w:r w:rsidR="003D622E">
        <w:rPr>
          <w:sz w:val="24"/>
          <w:szCs w:val="24"/>
        </w:rPr>
        <w:t xml:space="preserve"> questions </w:t>
      </w:r>
      <w:r>
        <w:rPr>
          <w:sz w:val="24"/>
          <w:szCs w:val="24"/>
        </w:rPr>
        <w:t xml:space="preserve">or case study </w:t>
      </w:r>
      <w:r w:rsidR="003D622E">
        <w:rPr>
          <w:sz w:val="24"/>
          <w:szCs w:val="24"/>
        </w:rPr>
        <w:t>pres</w:t>
      </w:r>
      <w:r>
        <w:rPr>
          <w:sz w:val="24"/>
          <w:szCs w:val="24"/>
        </w:rPr>
        <w:t>ented for each class. S</w:t>
      </w:r>
      <w:r w:rsidR="003D622E">
        <w:rPr>
          <w:sz w:val="24"/>
          <w:szCs w:val="24"/>
        </w:rPr>
        <w:t>tudent</w:t>
      </w:r>
      <w:r>
        <w:rPr>
          <w:sz w:val="24"/>
          <w:szCs w:val="24"/>
        </w:rPr>
        <w:t xml:space="preserve">s are encouraged to share their response to </w:t>
      </w:r>
      <w:r w:rsidR="003D622E">
        <w:rPr>
          <w:sz w:val="24"/>
          <w:szCs w:val="24"/>
        </w:rPr>
        <w:t>question</w:t>
      </w:r>
      <w:r>
        <w:rPr>
          <w:sz w:val="24"/>
          <w:szCs w:val="24"/>
        </w:rPr>
        <w:t>s</w:t>
      </w:r>
      <w:r w:rsidR="003D622E">
        <w:rPr>
          <w:sz w:val="24"/>
          <w:szCs w:val="24"/>
        </w:rPr>
        <w:t xml:space="preserve"> an</w:t>
      </w:r>
      <w:r>
        <w:rPr>
          <w:sz w:val="24"/>
          <w:szCs w:val="24"/>
        </w:rPr>
        <w:t>d lead a thoughtful and analytical</w:t>
      </w:r>
      <w:r w:rsidR="003D622E">
        <w:rPr>
          <w:sz w:val="24"/>
          <w:szCs w:val="24"/>
        </w:rPr>
        <w:t xml:space="preserve"> discussion of the question. The following points should be made in leading a discussion:</w:t>
      </w:r>
    </w:p>
    <w:p w:rsidR="003D622E" w:rsidRDefault="003D622E" w:rsidP="003D622E">
      <w:pPr>
        <w:pStyle w:val="ListParagraph"/>
        <w:numPr>
          <w:ilvl w:val="0"/>
          <w:numId w:val="5"/>
        </w:numPr>
        <w:rPr>
          <w:sz w:val="24"/>
          <w:szCs w:val="24"/>
        </w:rPr>
      </w:pPr>
      <w:r>
        <w:rPr>
          <w:sz w:val="24"/>
          <w:szCs w:val="24"/>
        </w:rPr>
        <w:t>A thorough response to the assigned question will be formulated and shared.</w:t>
      </w:r>
    </w:p>
    <w:p w:rsidR="003D622E" w:rsidRDefault="003D622E" w:rsidP="003D622E">
      <w:pPr>
        <w:pStyle w:val="ListParagraph"/>
        <w:numPr>
          <w:ilvl w:val="0"/>
          <w:numId w:val="5"/>
        </w:numPr>
        <w:rPr>
          <w:sz w:val="24"/>
          <w:szCs w:val="24"/>
        </w:rPr>
      </w:pPr>
      <w:r>
        <w:rPr>
          <w:sz w:val="24"/>
          <w:szCs w:val="24"/>
        </w:rPr>
        <w:t>This will include analysis of the pros and cons, strengths and weaknesses, etc.</w:t>
      </w:r>
    </w:p>
    <w:p w:rsidR="003D622E" w:rsidRDefault="003D622E" w:rsidP="003D622E">
      <w:pPr>
        <w:pStyle w:val="ListParagraph"/>
        <w:numPr>
          <w:ilvl w:val="0"/>
          <w:numId w:val="5"/>
        </w:numPr>
        <w:rPr>
          <w:sz w:val="24"/>
          <w:szCs w:val="24"/>
        </w:rPr>
      </w:pPr>
      <w:r>
        <w:rPr>
          <w:sz w:val="24"/>
          <w:szCs w:val="24"/>
        </w:rPr>
        <w:t>There can be sharing of personal perspective related to the topic as well</w:t>
      </w:r>
      <w:r w:rsidR="00035663">
        <w:rPr>
          <w:sz w:val="24"/>
          <w:szCs w:val="24"/>
        </w:rPr>
        <w:t xml:space="preserve"> but this should not be the major proportion of the response.</w:t>
      </w:r>
      <w:r>
        <w:rPr>
          <w:sz w:val="24"/>
          <w:szCs w:val="24"/>
        </w:rPr>
        <w:t xml:space="preserve"> </w:t>
      </w:r>
    </w:p>
    <w:p w:rsidR="003D622E" w:rsidRDefault="003D622E" w:rsidP="003D622E">
      <w:pPr>
        <w:pStyle w:val="ListParagraph"/>
        <w:numPr>
          <w:ilvl w:val="0"/>
          <w:numId w:val="5"/>
        </w:numPr>
        <w:rPr>
          <w:sz w:val="24"/>
          <w:szCs w:val="24"/>
        </w:rPr>
      </w:pPr>
      <w:r>
        <w:rPr>
          <w:sz w:val="24"/>
          <w:szCs w:val="24"/>
        </w:rPr>
        <w:t xml:space="preserve"> Thought should be given to critical analysis as it related to professional and clinical issues.</w:t>
      </w:r>
    </w:p>
    <w:p w:rsidR="003D622E" w:rsidRDefault="00C36132" w:rsidP="003D622E">
      <w:pPr>
        <w:pStyle w:val="ListParagraph"/>
        <w:numPr>
          <w:ilvl w:val="0"/>
          <w:numId w:val="5"/>
        </w:numPr>
        <w:rPr>
          <w:sz w:val="24"/>
          <w:szCs w:val="24"/>
        </w:rPr>
      </w:pPr>
      <w:r>
        <w:rPr>
          <w:sz w:val="24"/>
          <w:szCs w:val="24"/>
        </w:rPr>
        <w:t xml:space="preserve">Students may lead a </w:t>
      </w:r>
      <w:r w:rsidR="003D622E">
        <w:rPr>
          <w:sz w:val="24"/>
          <w:szCs w:val="24"/>
        </w:rPr>
        <w:t>discu</w:t>
      </w:r>
      <w:r>
        <w:rPr>
          <w:sz w:val="24"/>
          <w:szCs w:val="24"/>
        </w:rPr>
        <w:t>ssion</w:t>
      </w:r>
      <w:r w:rsidR="003D622E">
        <w:rPr>
          <w:sz w:val="24"/>
          <w:szCs w:val="24"/>
        </w:rPr>
        <w:t xml:space="preserve"> to provide breadth and perspective to the subject addressed in the question. The student will act much like a supervisor in this role.</w:t>
      </w:r>
    </w:p>
    <w:p w:rsidR="003D622E" w:rsidRPr="00B11DCD" w:rsidRDefault="003D622E" w:rsidP="003D622E">
      <w:pPr>
        <w:pStyle w:val="ListParagraph"/>
        <w:numPr>
          <w:ilvl w:val="0"/>
          <w:numId w:val="4"/>
        </w:numPr>
        <w:rPr>
          <w:sz w:val="24"/>
          <w:szCs w:val="24"/>
        </w:rPr>
      </w:pPr>
      <w:r>
        <w:rPr>
          <w:sz w:val="24"/>
          <w:szCs w:val="24"/>
        </w:rPr>
        <w:t xml:space="preserve">The final component of the class format will be </w:t>
      </w:r>
      <w:r w:rsidR="00B76F94">
        <w:rPr>
          <w:sz w:val="24"/>
          <w:szCs w:val="24"/>
        </w:rPr>
        <w:t xml:space="preserve">GROUP </w:t>
      </w:r>
      <w:r>
        <w:rPr>
          <w:sz w:val="24"/>
          <w:szCs w:val="24"/>
        </w:rPr>
        <w:t xml:space="preserve">APPLICATION. This will consist of </w:t>
      </w:r>
      <w:r w:rsidR="00B76F94">
        <w:rPr>
          <w:sz w:val="24"/>
          <w:szCs w:val="24"/>
        </w:rPr>
        <w:t xml:space="preserve">content presentation (additional research is encouraged) </w:t>
      </w:r>
      <w:r>
        <w:rPr>
          <w:sz w:val="24"/>
          <w:szCs w:val="24"/>
        </w:rPr>
        <w:t>role plays, scenarios and examples provide</w:t>
      </w:r>
      <w:r w:rsidR="00B76F94">
        <w:rPr>
          <w:sz w:val="24"/>
          <w:szCs w:val="24"/>
        </w:rPr>
        <w:t>d by students</w:t>
      </w:r>
      <w:r>
        <w:rPr>
          <w:sz w:val="24"/>
          <w:szCs w:val="24"/>
        </w:rPr>
        <w:t>. The purpose of this component will be to make the subject area relevant to practice and actual situations found in counseling service delivery.</w:t>
      </w:r>
      <w:r w:rsidR="00B76F94">
        <w:rPr>
          <w:sz w:val="24"/>
          <w:szCs w:val="24"/>
        </w:rPr>
        <w:t xml:space="preserve"> Application content will be in the form of a topic related issue or question assigned by the instructor. Groups will be assigned by the instructor.</w:t>
      </w:r>
    </w:p>
    <w:p w:rsidR="003D622E" w:rsidRDefault="003D622E" w:rsidP="003D622E">
      <w:pPr>
        <w:rPr>
          <w:sz w:val="24"/>
          <w:szCs w:val="24"/>
        </w:rPr>
      </w:pPr>
    </w:p>
    <w:p w:rsidR="00A17DFB" w:rsidRDefault="00A17DFB" w:rsidP="00C420EC">
      <w:pPr>
        <w:tabs>
          <w:tab w:val="left" w:pos="-1440"/>
          <w:tab w:val="left" w:pos="-720"/>
          <w:tab w:val="left" w:pos="0"/>
          <w:tab w:val="left" w:pos="540"/>
          <w:tab w:val="left" w:pos="990"/>
          <w:tab w:val="left" w:pos="1890"/>
          <w:tab w:val="left" w:pos="2880"/>
          <w:tab w:val="left" w:pos="3600"/>
          <w:tab w:val="left" w:pos="4320"/>
          <w:tab w:val="left" w:pos="5040"/>
          <w:tab w:val="left" w:pos="5760"/>
          <w:tab w:val="left" w:pos="6480"/>
          <w:tab w:val="left" w:pos="7200"/>
          <w:tab w:val="left" w:pos="7920"/>
          <w:tab w:val="left" w:pos="8820"/>
          <w:tab w:val="left" w:pos="9360"/>
        </w:tabs>
        <w:rPr>
          <w:b/>
          <w:sz w:val="24"/>
        </w:rPr>
      </w:pPr>
    </w:p>
    <w:p w:rsidR="0076259E" w:rsidRPr="00A86C2F" w:rsidRDefault="0076259E" w:rsidP="0076259E">
      <w:pPr>
        <w:rPr>
          <w:rFonts w:asciiTheme="minorHAnsi" w:hAnsiTheme="minorHAnsi"/>
          <w:b/>
          <w:sz w:val="24"/>
          <w:szCs w:val="24"/>
        </w:rPr>
      </w:pPr>
      <w:r w:rsidRPr="00A86C2F">
        <w:rPr>
          <w:rFonts w:asciiTheme="minorHAnsi" w:hAnsiTheme="minorHAnsi"/>
          <w:b/>
          <w:sz w:val="24"/>
          <w:szCs w:val="24"/>
        </w:rPr>
        <w:t>PRIMARY METHODS OF INSTRUCTION</w:t>
      </w:r>
    </w:p>
    <w:p w:rsidR="0076259E" w:rsidRPr="00A86C2F" w:rsidRDefault="0076259E" w:rsidP="0076259E">
      <w:pPr>
        <w:rPr>
          <w:rFonts w:asciiTheme="minorHAnsi" w:hAnsiTheme="minorHAnsi"/>
          <w:b/>
          <w:sz w:val="24"/>
          <w:szCs w:val="24"/>
        </w:rPr>
      </w:pPr>
    </w:p>
    <w:tbl>
      <w:tblPr>
        <w:tblStyle w:val="TableGrid"/>
        <w:tblpPr w:leftFromText="180" w:rightFromText="180" w:vertAnchor="text" w:horzAnchor="margin" w:tblpY="404"/>
        <w:tblW w:w="0" w:type="auto"/>
        <w:tblLook w:val="04A0"/>
      </w:tblPr>
      <w:tblGrid>
        <w:gridCol w:w="1476"/>
        <w:gridCol w:w="2844"/>
        <w:gridCol w:w="4536"/>
      </w:tblGrid>
      <w:tr w:rsidR="0076259E" w:rsidRPr="00A86C2F" w:rsidTr="003925CE">
        <w:tc>
          <w:tcPr>
            <w:tcW w:w="1476" w:type="dxa"/>
          </w:tcPr>
          <w:p w:rsidR="0076259E" w:rsidRPr="00A86C2F" w:rsidRDefault="0076259E" w:rsidP="007E4953">
            <w:pPr>
              <w:jc w:val="center"/>
              <w:rPr>
                <w:rFonts w:cs="Arial"/>
                <w:b/>
                <w:sz w:val="18"/>
                <w:szCs w:val="18"/>
              </w:rPr>
            </w:pPr>
            <w:r w:rsidRPr="00A86C2F">
              <w:rPr>
                <w:rFonts w:cs="Arial"/>
                <w:b/>
                <w:sz w:val="18"/>
                <w:szCs w:val="18"/>
              </w:rPr>
              <w:t>Included? Y/N</w:t>
            </w:r>
          </w:p>
        </w:tc>
        <w:tc>
          <w:tcPr>
            <w:tcW w:w="2844" w:type="dxa"/>
          </w:tcPr>
          <w:p w:rsidR="0076259E" w:rsidRPr="00A86C2F" w:rsidRDefault="0076259E" w:rsidP="007E4953">
            <w:pPr>
              <w:jc w:val="center"/>
              <w:rPr>
                <w:rFonts w:cs="Arial"/>
                <w:b/>
                <w:sz w:val="18"/>
                <w:szCs w:val="18"/>
              </w:rPr>
            </w:pPr>
            <w:r w:rsidRPr="00A86C2F">
              <w:rPr>
                <w:rFonts w:cs="Arial"/>
                <w:b/>
                <w:sz w:val="18"/>
                <w:szCs w:val="18"/>
              </w:rPr>
              <w:t>Method Type</w:t>
            </w:r>
          </w:p>
        </w:tc>
        <w:tc>
          <w:tcPr>
            <w:tcW w:w="4536" w:type="dxa"/>
          </w:tcPr>
          <w:p w:rsidR="0076259E" w:rsidRPr="00A86C2F" w:rsidRDefault="0076259E" w:rsidP="007E4953">
            <w:pPr>
              <w:jc w:val="center"/>
              <w:rPr>
                <w:rFonts w:cs="Arial"/>
                <w:b/>
                <w:sz w:val="18"/>
                <w:szCs w:val="18"/>
              </w:rPr>
            </w:pPr>
            <w:r w:rsidRPr="00A86C2F">
              <w:rPr>
                <w:rFonts w:cs="Arial"/>
                <w:b/>
                <w:sz w:val="18"/>
                <w:szCs w:val="18"/>
              </w:rPr>
              <w:t>Description</w:t>
            </w:r>
          </w:p>
        </w:tc>
      </w:tr>
      <w:tr w:rsidR="0076259E" w:rsidRPr="00A86C2F" w:rsidTr="003925CE">
        <w:tc>
          <w:tcPr>
            <w:tcW w:w="1476" w:type="dxa"/>
          </w:tcPr>
          <w:p w:rsidR="0076259E" w:rsidRPr="00A86C2F" w:rsidRDefault="0076259E" w:rsidP="007E4953">
            <w:pPr>
              <w:rPr>
                <w:rFonts w:cs="Arial"/>
                <w:sz w:val="18"/>
                <w:szCs w:val="18"/>
              </w:rPr>
            </w:pPr>
          </w:p>
          <w:p w:rsidR="0076259E" w:rsidRPr="00A86C2F" w:rsidRDefault="0076259E" w:rsidP="007E4953">
            <w:pPr>
              <w:rPr>
                <w:rFonts w:cs="Arial"/>
                <w:sz w:val="18"/>
                <w:szCs w:val="18"/>
              </w:rPr>
            </w:pPr>
          </w:p>
          <w:p w:rsidR="0076259E" w:rsidRPr="00A86C2F" w:rsidRDefault="0076259E" w:rsidP="007E4953">
            <w:pPr>
              <w:jc w:val="center"/>
              <w:rPr>
                <w:rFonts w:cs="Arial"/>
                <w:sz w:val="18"/>
                <w:szCs w:val="18"/>
              </w:rPr>
            </w:pPr>
            <w:r w:rsidRPr="00A86C2F">
              <w:rPr>
                <w:rFonts w:cs="Arial"/>
                <w:sz w:val="18"/>
                <w:szCs w:val="18"/>
              </w:rPr>
              <w:t>X</w:t>
            </w:r>
          </w:p>
        </w:tc>
        <w:tc>
          <w:tcPr>
            <w:tcW w:w="2844" w:type="dxa"/>
          </w:tcPr>
          <w:p w:rsidR="0076259E" w:rsidRPr="00A86C2F" w:rsidRDefault="0076259E" w:rsidP="007E4953">
            <w:pPr>
              <w:rPr>
                <w:rFonts w:cs="Arial"/>
                <w:sz w:val="18"/>
                <w:szCs w:val="18"/>
              </w:rPr>
            </w:pPr>
            <w:r w:rsidRPr="00A86C2F">
              <w:rPr>
                <w:rFonts w:cs="Arial"/>
                <w:sz w:val="18"/>
                <w:szCs w:val="18"/>
              </w:rPr>
              <w:t>Analysis and Reflection</w:t>
            </w:r>
          </w:p>
        </w:tc>
        <w:tc>
          <w:tcPr>
            <w:tcW w:w="4536" w:type="dxa"/>
          </w:tcPr>
          <w:p w:rsidR="0076259E" w:rsidRPr="00A86C2F" w:rsidRDefault="0076259E" w:rsidP="007E4953">
            <w:pPr>
              <w:rPr>
                <w:rFonts w:cs="Arial"/>
                <w:sz w:val="18"/>
                <w:szCs w:val="18"/>
              </w:rPr>
            </w:pPr>
            <w:r w:rsidRPr="00A86C2F">
              <w:rPr>
                <w:rFonts w:cs="Arial"/>
                <w:sz w:val="18"/>
                <w:szCs w:val="18"/>
              </w:rPr>
              <w:t>Reflection on practice is of importance because it enables practitioners to assess, understand and learn through their experiences. A positive active process of reflection that reviews, analyses and evaluates experiences draws on theoretical concepts and previous learning and so provides an action plan for future experiences.</w:t>
            </w:r>
          </w:p>
        </w:tc>
      </w:tr>
      <w:tr w:rsidR="0076259E" w:rsidRPr="00A86C2F" w:rsidTr="003925CE">
        <w:trPr>
          <w:trHeight w:val="787"/>
        </w:trPr>
        <w:tc>
          <w:tcPr>
            <w:tcW w:w="1476" w:type="dxa"/>
          </w:tcPr>
          <w:p w:rsidR="0076259E" w:rsidRPr="00A86C2F" w:rsidRDefault="0076259E" w:rsidP="007E4953">
            <w:pPr>
              <w:rPr>
                <w:rFonts w:cs="Arial"/>
                <w:sz w:val="18"/>
                <w:szCs w:val="18"/>
              </w:rPr>
            </w:pPr>
          </w:p>
        </w:tc>
        <w:tc>
          <w:tcPr>
            <w:tcW w:w="2844" w:type="dxa"/>
          </w:tcPr>
          <w:p w:rsidR="0076259E" w:rsidRPr="00A86C2F" w:rsidRDefault="0076259E" w:rsidP="007E4953">
            <w:pPr>
              <w:rPr>
                <w:rFonts w:cs="Arial"/>
                <w:sz w:val="18"/>
                <w:szCs w:val="18"/>
              </w:rPr>
            </w:pPr>
            <w:r w:rsidRPr="00A86C2F">
              <w:rPr>
                <w:rFonts w:cs="Arial"/>
                <w:sz w:val="18"/>
                <w:szCs w:val="18"/>
              </w:rPr>
              <w:t>Artifacts (i.e., audio tape/video)</w:t>
            </w:r>
          </w:p>
        </w:tc>
        <w:tc>
          <w:tcPr>
            <w:tcW w:w="4536" w:type="dxa"/>
          </w:tcPr>
          <w:p w:rsidR="0076259E" w:rsidRPr="00A86C2F" w:rsidRDefault="0076259E" w:rsidP="007E4953">
            <w:pPr>
              <w:rPr>
                <w:rFonts w:cs="Arial"/>
                <w:sz w:val="18"/>
                <w:szCs w:val="18"/>
              </w:rPr>
            </w:pPr>
            <w:r w:rsidRPr="00A86C2F">
              <w:rPr>
                <w:rFonts w:cs="Arial"/>
                <w:sz w:val="18"/>
                <w:szCs w:val="18"/>
              </w:rPr>
              <w:t xml:space="preserve">Audio and/or video recorded lessons are used for analysis, annotation and reflection on counseling concepts that are being put into practice. </w:t>
            </w:r>
          </w:p>
          <w:p w:rsidR="0076259E" w:rsidRPr="00A86C2F" w:rsidRDefault="0076259E" w:rsidP="007E4953">
            <w:pPr>
              <w:rPr>
                <w:rFonts w:cs="Arial"/>
                <w:sz w:val="18"/>
                <w:szCs w:val="18"/>
              </w:rPr>
            </w:pPr>
          </w:p>
        </w:tc>
      </w:tr>
      <w:tr w:rsidR="0076259E" w:rsidRPr="00A86C2F" w:rsidTr="003925CE">
        <w:tc>
          <w:tcPr>
            <w:tcW w:w="1476" w:type="dxa"/>
          </w:tcPr>
          <w:p w:rsidR="0076259E" w:rsidRPr="00A86C2F" w:rsidRDefault="0076259E" w:rsidP="007E4953">
            <w:pPr>
              <w:jc w:val="center"/>
              <w:rPr>
                <w:rFonts w:cs="Arial"/>
                <w:sz w:val="18"/>
                <w:szCs w:val="18"/>
              </w:rPr>
            </w:pPr>
          </w:p>
          <w:p w:rsidR="0076259E" w:rsidRPr="00A86C2F" w:rsidRDefault="0076259E" w:rsidP="007E4953">
            <w:pPr>
              <w:jc w:val="center"/>
              <w:rPr>
                <w:rFonts w:cs="Arial"/>
                <w:sz w:val="18"/>
                <w:szCs w:val="18"/>
              </w:rPr>
            </w:pPr>
            <w:r>
              <w:rPr>
                <w:rFonts w:cs="Arial"/>
                <w:sz w:val="18"/>
                <w:szCs w:val="18"/>
              </w:rPr>
              <w:t>x</w:t>
            </w:r>
          </w:p>
          <w:p w:rsidR="0076259E" w:rsidRPr="00A86C2F" w:rsidRDefault="0076259E" w:rsidP="007E4953">
            <w:pPr>
              <w:jc w:val="center"/>
              <w:rPr>
                <w:rFonts w:cs="Arial"/>
                <w:sz w:val="18"/>
                <w:szCs w:val="18"/>
              </w:rPr>
            </w:pPr>
            <w:r w:rsidRPr="00A86C2F">
              <w:rPr>
                <w:rFonts w:cs="Arial"/>
                <w:sz w:val="18"/>
                <w:szCs w:val="18"/>
              </w:rPr>
              <w:t xml:space="preserve"> </w:t>
            </w:r>
          </w:p>
        </w:tc>
        <w:tc>
          <w:tcPr>
            <w:tcW w:w="2844" w:type="dxa"/>
          </w:tcPr>
          <w:p w:rsidR="0076259E" w:rsidRPr="00A86C2F" w:rsidRDefault="0076259E" w:rsidP="007E4953">
            <w:pPr>
              <w:rPr>
                <w:rFonts w:cs="Arial"/>
                <w:sz w:val="18"/>
                <w:szCs w:val="18"/>
              </w:rPr>
            </w:pPr>
            <w:r w:rsidRPr="00A86C2F">
              <w:rPr>
                <w:rFonts w:cs="Arial"/>
                <w:sz w:val="18"/>
                <w:szCs w:val="18"/>
              </w:rPr>
              <w:t>Cooperative Learning Activities</w:t>
            </w:r>
          </w:p>
        </w:tc>
        <w:tc>
          <w:tcPr>
            <w:tcW w:w="4536" w:type="dxa"/>
          </w:tcPr>
          <w:p w:rsidR="0076259E" w:rsidRPr="00A86C2F" w:rsidRDefault="0076259E" w:rsidP="007E4953">
            <w:pPr>
              <w:rPr>
                <w:rFonts w:cs="Arial"/>
                <w:sz w:val="18"/>
                <w:szCs w:val="18"/>
              </w:rPr>
            </w:pPr>
            <w:r w:rsidRPr="00A86C2F">
              <w:rPr>
                <w:rFonts w:cs="Arial"/>
                <w:sz w:val="18"/>
                <w:szCs w:val="18"/>
              </w:rPr>
              <w:t>Cooperative learning is a generic term for various small group interactive instructional procedures. Students work together on academic tasks in small groups to help themselves and their teammates learn together.</w:t>
            </w:r>
          </w:p>
        </w:tc>
      </w:tr>
      <w:tr w:rsidR="0076259E" w:rsidRPr="00A86C2F" w:rsidTr="003925CE">
        <w:tc>
          <w:tcPr>
            <w:tcW w:w="1476" w:type="dxa"/>
          </w:tcPr>
          <w:p w:rsidR="0076259E" w:rsidRPr="00A86C2F" w:rsidRDefault="0076259E" w:rsidP="007E4953">
            <w:pPr>
              <w:jc w:val="center"/>
              <w:rPr>
                <w:rFonts w:cs="Arial"/>
                <w:sz w:val="18"/>
                <w:szCs w:val="18"/>
              </w:rPr>
            </w:pPr>
          </w:p>
          <w:p w:rsidR="0076259E" w:rsidRPr="00A86C2F" w:rsidRDefault="0076259E" w:rsidP="007E4953">
            <w:pPr>
              <w:jc w:val="center"/>
              <w:rPr>
                <w:rFonts w:cs="Arial"/>
                <w:sz w:val="18"/>
                <w:szCs w:val="18"/>
              </w:rPr>
            </w:pPr>
            <w:r w:rsidRPr="00A86C2F">
              <w:rPr>
                <w:rFonts w:cs="Arial"/>
                <w:sz w:val="18"/>
                <w:szCs w:val="18"/>
              </w:rPr>
              <w:t>X</w:t>
            </w:r>
          </w:p>
        </w:tc>
        <w:tc>
          <w:tcPr>
            <w:tcW w:w="2844" w:type="dxa"/>
          </w:tcPr>
          <w:p w:rsidR="0076259E" w:rsidRPr="00A86C2F" w:rsidRDefault="0076259E" w:rsidP="007E4953">
            <w:pPr>
              <w:rPr>
                <w:rFonts w:cs="Arial"/>
                <w:sz w:val="18"/>
                <w:szCs w:val="18"/>
              </w:rPr>
            </w:pPr>
            <w:r w:rsidRPr="00A86C2F">
              <w:rPr>
                <w:rFonts w:cs="Arial"/>
                <w:sz w:val="18"/>
                <w:szCs w:val="18"/>
              </w:rPr>
              <w:t>Large/Small Group Discussion</w:t>
            </w:r>
          </w:p>
        </w:tc>
        <w:tc>
          <w:tcPr>
            <w:tcW w:w="4536" w:type="dxa"/>
          </w:tcPr>
          <w:p w:rsidR="0076259E" w:rsidRPr="00A86C2F" w:rsidRDefault="0076259E" w:rsidP="007E4953">
            <w:pPr>
              <w:rPr>
                <w:rFonts w:cs="Arial"/>
                <w:sz w:val="18"/>
                <w:szCs w:val="18"/>
              </w:rPr>
            </w:pPr>
            <w:r w:rsidRPr="00A86C2F">
              <w:rPr>
                <w:rFonts w:cs="Arial"/>
                <w:sz w:val="18"/>
                <w:szCs w:val="18"/>
              </w:rPr>
              <w:t>Group work provides opportunities for intellectual and personal growth that cannot be achieved so easily in the standard lecture situation. It provides opportunities for interaction between students and among students.</w:t>
            </w:r>
          </w:p>
        </w:tc>
      </w:tr>
      <w:tr w:rsidR="0076259E" w:rsidRPr="00A86C2F" w:rsidTr="003925CE">
        <w:tc>
          <w:tcPr>
            <w:tcW w:w="1476" w:type="dxa"/>
          </w:tcPr>
          <w:p w:rsidR="0076259E" w:rsidRPr="00A86C2F" w:rsidRDefault="0076259E" w:rsidP="007E4953">
            <w:pPr>
              <w:jc w:val="center"/>
              <w:rPr>
                <w:rFonts w:cs="Arial"/>
                <w:sz w:val="18"/>
                <w:szCs w:val="18"/>
              </w:rPr>
            </w:pPr>
          </w:p>
          <w:p w:rsidR="0076259E" w:rsidRPr="00A86C2F" w:rsidRDefault="0076259E" w:rsidP="007E4953">
            <w:pPr>
              <w:jc w:val="center"/>
              <w:rPr>
                <w:rFonts w:cs="Arial"/>
                <w:sz w:val="18"/>
                <w:szCs w:val="18"/>
              </w:rPr>
            </w:pPr>
            <w:r w:rsidRPr="00A86C2F">
              <w:rPr>
                <w:rFonts w:cs="Arial"/>
                <w:sz w:val="18"/>
                <w:szCs w:val="18"/>
              </w:rPr>
              <w:t xml:space="preserve"> </w:t>
            </w:r>
            <w:r>
              <w:rPr>
                <w:rFonts w:cs="Arial"/>
                <w:sz w:val="18"/>
                <w:szCs w:val="18"/>
              </w:rPr>
              <w:t>x</w:t>
            </w:r>
          </w:p>
        </w:tc>
        <w:tc>
          <w:tcPr>
            <w:tcW w:w="2844" w:type="dxa"/>
          </w:tcPr>
          <w:p w:rsidR="0076259E" w:rsidRPr="00A86C2F" w:rsidRDefault="0076259E" w:rsidP="007E4953">
            <w:pPr>
              <w:rPr>
                <w:rFonts w:cs="Arial"/>
                <w:sz w:val="18"/>
                <w:szCs w:val="18"/>
              </w:rPr>
            </w:pPr>
            <w:r w:rsidRPr="00A86C2F">
              <w:rPr>
                <w:rFonts w:cs="Arial"/>
                <w:sz w:val="18"/>
                <w:szCs w:val="18"/>
              </w:rPr>
              <w:t xml:space="preserve">Lecture </w:t>
            </w:r>
          </w:p>
        </w:tc>
        <w:tc>
          <w:tcPr>
            <w:tcW w:w="4536" w:type="dxa"/>
          </w:tcPr>
          <w:p w:rsidR="0076259E" w:rsidRPr="00A86C2F" w:rsidRDefault="0076259E" w:rsidP="007E4953">
            <w:pPr>
              <w:rPr>
                <w:rFonts w:cs="Arial"/>
                <w:sz w:val="18"/>
                <w:szCs w:val="18"/>
              </w:rPr>
            </w:pPr>
            <w:r w:rsidRPr="00A86C2F">
              <w:rPr>
                <w:rFonts w:cs="Arial"/>
                <w:sz w:val="18"/>
                <w:szCs w:val="18"/>
              </w:rPr>
              <w:t>The lecture is a teaching method where an instructor is the central focus of information transfer. Lectures are a straightforward way to impart knowledge to students quickly.</w:t>
            </w:r>
          </w:p>
        </w:tc>
      </w:tr>
      <w:tr w:rsidR="0076259E" w:rsidRPr="00A86C2F" w:rsidTr="003925CE">
        <w:tc>
          <w:tcPr>
            <w:tcW w:w="1476" w:type="dxa"/>
          </w:tcPr>
          <w:p w:rsidR="0076259E" w:rsidRPr="00A86C2F" w:rsidRDefault="0076259E" w:rsidP="007E4953">
            <w:pPr>
              <w:jc w:val="center"/>
              <w:rPr>
                <w:rFonts w:cs="Arial"/>
                <w:sz w:val="18"/>
                <w:szCs w:val="18"/>
              </w:rPr>
            </w:pPr>
          </w:p>
          <w:p w:rsidR="0076259E" w:rsidRPr="00A86C2F" w:rsidRDefault="0076259E" w:rsidP="007E4953">
            <w:pPr>
              <w:jc w:val="center"/>
              <w:rPr>
                <w:rFonts w:cs="Arial"/>
                <w:sz w:val="18"/>
                <w:szCs w:val="18"/>
              </w:rPr>
            </w:pPr>
            <w:r w:rsidRPr="00A86C2F">
              <w:rPr>
                <w:rFonts w:cs="Arial"/>
                <w:sz w:val="18"/>
                <w:szCs w:val="18"/>
              </w:rPr>
              <w:t>X</w:t>
            </w:r>
          </w:p>
        </w:tc>
        <w:tc>
          <w:tcPr>
            <w:tcW w:w="2844" w:type="dxa"/>
          </w:tcPr>
          <w:p w:rsidR="0076259E" w:rsidRPr="00A86C2F" w:rsidRDefault="0076259E" w:rsidP="007E4953">
            <w:pPr>
              <w:rPr>
                <w:rFonts w:cs="Arial"/>
                <w:sz w:val="18"/>
                <w:szCs w:val="18"/>
              </w:rPr>
            </w:pPr>
            <w:r w:rsidRPr="00A86C2F">
              <w:rPr>
                <w:rFonts w:cs="Arial"/>
                <w:sz w:val="18"/>
                <w:szCs w:val="18"/>
              </w:rPr>
              <w:t>Role Play</w:t>
            </w:r>
          </w:p>
        </w:tc>
        <w:tc>
          <w:tcPr>
            <w:tcW w:w="4536" w:type="dxa"/>
          </w:tcPr>
          <w:p w:rsidR="0076259E" w:rsidRPr="00A86C2F" w:rsidRDefault="0076259E" w:rsidP="007E4953">
            <w:pPr>
              <w:rPr>
                <w:rFonts w:cs="Arial"/>
                <w:sz w:val="18"/>
                <w:szCs w:val="18"/>
              </w:rPr>
            </w:pPr>
            <w:r w:rsidRPr="00A86C2F">
              <w:rPr>
                <w:rFonts w:cs="Arial"/>
                <w:bCs/>
                <w:sz w:val="18"/>
                <w:szCs w:val="18"/>
              </w:rPr>
              <w:t>Role-playing</w:t>
            </w:r>
            <w:r w:rsidRPr="00A86C2F">
              <w:rPr>
                <w:rFonts w:cs="Arial"/>
                <w:sz w:val="18"/>
                <w:szCs w:val="18"/>
              </w:rPr>
              <w:t xml:space="preserve"> refers to the changing of one's behavior to assume a role, either unconsciously to fill a social role, or consciously to act out an adopted role.</w:t>
            </w:r>
          </w:p>
        </w:tc>
      </w:tr>
      <w:tr w:rsidR="0076259E" w:rsidRPr="00A86C2F" w:rsidTr="003925CE">
        <w:tc>
          <w:tcPr>
            <w:tcW w:w="1476" w:type="dxa"/>
          </w:tcPr>
          <w:p w:rsidR="0076259E" w:rsidRPr="00A86C2F" w:rsidRDefault="0076259E" w:rsidP="007E4953">
            <w:pPr>
              <w:rPr>
                <w:rFonts w:cs="Arial"/>
                <w:sz w:val="18"/>
                <w:szCs w:val="18"/>
              </w:rPr>
            </w:pPr>
          </w:p>
        </w:tc>
        <w:tc>
          <w:tcPr>
            <w:tcW w:w="2844" w:type="dxa"/>
          </w:tcPr>
          <w:p w:rsidR="0076259E" w:rsidRPr="00A86C2F" w:rsidRDefault="0076259E" w:rsidP="007E4953">
            <w:pPr>
              <w:rPr>
                <w:rFonts w:cs="Arial"/>
                <w:sz w:val="18"/>
                <w:szCs w:val="18"/>
              </w:rPr>
            </w:pPr>
            <w:r w:rsidRPr="00A86C2F">
              <w:rPr>
                <w:rFonts w:cs="Arial"/>
                <w:sz w:val="18"/>
                <w:szCs w:val="18"/>
              </w:rPr>
              <w:t>Virtual/Online</w:t>
            </w:r>
          </w:p>
        </w:tc>
        <w:tc>
          <w:tcPr>
            <w:tcW w:w="4536" w:type="dxa"/>
          </w:tcPr>
          <w:p w:rsidR="0076259E" w:rsidRPr="00A86C2F" w:rsidRDefault="0076259E" w:rsidP="007E4953">
            <w:pPr>
              <w:rPr>
                <w:rFonts w:cs="Arial"/>
                <w:sz w:val="18"/>
                <w:szCs w:val="18"/>
              </w:rPr>
            </w:pPr>
            <w:r w:rsidRPr="00A86C2F">
              <w:rPr>
                <w:rFonts w:cs="Arial"/>
                <w:sz w:val="18"/>
                <w:szCs w:val="18"/>
              </w:rPr>
              <w:t>The entire course is taught online with possibly a maximum of one or two face to face meetings.</w:t>
            </w:r>
          </w:p>
        </w:tc>
      </w:tr>
      <w:tr w:rsidR="0076259E" w:rsidRPr="00A86C2F" w:rsidTr="003925CE">
        <w:tc>
          <w:tcPr>
            <w:tcW w:w="1476" w:type="dxa"/>
          </w:tcPr>
          <w:p w:rsidR="0076259E" w:rsidRPr="00A86C2F" w:rsidRDefault="0076259E" w:rsidP="007E4953">
            <w:pPr>
              <w:rPr>
                <w:rFonts w:cs="Arial"/>
                <w:sz w:val="18"/>
                <w:szCs w:val="18"/>
              </w:rPr>
            </w:pPr>
          </w:p>
        </w:tc>
        <w:tc>
          <w:tcPr>
            <w:tcW w:w="2844" w:type="dxa"/>
          </w:tcPr>
          <w:p w:rsidR="0076259E" w:rsidRPr="00A86C2F" w:rsidRDefault="0076259E" w:rsidP="007E4953">
            <w:pPr>
              <w:rPr>
                <w:rFonts w:cs="Arial"/>
                <w:sz w:val="18"/>
                <w:szCs w:val="18"/>
              </w:rPr>
            </w:pPr>
            <w:r w:rsidRPr="00A86C2F">
              <w:rPr>
                <w:rFonts w:cs="Arial"/>
                <w:sz w:val="18"/>
                <w:szCs w:val="18"/>
              </w:rPr>
              <w:t>Web Based Activity</w:t>
            </w:r>
          </w:p>
        </w:tc>
        <w:tc>
          <w:tcPr>
            <w:tcW w:w="4536" w:type="dxa"/>
          </w:tcPr>
          <w:p w:rsidR="0076259E" w:rsidRPr="00A86C2F" w:rsidRDefault="0076259E" w:rsidP="007E4953">
            <w:pPr>
              <w:rPr>
                <w:rFonts w:cs="Arial"/>
                <w:sz w:val="18"/>
                <w:szCs w:val="18"/>
              </w:rPr>
            </w:pPr>
            <w:r w:rsidRPr="00A86C2F">
              <w:rPr>
                <w:rFonts w:cs="Arial"/>
                <w:sz w:val="18"/>
                <w:szCs w:val="18"/>
              </w:rPr>
              <w:t>Web based activities tend to provide information resources for students and/or help to create a richer learning environment that includes activities, resources, and assessment.</w:t>
            </w:r>
          </w:p>
        </w:tc>
      </w:tr>
      <w:tr w:rsidR="003925CE" w:rsidRPr="00A86C2F" w:rsidTr="003925CE">
        <w:tc>
          <w:tcPr>
            <w:tcW w:w="1476" w:type="dxa"/>
          </w:tcPr>
          <w:p w:rsidR="003925CE" w:rsidRPr="005A6C0D" w:rsidRDefault="003925CE" w:rsidP="003925C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1440" w:hanging="720"/>
              <w:jc w:val="center"/>
              <w:rPr>
                <w:rFonts w:cs="Arial"/>
                <w:sz w:val="18"/>
                <w:szCs w:val="18"/>
              </w:rPr>
            </w:pPr>
          </w:p>
        </w:tc>
        <w:tc>
          <w:tcPr>
            <w:tcW w:w="2844" w:type="dxa"/>
          </w:tcPr>
          <w:p w:rsidR="003925CE" w:rsidRPr="003C03B9" w:rsidRDefault="003925CE" w:rsidP="003925CE">
            <w:pPr>
              <w:widowControl w:val="0"/>
              <w:tabs>
                <w:tab w:val="left" w:pos="0"/>
                <w:tab w:val="left" w:pos="792"/>
                <w:tab w:val="left" w:pos="2160"/>
                <w:tab w:val="left" w:pos="2880"/>
                <w:tab w:val="left" w:pos="3600"/>
                <w:tab w:val="left" w:pos="4320"/>
                <w:tab w:val="left" w:pos="5040"/>
                <w:tab w:val="left" w:pos="5760"/>
                <w:tab w:val="left" w:pos="6480"/>
                <w:tab w:val="left" w:pos="7200"/>
                <w:tab w:val="left" w:pos="7920"/>
              </w:tabs>
              <w:ind w:left="72"/>
              <w:rPr>
                <w:rFonts w:ascii="Arial" w:hAnsi="Arial" w:cs="Arial"/>
                <w:sz w:val="18"/>
                <w:szCs w:val="18"/>
              </w:rPr>
            </w:pPr>
            <w:r w:rsidRPr="003C03B9">
              <w:rPr>
                <w:rFonts w:ascii="Arial" w:hAnsi="Arial" w:cs="Arial"/>
                <w:sz w:val="18"/>
                <w:szCs w:val="18"/>
              </w:rPr>
              <w:t>Field Experience Course</w:t>
            </w:r>
          </w:p>
        </w:tc>
        <w:tc>
          <w:tcPr>
            <w:tcW w:w="4536" w:type="dxa"/>
          </w:tcPr>
          <w:p w:rsidR="003925CE" w:rsidRPr="003C03B9" w:rsidRDefault="003925CE" w:rsidP="003925CE">
            <w:pPr>
              <w:widowControl w:val="0"/>
              <w:tabs>
                <w:tab w:val="left" w:pos="0"/>
                <w:tab w:val="left" w:pos="720"/>
                <w:tab w:val="left" w:pos="792"/>
                <w:tab w:val="left" w:pos="2160"/>
                <w:tab w:val="left" w:pos="2880"/>
                <w:tab w:val="left" w:pos="3600"/>
                <w:tab w:val="left" w:pos="4320"/>
                <w:tab w:val="left" w:pos="5040"/>
                <w:tab w:val="left" w:pos="5760"/>
                <w:tab w:val="left" w:pos="6480"/>
                <w:tab w:val="left" w:pos="7200"/>
                <w:tab w:val="left" w:pos="7920"/>
              </w:tabs>
              <w:rPr>
                <w:rFonts w:ascii="Arial" w:hAnsi="Arial" w:cs="Arial"/>
                <w:sz w:val="18"/>
                <w:szCs w:val="18"/>
              </w:rPr>
            </w:pPr>
            <w:r w:rsidRPr="003C03B9">
              <w:rPr>
                <w:rFonts w:ascii="Arial" w:hAnsi="Arial" w:cs="Arial"/>
                <w:sz w:val="18"/>
                <w:szCs w:val="18"/>
              </w:rPr>
              <w:t>The course is primarily designed to provide practicum or internship experiences and supervision.</w:t>
            </w:r>
          </w:p>
        </w:tc>
      </w:tr>
      <w:tr w:rsidR="003925CE" w:rsidRPr="00A86C2F" w:rsidTr="003925CE">
        <w:tc>
          <w:tcPr>
            <w:tcW w:w="1476" w:type="dxa"/>
          </w:tcPr>
          <w:p w:rsidR="003925CE" w:rsidRDefault="003925CE" w:rsidP="003925CE">
            <w:pPr>
              <w:jc w:val="center"/>
              <w:rPr>
                <w:rFonts w:ascii="Arial" w:hAnsi="Arial" w:cs="Arial"/>
                <w:sz w:val="18"/>
                <w:szCs w:val="18"/>
              </w:rPr>
            </w:pPr>
          </w:p>
        </w:tc>
        <w:tc>
          <w:tcPr>
            <w:tcW w:w="2844" w:type="dxa"/>
          </w:tcPr>
          <w:p w:rsidR="003925CE" w:rsidRPr="003C03B9" w:rsidRDefault="003925CE" w:rsidP="003925CE">
            <w:pPr>
              <w:widowControl w:val="0"/>
              <w:tabs>
                <w:tab w:val="left" w:pos="0"/>
                <w:tab w:val="left" w:pos="792"/>
                <w:tab w:val="left" w:pos="2160"/>
                <w:tab w:val="left" w:pos="2880"/>
                <w:tab w:val="left" w:pos="3600"/>
                <w:tab w:val="left" w:pos="4320"/>
                <w:tab w:val="left" w:pos="5040"/>
                <w:tab w:val="left" w:pos="5760"/>
                <w:tab w:val="left" w:pos="6480"/>
                <w:tab w:val="left" w:pos="7200"/>
                <w:tab w:val="left" w:pos="7920"/>
              </w:tabs>
              <w:ind w:left="72"/>
              <w:rPr>
                <w:rFonts w:ascii="Arial" w:hAnsi="Arial" w:cs="Arial"/>
                <w:sz w:val="18"/>
                <w:szCs w:val="18"/>
              </w:rPr>
            </w:pPr>
            <w:r w:rsidRPr="003C03B9">
              <w:rPr>
                <w:rFonts w:ascii="Arial" w:hAnsi="Arial" w:cs="Arial"/>
                <w:sz w:val="18"/>
                <w:szCs w:val="18"/>
              </w:rPr>
              <w:t>Guest Speakers/Field Trips</w:t>
            </w:r>
          </w:p>
        </w:tc>
        <w:tc>
          <w:tcPr>
            <w:tcW w:w="4536" w:type="dxa"/>
          </w:tcPr>
          <w:p w:rsidR="003925CE" w:rsidRPr="003C03B9" w:rsidRDefault="003925CE" w:rsidP="003925CE">
            <w:pPr>
              <w:widowControl w:val="0"/>
              <w:tabs>
                <w:tab w:val="left" w:pos="0"/>
                <w:tab w:val="left" w:pos="720"/>
                <w:tab w:val="left" w:pos="792"/>
                <w:tab w:val="left" w:pos="2160"/>
                <w:tab w:val="left" w:pos="2880"/>
                <w:tab w:val="left" w:pos="3600"/>
                <w:tab w:val="left" w:pos="4320"/>
                <w:tab w:val="left" w:pos="5040"/>
                <w:tab w:val="left" w:pos="5760"/>
                <w:tab w:val="left" w:pos="6480"/>
                <w:tab w:val="left" w:pos="7200"/>
                <w:tab w:val="left" w:pos="7920"/>
              </w:tabs>
              <w:rPr>
                <w:rFonts w:ascii="Arial" w:hAnsi="Arial" w:cs="Arial"/>
                <w:sz w:val="18"/>
                <w:szCs w:val="18"/>
              </w:rPr>
            </w:pPr>
            <w:r w:rsidRPr="003C03B9">
              <w:rPr>
                <w:rFonts w:ascii="Arial" w:hAnsi="Arial" w:cs="Arial"/>
                <w:sz w:val="18"/>
                <w:szCs w:val="18"/>
              </w:rPr>
              <w:t>The course includes one or more guest speakers or trips to external sites (on an individual or group basis) to support learning from experts or examples from the field.</w:t>
            </w:r>
          </w:p>
        </w:tc>
      </w:tr>
    </w:tbl>
    <w:p w:rsidR="00A17DFB" w:rsidRDefault="00A17DFB" w:rsidP="00C420EC">
      <w:pPr>
        <w:tabs>
          <w:tab w:val="left" w:pos="-1440"/>
          <w:tab w:val="left" w:pos="-720"/>
          <w:tab w:val="left" w:pos="0"/>
          <w:tab w:val="left" w:pos="540"/>
          <w:tab w:val="left" w:pos="990"/>
          <w:tab w:val="left" w:pos="1890"/>
          <w:tab w:val="left" w:pos="2880"/>
          <w:tab w:val="left" w:pos="3600"/>
          <w:tab w:val="left" w:pos="4320"/>
          <w:tab w:val="left" w:pos="5040"/>
          <w:tab w:val="left" w:pos="5760"/>
          <w:tab w:val="left" w:pos="6480"/>
          <w:tab w:val="left" w:pos="7200"/>
          <w:tab w:val="left" w:pos="7920"/>
          <w:tab w:val="left" w:pos="8820"/>
          <w:tab w:val="left" w:pos="9360"/>
        </w:tabs>
        <w:rPr>
          <w:b/>
          <w:sz w:val="24"/>
        </w:rPr>
      </w:pPr>
    </w:p>
    <w:p w:rsidR="003925CE" w:rsidRDefault="003925CE" w:rsidP="00C420EC">
      <w:pPr>
        <w:tabs>
          <w:tab w:val="left" w:pos="-1440"/>
          <w:tab w:val="left" w:pos="-720"/>
          <w:tab w:val="left" w:pos="0"/>
          <w:tab w:val="left" w:pos="540"/>
          <w:tab w:val="left" w:pos="990"/>
          <w:tab w:val="left" w:pos="1890"/>
          <w:tab w:val="left" w:pos="2880"/>
          <w:tab w:val="left" w:pos="3600"/>
          <w:tab w:val="left" w:pos="4320"/>
          <w:tab w:val="left" w:pos="5040"/>
          <w:tab w:val="left" w:pos="5760"/>
          <w:tab w:val="left" w:pos="6480"/>
          <w:tab w:val="left" w:pos="7200"/>
          <w:tab w:val="left" w:pos="7920"/>
          <w:tab w:val="left" w:pos="8820"/>
          <w:tab w:val="left" w:pos="9360"/>
        </w:tabs>
        <w:rPr>
          <w:b/>
          <w:sz w:val="24"/>
        </w:rPr>
      </w:pPr>
    </w:p>
    <w:p w:rsidR="00BE6680" w:rsidRDefault="00BE6680" w:rsidP="00C420EC">
      <w:pPr>
        <w:tabs>
          <w:tab w:val="left" w:pos="-1440"/>
          <w:tab w:val="left" w:pos="-720"/>
          <w:tab w:val="left" w:pos="0"/>
          <w:tab w:val="left" w:pos="540"/>
          <w:tab w:val="left" w:pos="990"/>
          <w:tab w:val="left" w:pos="1890"/>
          <w:tab w:val="left" w:pos="2880"/>
          <w:tab w:val="left" w:pos="3600"/>
          <w:tab w:val="left" w:pos="4320"/>
          <w:tab w:val="left" w:pos="5040"/>
          <w:tab w:val="left" w:pos="5760"/>
          <w:tab w:val="left" w:pos="6480"/>
          <w:tab w:val="left" w:pos="7200"/>
          <w:tab w:val="left" w:pos="7920"/>
          <w:tab w:val="left" w:pos="8820"/>
          <w:tab w:val="left" w:pos="9360"/>
        </w:tabs>
        <w:rPr>
          <w:sz w:val="24"/>
        </w:rPr>
      </w:pPr>
      <w:r>
        <w:rPr>
          <w:b/>
          <w:sz w:val="24"/>
        </w:rPr>
        <w:t>D.  Attendance Policy</w:t>
      </w:r>
    </w:p>
    <w:p w:rsidR="00BE6680" w:rsidRDefault="00BE6680" w:rsidP="00BE6680">
      <w:pPr>
        <w:tabs>
          <w:tab w:val="left" w:pos="-1440"/>
          <w:tab w:val="left" w:pos="-720"/>
          <w:tab w:val="left" w:pos="0"/>
          <w:tab w:val="left" w:pos="540"/>
          <w:tab w:val="left" w:pos="900"/>
          <w:tab w:val="left" w:pos="1890"/>
          <w:tab w:val="left" w:pos="2880"/>
          <w:tab w:val="left" w:pos="3600"/>
          <w:tab w:val="left" w:pos="4320"/>
          <w:tab w:val="left" w:pos="5040"/>
          <w:tab w:val="left" w:pos="5760"/>
          <w:tab w:val="left" w:pos="6480"/>
          <w:tab w:val="left" w:pos="7200"/>
          <w:tab w:val="left" w:pos="7920"/>
          <w:tab w:val="left" w:pos="8820"/>
          <w:tab w:val="left" w:pos="9360"/>
        </w:tabs>
        <w:rPr>
          <w:sz w:val="24"/>
        </w:rPr>
      </w:pPr>
      <w:r>
        <w:rPr>
          <w:sz w:val="24"/>
        </w:rPr>
        <w:tab/>
      </w:r>
      <w:r>
        <w:rPr>
          <w:sz w:val="24"/>
        </w:rPr>
        <w:tab/>
        <w:t>Attendance Policy:  Attendance and par</w:t>
      </w:r>
      <w:r w:rsidR="00895795">
        <w:rPr>
          <w:sz w:val="24"/>
        </w:rPr>
        <w:t>ticipation in class are required</w:t>
      </w:r>
      <w:r>
        <w:rPr>
          <w:sz w:val="24"/>
        </w:rPr>
        <w:t xml:space="preserve">. </w:t>
      </w:r>
    </w:p>
    <w:p w:rsidR="00BE6680" w:rsidRPr="00895795" w:rsidRDefault="00895795" w:rsidP="00895795">
      <w:pPr>
        <w:tabs>
          <w:tab w:val="left" w:pos="-1440"/>
          <w:tab w:val="left" w:pos="-720"/>
          <w:tab w:val="left" w:pos="0"/>
          <w:tab w:val="left" w:pos="540"/>
          <w:tab w:val="left" w:pos="900"/>
          <w:tab w:val="left" w:pos="1890"/>
          <w:tab w:val="left" w:pos="2880"/>
          <w:tab w:val="left" w:pos="3600"/>
          <w:tab w:val="left" w:pos="4320"/>
          <w:tab w:val="left" w:pos="5040"/>
          <w:tab w:val="left" w:pos="5760"/>
          <w:tab w:val="left" w:pos="6480"/>
          <w:tab w:val="left" w:pos="7200"/>
          <w:tab w:val="left" w:pos="7920"/>
          <w:tab w:val="left" w:pos="8820"/>
          <w:tab w:val="left" w:pos="9360"/>
        </w:tabs>
        <w:ind w:left="900"/>
        <w:rPr>
          <w:sz w:val="24"/>
        </w:rPr>
      </w:pPr>
      <w:r>
        <w:rPr>
          <w:sz w:val="24"/>
        </w:rPr>
        <w:t>Absences will result in no participation points for that class. O</w:t>
      </w:r>
      <w:r w:rsidR="0034632C">
        <w:rPr>
          <w:sz w:val="24"/>
        </w:rPr>
        <w:t>nly o</w:t>
      </w:r>
      <w:r>
        <w:rPr>
          <w:sz w:val="24"/>
        </w:rPr>
        <w:t xml:space="preserve">ne class can be made up by submitting </w:t>
      </w:r>
      <w:r w:rsidR="008A2AF7">
        <w:rPr>
          <w:sz w:val="24"/>
        </w:rPr>
        <w:t>a paper thoroughly responding to</w:t>
      </w:r>
      <w:r w:rsidR="00A17DFB">
        <w:rPr>
          <w:sz w:val="24"/>
        </w:rPr>
        <w:t xml:space="preserve"> all application</w:t>
      </w:r>
      <w:r w:rsidR="008A2AF7">
        <w:rPr>
          <w:sz w:val="24"/>
        </w:rPr>
        <w:t xml:space="preserve"> topics</w:t>
      </w:r>
      <w:r>
        <w:rPr>
          <w:sz w:val="24"/>
        </w:rPr>
        <w:t xml:space="preserve"> for the class missed.</w:t>
      </w:r>
      <w:r w:rsidR="00BE6680">
        <w:rPr>
          <w:bCs/>
        </w:rPr>
        <w:t xml:space="preserve"> </w:t>
      </w:r>
      <w:r w:rsidR="00E109A6">
        <w:rPr>
          <w:bCs/>
          <w:sz w:val="24"/>
          <w:szCs w:val="24"/>
        </w:rPr>
        <w:t xml:space="preserve">More than two absences will result in a loss of a full letter grade from the grade earned. </w:t>
      </w:r>
      <w:r w:rsidR="005C4DE4">
        <w:rPr>
          <w:bCs/>
          <w:sz w:val="24"/>
          <w:szCs w:val="24"/>
        </w:rPr>
        <w:t xml:space="preserve">Excessive absences will be addressed at the instructor’s discretion. </w:t>
      </w:r>
      <w:r w:rsidR="00BE6680" w:rsidRPr="00895795">
        <w:rPr>
          <w:bCs/>
          <w:sz w:val="24"/>
          <w:szCs w:val="24"/>
        </w:rPr>
        <w:t>Candidates are responsible</w:t>
      </w:r>
      <w:r>
        <w:rPr>
          <w:bCs/>
          <w:sz w:val="24"/>
          <w:szCs w:val="24"/>
        </w:rPr>
        <w:t xml:space="preserve"> </w:t>
      </w:r>
      <w:r w:rsidR="00BE6680" w:rsidRPr="00895795">
        <w:rPr>
          <w:bCs/>
          <w:sz w:val="24"/>
          <w:szCs w:val="24"/>
        </w:rPr>
        <w:t>for all material covered when absent.</w:t>
      </w:r>
    </w:p>
    <w:p w:rsidR="00BE6680" w:rsidRDefault="00BE6680" w:rsidP="00BE6680">
      <w:pPr>
        <w:tabs>
          <w:tab w:val="left" w:pos="540"/>
          <w:tab w:val="left" w:pos="810"/>
          <w:tab w:val="left" w:pos="1170"/>
          <w:tab w:val="left" w:pos="1890"/>
          <w:tab w:val="left" w:pos="2880"/>
          <w:tab w:val="left" w:pos="3600"/>
          <w:tab w:val="left" w:pos="4320"/>
          <w:tab w:val="left" w:pos="5040"/>
          <w:tab w:val="left" w:pos="5760"/>
          <w:tab w:val="left" w:pos="6480"/>
          <w:tab w:val="left" w:pos="7200"/>
          <w:tab w:val="left" w:pos="7920"/>
          <w:tab w:val="left" w:pos="8820"/>
          <w:tab w:val="left" w:pos="9360"/>
        </w:tabs>
        <w:rPr>
          <w:b/>
          <w:sz w:val="24"/>
        </w:rPr>
      </w:pPr>
    </w:p>
    <w:p w:rsidR="00BE6680" w:rsidRDefault="00BE6680" w:rsidP="00BE6680">
      <w:pPr>
        <w:pStyle w:val="Heading2"/>
      </w:pPr>
      <w:r>
        <w:t xml:space="preserve">COURSE OUTLINE Assignments and Assessments </w:t>
      </w:r>
    </w:p>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ind w:left="120"/>
        <w:rPr>
          <w:b/>
          <w:sz w:val="24"/>
        </w:rPr>
      </w:pPr>
    </w:p>
    <w:tbl>
      <w:tblPr>
        <w:tblW w:w="8655" w:type="dxa"/>
        <w:tblInd w:w="915" w:type="dxa"/>
        <w:tblLayout w:type="fixed"/>
        <w:tblCellMar>
          <w:left w:w="105" w:type="dxa"/>
          <w:right w:w="105" w:type="dxa"/>
        </w:tblCellMar>
        <w:tblLook w:val="0000"/>
      </w:tblPr>
      <w:tblGrid>
        <w:gridCol w:w="899"/>
        <w:gridCol w:w="5311"/>
        <w:gridCol w:w="2445"/>
      </w:tblGrid>
      <w:tr w:rsidR="00BE6680">
        <w:trPr>
          <w:cantSplit/>
        </w:trPr>
        <w:tc>
          <w:tcPr>
            <w:tcW w:w="899" w:type="dxa"/>
            <w:tcBorders>
              <w:top w:val="single" w:sz="4" w:space="0" w:color="auto"/>
              <w:left w:val="single" w:sz="4" w:space="0" w:color="auto"/>
              <w:bottom w:val="nil"/>
              <w:right w:val="nil"/>
            </w:tcBorders>
            <w:shd w:val="pct10" w:color="auto" w:fill="FFFFFF"/>
            <w:vAlign w:val="bottom"/>
          </w:tcPr>
          <w:p w:rsidR="00BE6680" w:rsidRDefault="00BE6680" w:rsidP="00BE6680">
            <w:pPr>
              <w:pStyle w:val="Heading8"/>
              <w:numPr>
                <w:ilvl w:val="12"/>
                <w:numId w:val="0"/>
              </w:numPr>
              <w:spacing w:before="105" w:after="56"/>
              <w:rPr>
                <w:szCs w:val="24"/>
              </w:rPr>
            </w:pPr>
            <w:r>
              <w:rPr>
                <w:szCs w:val="24"/>
              </w:rPr>
              <w:lastRenderedPageBreak/>
              <w:t>Date</w:t>
            </w:r>
          </w:p>
        </w:tc>
        <w:tc>
          <w:tcPr>
            <w:tcW w:w="5311" w:type="dxa"/>
            <w:tcBorders>
              <w:top w:val="single" w:sz="4" w:space="0" w:color="auto"/>
              <w:left w:val="single" w:sz="4" w:space="0" w:color="auto"/>
              <w:bottom w:val="nil"/>
              <w:right w:val="single" w:sz="4" w:space="0" w:color="auto"/>
            </w:tcBorders>
            <w:shd w:val="pct10" w:color="auto" w:fill="FFFFFF"/>
            <w:vAlign w:val="bottom"/>
          </w:tcPr>
          <w:p w:rsidR="00BE6680" w:rsidRDefault="00BE6680" w:rsidP="00BE6680">
            <w:pPr>
              <w:numPr>
                <w:ilvl w:val="12"/>
                <w:numId w:val="0"/>
              </w:numPr>
              <w:spacing w:before="105" w:after="56"/>
              <w:rPr>
                <w:sz w:val="24"/>
                <w:szCs w:val="24"/>
              </w:rPr>
            </w:pPr>
            <w:r>
              <w:rPr>
                <w:b/>
                <w:bCs/>
                <w:sz w:val="24"/>
                <w:szCs w:val="24"/>
              </w:rPr>
              <w:t>Topic(s)</w:t>
            </w:r>
          </w:p>
        </w:tc>
        <w:tc>
          <w:tcPr>
            <w:tcW w:w="2445" w:type="dxa"/>
            <w:tcBorders>
              <w:top w:val="single" w:sz="4" w:space="0" w:color="auto"/>
              <w:left w:val="single" w:sz="4" w:space="0" w:color="auto"/>
              <w:bottom w:val="nil"/>
              <w:right w:val="single" w:sz="4" w:space="0" w:color="auto"/>
            </w:tcBorders>
            <w:shd w:val="pct10" w:color="auto" w:fill="FFFFFF"/>
          </w:tcPr>
          <w:p w:rsidR="00BE6680" w:rsidRDefault="00BE6680" w:rsidP="00BE6680">
            <w:pPr>
              <w:numPr>
                <w:ilvl w:val="12"/>
                <w:numId w:val="0"/>
              </w:numPr>
              <w:spacing w:before="105" w:after="56"/>
              <w:rPr>
                <w:b/>
                <w:bCs/>
                <w:sz w:val="24"/>
                <w:szCs w:val="24"/>
              </w:rPr>
            </w:pPr>
            <w:smartTag w:uri="urn:schemas-microsoft-com:office:smarttags" w:element="place">
              <w:smartTag w:uri="urn:schemas-microsoft-com:office:smarttags" w:element="City">
                <w:r>
                  <w:rPr>
                    <w:b/>
                    <w:bCs/>
                    <w:sz w:val="24"/>
                    <w:szCs w:val="24"/>
                  </w:rPr>
                  <w:t>Readings</w:t>
                </w:r>
              </w:smartTag>
            </w:smartTag>
            <w:r>
              <w:rPr>
                <w:b/>
                <w:bCs/>
                <w:sz w:val="24"/>
                <w:szCs w:val="24"/>
              </w:rPr>
              <w:t xml:space="preserve"> And Assignments Due</w:t>
            </w:r>
          </w:p>
        </w:tc>
      </w:tr>
      <w:tr w:rsidR="00BE6680">
        <w:trPr>
          <w:cantSplit/>
        </w:trPr>
        <w:tc>
          <w:tcPr>
            <w:tcW w:w="899" w:type="dxa"/>
            <w:tcBorders>
              <w:top w:val="single" w:sz="4" w:space="0" w:color="auto"/>
              <w:left w:val="single" w:sz="4" w:space="0" w:color="auto"/>
              <w:bottom w:val="nil"/>
              <w:right w:val="nil"/>
            </w:tcBorders>
            <w:vAlign w:val="bottom"/>
          </w:tcPr>
          <w:p w:rsidR="00BE6680" w:rsidRDefault="00A17DFB" w:rsidP="00BE6680">
            <w:pPr>
              <w:numPr>
                <w:ilvl w:val="12"/>
                <w:numId w:val="0"/>
              </w:numPr>
              <w:spacing w:before="105" w:after="56"/>
              <w:rPr>
                <w:sz w:val="24"/>
                <w:szCs w:val="24"/>
              </w:rPr>
            </w:pPr>
            <w:r>
              <w:rPr>
                <w:sz w:val="24"/>
                <w:szCs w:val="24"/>
              </w:rPr>
              <w:t>5/11</w:t>
            </w:r>
          </w:p>
          <w:p w:rsidR="00BE6680" w:rsidRDefault="00BE6680" w:rsidP="00BE6680">
            <w:pPr>
              <w:numPr>
                <w:ilvl w:val="12"/>
                <w:numId w:val="0"/>
              </w:numPr>
              <w:spacing w:before="105" w:after="56"/>
              <w:rPr>
                <w:sz w:val="24"/>
                <w:szCs w:val="24"/>
              </w:rPr>
            </w:pPr>
          </w:p>
        </w:tc>
        <w:tc>
          <w:tcPr>
            <w:tcW w:w="5311" w:type="dxa"/>
            <w:tcBorders>
              <w:top w:val="single" w:sz="4" w:space="0" w:color="auto"/>
              <w:left w:val="single" w:sz="4" w:space="0" w:color="auto"/>
              <w:bottom w:val="nil"/>
              <w:right w:val="single" w:sz="4" w:space="0" w:color="auto"/>
            </w:tcBorders>
          </w:tcPr>
          <w:p w:rsidR="00BE6680" w:rsidRDefault="00BE6680" w:rsidP="00BE6680">
            <w:pPr>
              <w:numPr>
                <w:ilvl w:val="12"/>
                <w:numId w:val="0"/>
              </w:numPr>
              <w:spacing w:before="105" w:after="56"/>
              <w:rPr>
                <w:sz w:val="24"/>
                <w:szCs w:val="24"/>
              </w:rPr>
            </w:pPr>
            <w:r>
              <w:rPr>
                <w:sz w:val="24"/>
                <w:szCs w:val="24"/>
              </w:rPr>
              <w:t>Introduction and overview of the course; Introduction to Health and Human Services Systems and Organizations; Introduction to Supervision and Roles and Responsibilities of Supervisor</w:t>
            </w:r>
          </w:p>
        </w:tc>
        <w:tc>
          <w:tcPr>
            <w:tcW w:w="2445" w:type="dxa"/>
            <w:tcBorders>
              <w:top w:val="single" w:sz="4" w:space="0" w:color="auto"/>
              <w:left w:val="single" w:sz="4" w:space="0" w:color="auto"/>
              <w:bottom w:val="nil"/>
              <w:right w:val="single" w:sz="4" w:space="0" w:color="auto"/>
            </w:tcBorders>
          </w:tcPr>
          <w:p w:rsidR="00BE6680" w:rsidRDefault="0082519C" w:rsidP="00BE6680">
            <w:pPr>
              <w:numPr>
                <w:ilvl w:val="12"/>
                <w:numId w:val="0"/>
              </w:numPr>
              <w:spacing w:before="105" w:after="56"/>
              <w:rPr>
                <w:sz w:val="24"/>
                <w:szCs w:val="24"/>
              </w:rPr>
            </w:pPr>
            <w:r>
              <w:rPr>
                <w:sz w:val="24"/>
                <w:szCs w:val="24"/>
              </w:rPr>
              <w:t>HCM,</w:t>
            </w:r>
            <w:r w:rsidR="008A2AF7">
              <w:rPr>
                <w:sz w:val="24"/>
                <w:szCs w:val="24"/>
              </w:rPr>
              <w:t xml:space="preserve"> Chapters 1</w:t>
            </w:r>
          </w:p>
          <w:p w:rsidR="0082519C" w:rsidRDefault="0082519C" w:rsidP="00BE6680">
            <w:pPr>
              <w:numPr>
                <w:ilvl w:val="12"/>
                <w:numId w:val="0"/>
              </w:numPr>
              <w:spacing w:before="105" w:after="56"/>
              <w:rPr>
                <w:sz w:val="24"/>
                <w:szCs w:val="24"/>
              </w:rPr>
            </w:pPr>
            <w:r>
              <w:rPr>
                <w:sz w:val="24"/>
                <w:szCs w:val="24"/>
              </w:rPr>
              <w:t>Assignment 1 due.</w:t>
            </w:r>
          </w:p>
        </w:tc>
      </w:tr>
      <w:tr w:rsidR="00BE6680">
        <w:trPr>
          <w:cantSplit/>
        </w:trPr>
        <w:tc>
          <w:tcPr>
            <w:tcW w:w="899" w:type="dxa"/>
            <w:tcBorders>
              <w:top w:val="single" w:sz="4" w:space="0" w:color="auto"/>
              <w:left w:val="single" w:sz="4" w:space="0" w:color="auto"/>
              <w:bottom w:val="nil"/>
              <w:right w:val="nil"/>
            </w:tcBorders>
            <w:vAlign w:val="bottom"/>
          </w:tcPr>
          <w:p w:rsidR="00BE6680" w:rsidRDefault="0082519C" w:rsidP="00BE6680">
            <w:pPr>
              <w:numPr>
                <w:ilvl w:val="12"/>
                <w:numId w:val="0"/>
              </w:numPr>
              <w:spacing w:before="105" w:after="56"/>
              <w:rPr>
                <w:sz w:val="24"/>
                <w:szCs w:val="24"/>
              </w:rPr>
            </w:pPr>
            <w:r>
              <w:rPr>
                <w:sz w:val="24"/>
                <w:szCs w:val="24"/>
              </w:rPr>
              <w:t>5/</w:t>
            </w:r>
            <w:r w:rsidR="008A2AF7">
              <w:rPr>
                <w:sz w:val="24"/>
                <w:szCs w:val="24"/>
              </w:rPr>
              <w:t>13</w:t>
            </w:r>
          </w:p>
        </w:tc>
        <w:tc>
          <w:tcPr>
            <w:tcW w:w="5311" w:type="dxa"/>
            <w:tcBorders>
              <w:top w:val="single" w:sz="4" w:space="0" w:color="auto"/>
              <w:left w:val="single" w:sz="4" w:space="0" w:color="auto"/>
              <w:bottom w:val="nil"/>
              <w:right w:val="single" w:sz="4" w:space="0" w:color="auto"/>
            </w:tcBorders>
          </w:tcPr>
          <w:p w:rsidR="00BE6680" w:rsidRDefault="00BE6680" w:rsidP="00BE6680">
            <w:pPr>
              <w:numPr>
                <w:ilvl w:val="12"/>
                <w:numId w:val="0"/>
              </w:numPr>
              <w:spacing w:before="105" w:after="56"/>
              <w:rPr>
                <w:sz w:val="24"/>
                <w:szCs w:val="24"/>
              </w:rPr>
            </w:pPr>
            <w:r>
              <w:rPr>
                <w:sz w:val="24"/>
                <w:szCs w:val="24"/>
              </w:rPr>
              <w:t xml:space="preserve">The Supervisory </w:t>
            </w:r>
            <w:r w:rsidR="008A2AF7">
              <w:rPr>
                <w:sz w:val="24"/>
                <w:szCs w:val="24"/>
              </w:rPr>
              <w:t xml:space="preserve">Roles, </w:t>
            </w:r>
            <w:r>
              <w:rPr>
                <w:sz w:val="24"/>
                <w:szCs w:val="24"/>
              </w:rPr>
              <w:t xml:space="preserve">Relationship </w:t>
            </w:r>
            <w:r w:rsidR="008A2AF7">
              <w:rPr>
                <w:sz w:val="24"/>
                <w:szCs w:val="24"/>
              </w:rPr>
              <w:t>and methods</w:t>
            </w:r>
          </w:p>
          <w:p w:rsidR="00BE6680" w:rsidRDefault="00BE6680" w:rsidP="00BE6680">
            <w:pPr>
              <w:numPr>
                <w:ilvl w:val="12"/>
                <w:numId w:val="0"/>
              </w:numPr>
              <w:spacing w:before="105" w:after="56"/>
              <w:rPr>
                <w:sz w:val="24"/>
                <w:szCs w:val="24"/>
              </w:rPr>
            </w:pPr>
          </w:p>
        </w:tc>
        <w:tc>
          <w:tcPr>
            <w:tcW w:w="2445" w:type="dxa"/>
            <w:tcBorders>
              <w:top w:val="single" w:sz="4" w:space="0" w:color="auto"/>
              <w:left w:val="single" w:sz="4" w:space="0" w:color="auto"/>
              <w:bottom w:val="nil"/>
              <w:right w:val="single" w:sz="4" w:space="0" w:color="auto"/>
            </w:tcBorders>
          </w:tcPr>
          <w:p w:rsidR="00BE6680" w:rsidRDefault="0082519C" w:rsidP="00BE6680">
            <w:pPr>
              <w:numPr>
                <w:ilvl w:val="12"/>
                <w:numId w:val="0"/>
              </w:numPr>
              <w:spacing w:before="105" w:after="56"/>
              <w:rPr>
                <w:sz w:val="24"/>
                <w:szCs w:val="24"/>
              </w:rPr>
            </w:pPr>
            <w:r>
              <w:rPr>
                <w:sz w:val="24"/>
                <w:szCs w:val="24"/>
              </w:rPr>
              <w:t xml:space="preserve"> HCM,</w:t>
            </w:r>
            <w:r w:rsidR="00BE6680">
              <w:rPr>
                <w:sz w:val="24"/>
                <w:szCs w:val="24"/>
              </w:rPr>
              <w:t xml:space="preserve"> Chapter </w:t>
            </w:r>
            <w:r w:rsidR="008A2AF7">
              <w:rPr>
                <w:sz w:val="24"/>
                <w:szCs w:val="24"/>
              </w:rPr>
              <w:t xml:space="preserve">2, </w:t>
            </w:r>
            <w:r w:rsidR="005D7348">
              <w:rPr>
                <w:sz w:val="24"/>
                <w:szCs w:val="24"/>
              </w:rPr>
              <w:t>3,4</w:t>
            </w:r>
          </w:p>
        </w:tc>
      </w:tr>
      <w:tr w:rsidR="00BE6680">
        <w:trPr>
          <w:cantSplit/>
        </w:trPr>
        <w:tc>
          <w:tcPr>
            <w:tcW w:w="899" w:type="dxa"/>
            <w:tcBorders>
              <w:top w:val="single" w:sz="4" w:space="0" w:color="auto"/>
              <w:left w:val="single" w:sz="4" w:space="0" w:color="auto"/>
              <w:bottom w:val="nil"/>
              <w:right w:val="nil"/>
            </w:tcBorders>
            <w:vAlign w:val="bottom"/>
          </w:tcPr>
          <w:p w:rsidR="00BE6680" w:rsidRDefault="008A2AF7" w:rsidP="00BE6680">
            <w:pPr>
              <w:numPr>
                <w:ilvl w:val="12"/>
                <w:numId w:val="0"/>
              </w:numPr>
              <w:spacing w:before="105" w:after="56"/>
              <w:rPr>
                <w:sz w:val="24"/>
                <w:szCs w:val="24"/>
              </w:rPr>
            </w:pPr>
            <w:r>
              <w:rPr>
                <w:sz w:val="24"/>
                <w:szCs w:val="24"/>
              </w:rPr>
              <w:t>5/18</w:t>
            </w:r>
          </w:p>
          <w:p w:rsidR="00BE6680" w:rsidRDefault="00BE6680" w:rsidP="00BE6680">
            <w:pPr>
              <w:numPr>
                <w:ilvl w:val="12"/>
                <w:numId w:val="0"/>
              </w:numPr>
              <w:spacing w:before="105" w:after="56"/>
              <w:rPr>
                <w:sz w:val="24"/>
                <w:szCs w:val="24"/>
              </w:rPr>
            </w:pPr>
          </w:p>
        </w:tc>
        <w:tc>
          <w:tcPr>
            <w:tcW w:w="5311" w:type="dxa"/>
            <w:tcBorders>
              <w:top w:val="single" w:sz="4" w:space="0" w:color="auto"/>
              <w:left w:val="single" w:sz="4" w:space="0" w:color="auto"/>
              <w:bottom w:val="nil"/>
              <w:right w:val="single" w:sz="4" w:space="0" w:color="auto"/>
            </w:tcBorders>
          </w:tcPr>
          <w:p w:rsidR="00BE6680" w:rsidRDefault="00CB42F0" w:rsidP="00BE6680">
            <w:pPr>
              <w:numPr>
                <w:ilvl w:val="12"/>
                <w:numId w:val="0"/>
              </w:numPr>
              <w:spacing w:before="105" w:after="56"/>
              <w:rPr>
                <w:sz w:val="24"/>
                <w:szCs w:val="24"/>
              </w:rPr>
            </w:pPr>
            <w:r>
              <w:rPr>
                <w:sz w:val="24"/>
                <w:szCs w:val="24"/>
              </w:rPr>
              <w:t>Models and Managing Crisis</w:t>
            </w:r>
          </w:p>
        </w:tc>
        <w:tc>
          <w:tcPr>
            <w:tcW w:w="2445" w:type="dxa"/>
            <w:tcBorders>
              <w:top w:val="single" w:sz="4" w:space="0" w:color="auto"/>
              <w:left w:val="single" w:sz="4" w:space="0" w:color="auto"/>
              <w:bottom w:val="nil"/>
              <w:right w:val="single" w:sz="4" w:space="0" w:color="auto"/>
            </w:tcBorders>
          </w:tcPr>
          <w:p w:rsidR="00BE6680" w:rsidRPr="00CB42F0" w:rsidRDefault="00BE6680" w:rsidP="00BE6680">
            <w:pPr>
              <w:numPr>
                <w:ilvl w:val="12"/>
                <w:numId w:val="0"/>
              </w:numPr>
              <w:spacing w:before="105" w:after="56"/>
              <w:rPr>
                <w:sz w:val="24"/>
                <w:szCs w:val="24"/>
              </w:rPr>
            </w:pPr>
            <w:r>
              <w:rPr>
                <w:sz w:val="24"/>
                <w:szCs w:val="24"/>
              </w:rPr>
              <w:t>H</w:t>
            </w:r>
            <w:r w:rsidR="000937C7">
              <w:rPr>
                <w:sz w:val="24"/>
                <w:szCs w:val="24"/>
              </w:rPr>
              <w:t>CM, Chapters 5,</w:t>
            </w:r>
            <w:r w:rsidR="00CB42F0">
              <w:rPr>
                <w:sz w:val="24"/>
                <w:szCs w:val="24"/>
              </w:rPr>
              <w:t>9</w:t>
            </w:r>
          </w:p>
        </w:tc>
      </w:tr>
      <w:tr w:rsidR="00BE6680">
        <w:trPr>
          <w:cantSplit/>
        </w:trPr>
        <w:tc>
          <w:tcPr>
            <w:tcW w:w="899" w:type="dxa"/>
            <w:tcBorders>
              <w:top w:val="single" w:sz="4" w:space="0" w:color="auto"/>
              <w:left w:val="single" w:sz="4" w:space="0" w:color="auto"/>
              <w:bottom w:val="nil"/>
              <w:right w:val="nil"/>
            </w:tcBorders>
            <w:vAlign w:val="bottom"/>
          </w:tcPr>
          <w:p w:rsidR="00BE6680" w:rsidRDefault="008A2AF7" w:rsidP="00BE6680">
            <w:pPr>
              <w:numPr>
                <w:ilvl w:val="12"/>
                <w:numId w:val="0"/>
              </w:numPr>
              <w:spacing w:before="105" w:after="56"/>
              <w:rPr>
                <w:sz w:val="24"/>
                <w:szCs w:val="24"/>
              </w:rPr>
            </w:pPr>
            <w:r>
              <w:rPr>
                <w:sz w:val="24"/>
                <w:szCs w:val="24"/>
              </w:rPr>
              <w:t>5/20</w:t>
            </w:r>
          </w:p>
          <w:p w:rsidR="00BE6680" w:rsidRDefault="00BE6680" w:rsidP="00BE6680">
            <w:pPr>
              <w:numPr>
                <w:ilvl w:val="12"/>
                <w:numId w:val="0"/>
              </w:numPr>
              <w:spacing w:before="105" w:after="56"/>
              <w:rPr>
                <w:sz w:val="24"/>
                <w:szCs w:val="24"/>
              </w:rPr>
            </w:pPr>
          </w:p>
        </w:tc>
        <w:tc>
          <w:tcPr>
            <w:tcW w:w="5311" w:type="dxa"/>
            <w:tcBorders>
              <w:top w:val="single" w:sz="4" w:space="0" w:color="auto"/>
              <w:left w:val="single" w:sz="4" w:space="0" w:color="auto"/>
              <w:bottom w:val="nil"/>
              <w:right w:val="single" w:sz="4" w:space="0" w:color="auto"/>
            </w:tcBorders>
          </w:tcPr>
          <w:p w:rsidR="00BE6680" w:rsidRDefault="00CB42F0" w:rsidP="00BE6680">
            <w:pPr>
              <w:numPr>
                <w:ilvl w:val="12"/>
                <w:numId w:val="0"/>
              </w:numPr>
              <w:spacing w:before="105" w:after="56"/>
              <w:rPr>
                <w:sz w:val="24"/>
                <w:szCs w:val="24"/>
              </w:rPr>
            </w:pPr>
            <w:r>
              <w:rPr>
                <w:sz w:val="24"/>
                <w:szCs w:val="24"/>
              </w:rPr>
              <w:t>Ethical and Legal Issues</w:t>
            </w:r>
            <w:r w:rsidR="00BE6680">
              <w:rPr>
                <w:sz w:val="24"/>
                <w:szCs w:val="24"/>
              </w:rPr>
              <w:t xml:space="preserve"> </w:t>
            </w:r>
          </w:p>
        </w:tc>
        <w:tc>
          <w:tcPr>
            <w:tcW w:w="2445" w:type="dxa"/>
            <w:tcBorders>
              <w:top w:val="single" w:sz="4" w:space="0" w:color="auto"/>
              <w:left w:val="single" w:sz="4" w:space="0" w:color="auto"/>
              <w:bottom w:val="nil"/>
              <w:right w:val="single" w:sz="4" w:space="0" w:color="auto"/>
            </w:tcBorders>
          </w:tcPr>
          <w:p w:rsidR="00BE6680" w:rsidRDefault="00CB42F0" w:rsidP="00BE6680">
            <w:pPr>
              <w:numPr>
                <w:ilvl w:val="12"/>
                <w:numId w:val="0"/>
              </w:numPr>
              <w:spacing w:before="105" w:after="56"/>
              <w:rPr>
                <w:sz w:val="24"/>
                <w:szCs w:val="24"/>
              </w:rPr>
            </w:pPr>
            <w:r>
              <w:rPr>
                <w:sz w:val="24"/>
                <w:szCs w:val="24"/>
              </w:rPr>
              <w:t>HCM, Chapters 7</w:t>
            </w:r>
            <w:r w:rsidR="008A2AF7">
              <w:rPr>
                <w:sz w:val="24"/>
                <w:szCs w:val="24"/>
              </w:rPr>
              <w:t>,8</w:t>
            </w:r>
          </w:p>
        </w:tc>
      </w:tr>
      <w:tr w:rsidR="00BE6680">
        <w:trPr>
          <w:cantSplit/>
        </w:trPr>
        <w:tc>
          <w:tcPr>
            <w:tcW w:w="899" w:type="dxa"/>
            <w:tcBorders>
              <w:top w:val="single" w:sz="4" w:space="0" w:color="auto"/>
              <w:left w:val="single" w:sz="4" w:space="0" w:color="auto"/>
              <w:bottom w:val="nil"/>
              <w:right w:val="nil"/>
            </w:tcBorders>
            <w:vAlign w:val="bottom"/>
          </w:tcPr>
          <w:p w:rsidR="00BE6680" w:rsidRDefault="005D7348" w:rsidP="00BE6680">
            <w:pPr>
              <w:numPr>
                <w:ilvl w:val="12"/>
                <w:numId w:val="0"/>
              </w:numPr>
              <w:spacing w:before="105" w:after="56"/>
              <w:rPr>
                <w:sz w:val="24"/>
                <w:szCs w:val="24"/>
              </w:rPr>
            </w:pPr>
            <w:r>
              <w:rPr>
                <w:sz w:val="24"/>
                <w:szCs w:val="24"/>
              </w:rPr>
              <w:t>5/25</w:t>
            </w:r>
          </w:p>
          <w:p w:rsidR="00BE6680" w:rsidRDefault="00BE6680" w:rsidP="00BE6680">
            <w:pPr>
              <w:numPr>
                <w:ilvl w:val="12"/>
                <w:numId w:val="0"/>
              </w:numPr>
              <w:spacing w:before="105" w:after="56"/>
              <w:rPr>
                <w:sz w:val="24"/>
                <w:szCs w:val="24"/>
              </w:rPr>
            </w:pPr>
          </w:p>
        </w:tc>
        <w:tc>
          <w:tcPr>
            <w:tcW w:w="5311" w:type="dxa"/>
            <w:tcBorders>
              <w:top w:val="single" w:sz="4" w:space="0" w:color="auto"/>
              <w:left w:val="single" w:sz="4" w:space="0" w:color="auto"/>
              <w:bottom w:val="nil"/>
              <w:right w:val="single" w:sz="4" w:space="0" w:color="auto"/>
            </w:tcBorders>
          </w:tcPr>
          <w:p w:rsidR="00BE6680" w:rsidRDefault="005D7348" w:rsidP="00BE6680">
            <w:pPr>
              <w:numPr>
                <w:ilvl w:val="12"/>
                <w:numId w:val="0"/>
              </w:numPr>
              <w:spacing w:before="105" w:after="56"/>
              <w:rPr>
                <w:sz w:val="24"/>
                <w:szCs w:val="24"/>
              </w:rPr>
            </w:pPr>
            <w:r>
              <w:rPr>
                <w:sz w:val="24"/>
                <w:szCs w:val="24"/>
              </w:rPr>
              <w:t>Memorial Day</w:t>
            </w:r>
          </w:p>
        </w:tc>
        <w:tc>
          <w:tcPr>
            <w:tcW w:w="2445" w:type="dxa"/>
            <w:tcBorders>
              <w:top w:val="single" w:sz="4" w:space="0" w:color="auto"/>
              <w:left w:val="single" w:sz="4" w:space="0" w:color="auto"/>
              <w:bottom w:val="nil"/>
              <w:right w:val="single" w:sz="4" w:space="0" w:color="auto"/>
            </w:tcBorders>
          </w:tcPr>
          <w:p w:rsidR="00BE6680" w:rsidRDefault="000937C7" w:rsidP="00BE6680">
            <w:pPr>
              <w:numPr>
                <w:ilvl w:val="12"/>
                <w:numId w:val="0"/>
              </w:numPr>
              <w:spacing w:before="105" w:after="56"/>
              <w:rPr>
                <w:sz w:val="24"/>
                <w:szCs w:val="24"/>
              </w:rPr>
            </w:pPr>
            <w:r>
              <w:rPr>
                <w:sz w:val="24"/>
                <w:szCs w:val="24"/>
              </w:rPr>
              <w:t>No class</w:t>
            </w:r>
          </w:p>
          <w:p w:rsidR="00BE6680" w:rsidRDefault="00BE6680" w:rsidP="00BE6680">
            <w:pPr>
              <w:numPr>
                <w:ilvl w:val="12"/>
                <w:numId w:val="0"/>
              </w:numPr>
              <w:spacing w:before="105" w:after="56"/>
              <w:rPr>
                <w:sz w:val="24"/>
                <w:szCs w:val="24"/>
              </w:rPr>
            </w:pPr>
          </w:p>
        </w:tc>
      </w:tr>
      <w:tr w:rsidR="00BE6680">
        <w:trPr>
          <w:cantSplit/>
        </w:trPr>
        <w:tc>
          <w:tcPr>
            <w:tcW w:w="899" w:type="dxa"/>
            <w:tcBorders>
              <w:top w:val="single" w:sz="4" w:space="0" w:color="auto"/>
              <w:left w:val="single" w:sz="4" w:space="0" w:color="auto"/>
              <w:bottom w:val="nil"/>
              <w:right w:val="nil"/>
            </w:tcBorders>
            <w:vAlign w:val="bottom"/>
          </w:tcPr>
          <w:p w:rsidR="00BE6680" w:rsidRDefault="0082519C" w:rsidP="00BE6680">
            <w:pPr>
              <w:numPr>
                <w:ilvl w:val="12"/>
                <w:numId w:val="0"/>
              </w:numPr>
              <w:spacing w:before="105" w:after="56"/>
              <w:rPr>
                <w:sz w:val="24"/>
                <w:szCs w:val="24"/>
              </w:rPr>
            </w:pPr>
            <w:r>
              <w:rPr>
                <w:sz w:val="24"/>
                <w:szCs w:val="24"/>
              </w:rPr>
              <w:t>5/2</w:t>
            </w:r>
            <w:r w:rsidR="005D7348">
              <w:rPr>
                <w:sz w:val="24"/>
                <w:szCs w:val="24"/>
              </w:rPr>
              <w:t>7</w:t>
            </w:r>
          </w:p>
        </w:tc>
        <w:tc>
          <w:tcPr>
            <w:tcW w:w="5311" w:type="dxa"/>
            <w:tcBorders>
              <w:top w:val="single" w:sz="4" w:space="0" w:color="auto"/>
              <w:left w:val="single" w:sz="4" w:space="0" w:color="auto"/>
              <w:bottom w:val="nil"/>
              <w:right w:val="single" w:sz="4" w:space="0" w:color="auto"/>
            </w:tcBorders>
          </w:tcPr>
          <w:p w:rsidR="00BE6680" w:rsidRDefault="005D7348" w:rsidP="00BE6680">
            <w:pPr>
              <w:numPr>
                <w:ilvl w:val="12"/>
                <w:numId w:val="0"/>
              </w:numPr>
              <w:spacing w:before="105" w:after="56"/>
              <w:rPr>
                <w:sz w:val="24"/>
                <w:szCs w:val="24"/>
              </w:rPr>
            </w:pPr>
            <w:r>
              <w:rPr>
                <w:sz w:val="24"/>
                <w:szCs w:val="24"/>
              </w:rPr>
              <w:t xml:space="preserve">Multicultural competence, </w:t>
            </w:r>
            <w:r w:rsidR="00C932B4">
              <w:rPr>
                <w:sz w:val="24"/>
                <w:szCs w:val="24"/>
              </w:rPr>
              <w:t xml:space="preserve"> </w:t>
            </w:r>
            <w:r>
              <w:rPr>
                <w:sz w:val="24"/>
                <w:szCs w:val="24"/>
              </w:rPr>
              <w:t>evaluation and effectiveness</w:t>
            </w:r>
          </w:p>
        </w:tc>
        <w:tc>
          <w:tcPr>
            <w:tcW w:w="2445" w:type="dxa"/>
            <w:tcBorders>
              <w:top w:val="single" w:sz="4" w:space="0" w:color="auto"/>
              <w:left w:val="single" w:sz="4" w:space="0" w:color="auto"/>
              <w:bottom w:val="nil"/>
              <w:right w:val="single" w:sz="4" w:space="0" w:color="auto"/>
            </w:tcBorders>
          </w:tcPr>
          <w:p w:rsidR="00BE6680" w:rsidRDefault="00C932B4" w:rsidP="00BE6680">
            <w:pPr>
              <w:numPr>
                <w:ilvl w:val="12"/>
                <w:numId w:val="0"/>
              </w:numPr>
              <w:spacing w:before="105" w:after="56"/>
              <w:rPr>
                <w:sz w:val="24"/>
                <w:szCs w:val="24"/>
              </w:rPr>
            </w:pPr>
            <w:r>
              <w:rPr>
                <w:sz w:val="24"/>
                <w:szCs w:val="24"/>
              </w:rPr>
              <w:t xml:space="preserve">HCM Chapters </w:t>
            </w:r>
            <w:r w:rsidR="005D7348">
              <w:rPr>
                <w:sz w:val="24"/>
                <w:szCs w:val="24"/>
              </w:rPr>
              <w:t>6,</w:t>
            </w:r>
            <w:r>
              <w:rPr>
                <w:sz w:val="24"/>
                <w:szCs w:val="24"/>
              </w:rPr>
              <w:t>10,11</w:t>
            </w:r>
          </w:p>
        </w:tc>
      </w:tr>
      <w:tr w:rsidR="00BE6680">
        <w:trPr>
          <w:cantSplit/>
        </w:trPr>
        <w:tc>
          <w:tcPr>
            <w:tcW w:w="899" w:type="dxa"/>
            <w:tcBorders>
              <w:top w:val="single" w:sz="4" w:space="0" w:color="auto"/>
              <w:left w:val="single" w:sz="4" w:space="0" w:color="auto"/>
              <w:bottom w:val="nil"/>
              <w:right w:val="nil"/>
            </w:tcBorders>
            <w:vAlign w:val="bottom"/>
          </w:tcPr>
          <w:p w:rsidR="00BE6680" w:rsidRDefault="005D7348" w:rsidP="00BE6680">
            <w:pPr>
              <w:numPr>
                <w:ilvl w:val="12"/>
                <w:numId w:val="0"/>
              </w:numPr>
              <w:spacing w:before="105" w:after="56"/>
              <w:rPr>
                <w:sz w:val="24"/>
                <w:szCs w:val="24"/>
              </w:rPr>
            </w:pPr>
            <w:r>
              <w:rPr>
                <w:sz w:val="24"/>
                <w:szCs w:val="24"/>
              </w:rPr>
              <w:t>6/1</w:t>
            </w:r>
          </w:p>
        </w:tc>
        <w:tc>
          <w:tcPr>
            <w:tcW w:w="5311" w:type="dxa"/>
            <w:tcBorders>
              <w:top w:val="single" w:sz="4" w:space="0" w:color="auto"/>
              <w:left w:val="single" w:sz="4" w:space="0" w:color="auto"/>
              <w:bottom w:val="nil"/>
              <w:right w:val="single" w:sz="4" w:space="0" w:color="auto"/>
            </w:tcBorders>
          </w:tcPr>
          <w:p w:rsidR="00BE6680" w:rsidRDefault="005D7348" w:rsidP="00BE6680">
            <w:pPr>
              <w:numPr>
                <w:ilvl w:val="12"/>
                <w:numId w:val="0"/>
              </w:numPr>
              <w:spacing w:before="105" w:after="56"/>
              <w:rPr>
                <w:sz w:val="24"/>
                <w:szCs w:val="24"/>
              </w:rPr>
            </w:pPr>
            <w:r>
              <w:rPr>
                <w:sz w:val="24"/>
                <w:szCs w:val="24"/>
              </w:rPr>
              <w:t>Management</w:t>
            </w:r>
            <w:r w:rsidR="000937C7">
              <w:rPr>
                <w:sz w:val="24"/>
                <w:szCs w:val="24"/>
              </w:rPr>
              <w:t xml:space="preserve"> d</w:t>
            </w:r>
            <w:r>
              <w:rPr>
                <w:sz w:val="24"/>
                <w:szCs w:val="24"/>
              </w:rPr>
              <w:t xml:space="preserve">evelopment, environments and </w:t>
            </w:r>
            <w:r w:rsidR="000937C7">
              <w:rPr>
                <w:sz w:val="24"/>
                <w:szCs w:val="24"/>
              </w:rPr>
              <w:t>design</w:t>
            </w:r>
          </w:p>
        </w:tc>
        <w:tc>
          <w:tcPr>
            <w:tcW w:w="2445" w:type="dxa"/>
            <w:tcBorders>
              <w:top w:val="single" w:sz="4" w:space="0" w:color="auto"/>
              <w:left w:val="single" w:sz="4" w:space="0" w:color="auto"/>
              <w:bottom w:val="nil"/>
              <w:right w:val="single" w:sz="4" w:space="0" w:color="auto"/>
            </w:tcBorders>
          </w:tcPr>
          <w:p w:rsidR="00BE6680" w:rsidRDefault="000937C7" w:rsidP="00BE6680">
            <w:pPr>
              <w:numPr>
                <w:ilvl w:val="12"/>
                <w:numId w:val="0"/>
              </w:numPr>
              <w:spacing w:before="105" w:after="56"/>
              <w:rPr>
                <w:sz w:val="24"/>
                <w:szCs w:val="24"/>
              </w:rPr>
            </w:pPr>
            <w:r>
              <w:rPr>
                <w:sz w:val="24"/>
                <w:szCs w:val="24"/>
              </w:rPr>
              <w:t>LPL, Chapters 1-3</w:t>
            </w:r>
          </w:p>
          <w:p w:rsidR="00BE6680" w:rsidRDefault="00BE6680" w:rsidP="00BE6680">
            <w:pPr>
              <w:numPr>
                <w:ilvl w:val="12"/>
                <w:numId w:val="0"/>
              </w:numPr>
              <w:spacing w:before="105" w:after="56"/>
              <w:rPr>
                <w:sz w:val="24"/>
                <w:szCs w:val="24"/>
              </w:rPr>
            </w:pPr>
          </w:p>
        </w:tc>
      </w:tr>
      <w:tr w:rsidR="00BE6680">
        <w:trPr>
          <w:cantSplit/>
        </w:trPr>
        <w:tc>
          <w:tcPr>
            <w:tcW w:w="899" w:type="dxa"/>
            <w:tcBorders>
              <w:top w:val="single" w:sz="4" w:space="0" w:color="auto"/>
              <w:left w:val="single" w:sz="4" w:space="0" w:color="auto"/>
              <w:bottom w:val="nil"/>
              <w:right w:val="nil"/>
            </w:tcBorders>
            <w:vAlign w:val="bottom"/>
          </w:tcPr>
          <w:p w:rsidR="00BE6680" w:rsidRDefault="000937C7" w:rsidP="00BE6680">
            <w:pPr>
              <w:numPr>
                <w:ilvl w:val="12"/>
                <w:numId w:val="0"/>
              </w:numPr>
              <w:spacing w:before="105" w:after="56"/>
              <w:rPr>
                <w:sz w:val="24"/>
                <w:szCs w:val="24"/>
              </w:rPr>
            </w:pPr>
            <w:r>
              <w:rPr>
                <w:sz w:val="24"/>
                <w:szCs w:val="24"/>
              </w:rPr>
              <w:t>6/3</w:t>
            </w:r>
          </w:p>
        </w:tc>
        <w:tc>
          <w:tcPr>
            <w:tcW w:w="5311" w:type="dxa"/>
            <w:tcBorders>
              <w:top w:val="single" w:sz="4" w:space="0" w:color="auto"/>
              <w:left w:val="single" w:sz="4" w:space="0" w:color="auto"/>
              <w:bottom w:val="nil"/>
              <w:right w:val="single" w:sz="4" w:space="0" w:color="auto"/>
            </w:tcBorders>
          </w:tcPr>
          <w:p w:rsidR="00BE6680" w:rsidRDefault="000937C7" w:rsidP="00BE6680">
            <w:pPr>
              <w:numPr>
                <w:ilvl w:val="12"/>
                <w:numId w:val="0"/>
              </w:numPr>
              <w:spacing w:before="105" w:after="56"/>
              <w:rPr>
                <w:sz w:val="24"/>
                <w:szCs w:val="24"/>
              </w:rPr>
            </w:pPr>
            <w:r>
              <w:rPr>
                <w:sz w:val="24"/>
                <w:szCs w:val="24"/>
              </w:rPr>
              <w:t>Organization theory and design</w:t>
            </w:r>
          </w:p>
        </w:tc>
        <w:tc>
          <w:tcPr>
            <w:tcW w:w="2445" w:type="dxa"/>
            <w:tcBorders>
              <w:top w:val="single" w:sz="4" w:space="0" w:color="auto"/>
              <w:left w:val="single" w:sz="4" w:space="0" w:color="auto"/>
              <w:bottom w:val="nil"/>
              <w:right w:val="single" w:sz="4" w:space="0" w:color="auto"/>
            </w:tcBorders>
          </w:tcPr>
          <w:p w:rsidR="00BE6680" w:rsidRDefault="000937C7" w:rsidP="00BE6680">
            <w:pPr>
              <w:numPr>
                <w:ilvl w:val="12"/>
                <w:numId w:val="0"/>
              </w:numPr>
              <w:spacing w:before="105" w:after="56"/>
              <w:rPr>
                <w:sz w:val="24"/>
                <w:szCs w:val="24"/>
              </w:rPr>
            </w:pPr>
            <w:r>
              <w:rPr>
                <w:sz w:val="24"/>
                <w:szCs w:val="24"/>
              </w:rPr>
              <w:t>LPL, Chapters 4,5</w:t>
            </w:r>
          </w:p>
          <w:p w:rsidR="00BE6680" w:rsidRDefault="00BE6680" w:rsidP="00BE6680">
            <w:pPr>
              <w:numPr>
                <w:ilvl w:val="12"/>
                <w:numId w:val="0"/>
              </w:numPr>
              <w:spacing w:before="105" w:after="56"/>
              <w:rPr>
                <w:sz w:val="24"/>
                <w:szCs w:val="24"/>
              </w:rPr>
            </w:pPr>
          </w:p>
        </w:tc>
      </w:tr>
      <w:tr w:rsidR="00BE6680">
        <w:trPr>
          <w:cantSplit/>
        </w:trPr>
        <w:tc>
          <w:tcPr>
            <w:tcW w:w="899" w:type="dxa"/>
            <w:tcBorders>
              <w:top w:val="single" w:sz="4" w:space="0" w:color="auto"/>
              <w:left w:val="single" w:sz="4" w:space="0" w:color="auto"/>
              <w:bottom w:val="nil"/>
              <w:right w:val="nil"/>
            </w:tcBorders>
            <w:vAlign w:val="bottom"/>
          </w:tcPr>
          <w:p w:rsidR="00BE6680" w:rsidRDefault="000937C7" w:rsidP="00BE6680">
            <w:pPr>
              <w:numPr>
                <w:ilvl w:val="12"/>
                <w:numId w:val="0"/>
              </w:numPr>
              <w:spacing w:before="105" w:after="56"/>
              <w:rPr>
                <w:sz w:val="24"/>
                <w:szCs w:val="24"/>
              </w:rPr>
            </w:pPr>
            <w:r>
              <w:rPr>
                <w:sz w:val="24"/>
                <w:szCs w:val="24"/>
              </w:rPr>
              <w:t>6/8</w:t>
            </w:r>
          </w:p>
        </w:tc>
        <w:tc>
          <w:tcPr>
            <w:tcW w:w="5311" w:type="dxa"/>
            <w:tcBorders>
              <w:top w:val="single" w:sz="4" w:space="0" w:color="auto"/>
              <w:left w:val="single" w:sz="4" w:space="0" w:color="auto"/>
              <w:bottom w:val="nil"/>
              <w:right w:val="single" w:sz="4" w:space="0" w:color="auto"/>
            </w:tcBorders>
          </w:tcPr>
          <w:p w:rsidR="00BE6680" w:rsidRDefault="000D12E7" w:rsidP="00BE6680">
            <w:pPr>
              <w:numPr>
                <w:ilvl w:val="12"/>
                <w:numId w:val="0"/>
              </w:numPr>
              <w:spacing w:before="105" w:after="56"/>
              <w:rPr>
                <w:sz w:val="24"/>
                <w:szCs w:val="24"/>
              </w:rPr>
            </w:pPr>
            <w:r>
              <w:rPr>
                <w:sz w:val="24"/>
                <w:szCs w:val="24"/>
              </w:rPr>
              <w:t>Developing, managing and supervising human resources</w:t>
            </w:r>
          </w:p>
          <w:p w:rsidR="00BE6680" w:rsidRDefault="00BE6680" w:rsidP="00BE6680">
            <w:pPr>
              <w:numPr>
                <w:ilvl w:val="12"/>
                <w:numId w:val="0"/>
              </w:numPr>
              <w:spacing w:before="105" w:after="56"/>
              <w:rPr>
                <w:sz w:val="24"/>
                <w:szCs w:val="24"/>
              </w:rPr>
            </w:pPr>
            <w:r>
              <w:rPr>
                <w:sz w:val="24"/>
                <w:szCs w:val="24"/>
              </w:rPr>
              <w:t xml:space="preserve"> </w:t>
            </w:r>
          </w:p>
        </w:tc>
        <w:tc>
          <w:tcPr>
            <w:tcW w:w="2445" w:type="dxa"/>
            <w:tcBorders>
              <w:top w:val="single" w:sz="4" w:space="0" w:color="auto"/>
              <w:left w:val="single" w:sz="4" w:space="0" w:color="auto"/>
              <w:bottom w:val="nil"/>
              <w:right w:val="single" w:sz="4" w:space="0" w:color="auto"/>
            </w:tcBorders>
          </w:tcPr>
          <w:p w:rsidR="00BE6680" w:rsidRPr="00E47B90" w:rsidRDefault="00C932B4" w:rsidP="000D12E7">
            <w:pPr>
              <w:numPr>
                <w:ilvl w:val="12"/>
                <w:numId w:val="0"/>
              </w:numPr>
              <w:spacing w:before="105" w:after="56"/>
              <w:rPr>
                <w:sz w:val="24"/>
                <w:szCs w:val="24"/>
              </w:rPr>
            </w:pPr>
            <w:r>
              <w:rPr>
                <w:sz w:val="24"/>
                <w:szCs w:val="24"/>
              </w:rPr>
              <w:t xml:space="preserve">LPL, Chapters </w:t>
            </w:r>
            <w:r w:rsidR="000D12E7">
              <w:rPr>
                <w:sz w:val="24"/>
                <w:szCs w:val="24"/>
              </w:rPr>
              <w:t>6,</w:t>
            </w:r>
            <w:r w:rsidR="000937C7">
              <w:rPr>
                <w:sz w:val="24"/>
                <w:szCs w:val="24"/>
              </w:rPr>
              <w:t>7</w:t>
            </w:r>
          </w:p>
        </w:tc>
      </w:tr>
      <w:tr w:rsidR="00BE6680">
        <w:trPr>
          <w:cantSplit/>
        </w:trPr>
        <w:tc>
          <w:tcPr>
            <w:tcW w:w="899" w:type="dxa"/>
            <w:tcBorders>
              <w:top w:val="single" w:sz="4" w:space="0" w:color="auto"/>
              <w:left w:val="single" w:sz="4" w:space="0" w:color="auto"/>
              <w:bottom w:val="single" w:sz="4" w:space="0" w:color="auto"/>
              <w:right w:val="nil"/>
            </w:tcBorders>
            <w:vAlign w:val="bottom"/>
          </w:tcPr>
          <w:p w:rsidR="00BE6680" w:rsidRDefault="000937C7" w:rsidP="00BE6680">
            <w:pPr>
              <w:numPr>
                <w:ilvl w:val="12"/>
                <w:numId w:val="0"/>
              </w:numPr>
              <w:spacing w:before="105" w:after="56"/>
              <w:rPr>
                <w:sz w:val="24"/>
                <w:szCs w:val="24"/>
              </w:rPr>
            </w:pPr>
            <w:r>
              <w:rPr>
                <w:sz w:val="24"/>
                <w:szCs w:val="24"/>
              </w:rPr>
              <w:t>6/10</w:t>
            </w:r>
          </w:p>
          <w:p w:rsidR="00BE6680" w:rsidRDefault="00BE6680" w:rsidP="00BE6680">
            <w:pPr>
              <w:numPr>
                <w:ilvl w:val="12"/>
                <w:numId w:val="0"/>
              </w:numPr>
              <w:spacing w:before="105" w:after="56"/>
              <w:rPr>
                <w:sz w:val="24"/>
                <w:szCs w:val="24"/>
              </w:rPr>
            </w:pPr>
          </w:p>
        </w:tc>
        <w:tc>
          <w:tcPr>
            <w:tcW w:w="5311" w:type="dxa"/>
            <w:tcBorders>
              <w:top w:val="single" w:sz="4" w:space="0" w:color="auto"/>
              <w:left w:val="single" w:sz="4" w:space="0" w:color="auto"/>
              <w:bottom w:val="single" w:sz="4" w:space="0" w:color="auto"/>
              <w:right w:val="single" w:sz="4" w:space="0" w:color="auto"/>
            </w:tcBorders>
          </w:tcPr>
          <w:p w:rsidR="00BE6680" w:rsidRDefault="009C0B7C" w:rsidP="00BE6680">
            <w:pPr>
              <w:numPr>
                <w:ilvl w:val="12"/>
                <w:numId w:val="0"/>
              </w:numPr>
              <w:spacing w:before="105" w:after="56"/>
              <w:rPr>
                <w:sz w:val="24"/>
                <w:szCs w:val="24"/>
              </w:rPr>
            </w:pPr>
            <w:r>
              <w:rPr>
                <w:sz w:val="24"/>
                <w:szCs w:val="24"/>
              </w:rPr>
              <w:t>Managing finances, information systems and evaluation</w:t>
            </w:r>
          </w:p>
        </w:tc>
        <w:tc>
          <w:tcPr>
            <w:tcW w:w="2445" w:type="dxa"/>
            <w:tcBorders>
              <w:top w:val="single" w:sz="4" w:space="0" w:color="auto"/>
              <w:left w:val="single" w:sz="4" w:space="0" w:color="auto"/>
              <w:bottom w:val="single" w:sz="4" w:space="0" w:color="auto"/>
              <w:right w:val="single" w:sz="4" w:space="0" w:color="auto"/>
            </w:tcBorders>
          </w:tcPr>
          <w:p w:rsidR="000D12E7" w:rsidRDefault="000D12E7" w:rsidP="000D12E7">
            <w:pPr>
              <w:numPr>
                <w:ilvl w:val="12"/>
                <w:numId w:val="0"/>
              </w:numPr>
              <w:spacing w:before="105" w:after="56"/>
              <w:rPr>
                <w:sz w:val="24"/>
                <w:szCs w:val="24"/>
              </w:rPr>
            </w:pPr>
            <w:r>
              <w:rPr>
                <w:sz w:val="24"/>
                <w:szCs w:val="24"/>
              </w:rPr>
              <w:t>LPL, Chapters 8;</w:t>
            </w:r>
          </w:p>
          <w:p w:rsidR="00C932B4" w:rsidRDefault="000D12E7" w:rsidP="009C0B7C">
            <w:pPr>
              <w:numPr>
                <w:ilvl w:val="12"/>
                <w:numId w:val="0"/>
              </w:numPr>
              <w:spacing w:before="105" w:after="56"/>
              <w:rPr>
                <w:sz w:val="24"/>
                <w:szCs w:val="24"/>
              </w:rPr>
            </w:pPr>
            <w:r>
              <w:rPr>
                <w:sz w:val="24"/>
                <w:szCs w:val="24"/>
              </w:rPr>
              <w:t>9, Pgs 192-203; 10, pgs. 217-229</w:t>
            </w:r>
          </w:p>
        </w:tc>
      </w:tr>
      <w:tr w:rsidR="00BE6680">
        <w:trPr>
          <w:cantSplit/>
        </w:trPr>
        <w:tc>
          <w:tcPr>
            <w:tcW w:w="899" w:type="dxa"/>
            <w:tcBorders>
              <w:top w:val="single" w:sz="4" w:space="0" w:color="auto"/>
              <w:left w:val="single" w:sz="4" w:space="0" w:color="auto"/>
              <w:bottom w:val="single" w:sz="4" w:space="0" w:color="auto"/>
              <w:right w:val="nil"/>
            </w:tcBorders>
            <w:vAlign w:val="bottom"/>
          </w:tcPr>
          <w:p w:rsidR="00BE6680" w:rsidRDefault="00E47B90" w:rsidP="00BE6680">
            <w:pPr>
              <w:numPr>
                <w:ilvl w:val="12"/>
                <w:numId w:val="0"/>
              </w:numPr>
              <w:spacing w:before="105" w:after="56"/>
              <w:rPr>
                <w:sz w:val="24"/>
                <w:szCs w:val="24"/>
              </w:rPr>
            </w:pPr>
            <w:r>
              <w:rPr>
                <w:sz w:val="24"/>
                <w:szCs w:val="24"/>
              </w:rPr>
              <w:t>6/</w:t>
            </w:r>
            <w:r w:rsidR="000937C7">
              <w:rPr>
                <w:sz w:val="24"/>
                <w:szCs w:val="24"/>
              </w:rPr>
              <w:t>15</w:t>
            </w:r>
          </w:p>
        </w:tc>
        <w:tc>
          <w:tcPr>
            <w:tcW w:w="5311" w:type="dxa"/>
            <w:tcBorders>
              <w:top w:val="single" w:sz="4" w:space="0" w:color="auto"/>
              <w:left w:val="single" w:sz="4" w:space="0" w:color="auto"/>
              <w:bottom w:val="single" w:sz="4" w:space="0" w:color="auto"/>
              <w:right w:val="single" w:sz="4" w:space="0" w:color="auto"/>
            </w:tcBorders>
          </w:tcPr>
          <w:p w:rsidR="00BE6680" w:rsidRDefault="009C0B7C" w:rsidP="00BE6680">
            <w:pPr>
              <w:numPr>
                <w:ilvl w:val="12"/>
                <w:numId w:val="0"/>
              </w:numPr>
              <w:spacing w:before="105" w:after="56"/>
              <w:rPr>
                <w:sz w:val="24"/>
                <w:szCs w:val="24"/>
              </w:rPr>
            </w:pPr>
            <w:r>
              <w:rPr>
                <w:sz w:val="24"/>
                <w:szCs w:val="24"/>
              </w:rPr>
              <w:t>Leadership and maintaining excellence</w:t>
            </w:r>
          </w:p>
        </w:tc>
        <w:tc>
          <w:tcPr>
            <w:tcW w:w="2445" w:type="dxa"/>
            <w:tcBorders>
              <w:top w:val="single" w:sz="4" w:space="0" w:color="auto"/>
              <w:left w:val="single" w:sz="4" w:space="0" w:color="auto"/>
              <w:bottom w:val="single" w:sz="4" w:space="0" w:color="auto"/>
              <w:right w:val="single" w:sz="4" w:space="0" w:color="auto"/>
            </w:tcBorders>
          </w:tcPr>
          <w:p w:rsidR="00C932B4" w:rsidRDefault="009C0B7C" w:rsidP="00BE6680">
            <w:pPr>
              <w:numPr>
                <w:ilvl w:val="12"/>
                <w:numId w:val="0"/>
              </w:numPr>
              <w:spacing w:before="105" w:after="56"/>
              <w:rPr>
                <w:sz w:val="24"/>
                <w:szCs w:val="24"/>
              </w:rPr>
            </w:pPr>
            <w:r>
              <w:rPr>
                <w:sz w:val="24"/>
                <w:szCs w:val="24"/>
              </w:rPr>
              <w:t>LPL, Chapters 11, pgs 246-263; 12</w:t>
            </w:r>
          </w:p>
        </w:tc>
      </w:tr>
      <w:tr w:rsidR="00BE6680">
        <w:trPr>
          <w:cantSplit/>
        </w:trPr>
        <w:tc>
          <w:tcPr>
            <w:tcW w:w="899" w:type="dxa"/>
            <w:tcBorders>
              <w:top w:val="single" w:sz="4" w:space="0" w:color="auto"/>
              <w:left w:val="single" w:sz="4" w:space="0" w:color="auto"/>
              <w:bottom w:val="single" w:sz="4" w:space="0" w:color="auto"/>
              <w:right w:val="nil"/>
            </w:tcBorders>
            <w:vAlign w:val="bottom"/>
          </w:tcPr>
          <w:p w:rsidR="00BE6680" w:rsidRDefault="00E47B90" w:rsidP="00BE6680">
            <w:pPr>
              <w:numPr>
                <w:ilvl w:val="12"/>
                <w:numId w:val="0"/>
              </w:numPr>
              <w:spacing w:before="105" w:after="56"/>
              <w:rPr>
                <w:sz w:val="24"/>
                <w:szCs w:val="24"/>
              </w:rPr>
            </w:pPr>
            <w:r>
              <w:rPr>
                <w:sz w:val="24"/>
                <w:szCs w:val="24"/>
              </w:rPr>
              <w:t>6/1</w:t>
            </w:r>
            <w:r w:rsidR="009C0B7C">
              <w:rPr>
                <w:sz w:val="24"/>
                <w:szCs w:val="24"/>
              </w:rPr>
              <w:t>7</w:t>
            </w:r>
          </w:p>
        </w:tc>
        <w:tc>
          <w:tcPr>
            <w:tcW w:w="5311" w:type="dxa"/>
            <w:tcBorders>
              <w:top w:val="single" w:sz="4" w:space="0" w:color="auto"/>
              <w:left w:val="single" w:sz="4" w:space="0" w:color="auto"/>
              <w:bottom w:val="single" w:sz="4" w:space="0" w:color="auto"/>
              <w:right w:val="single" w:sz="4" w:space="0" w:color="auto"/>
            </w:tcBorders>
          </w:tcPr>
          <w:p w:rsidR="00BE6680" w:rsidRDefault="009C0B7C" w:rsidP="00BE6680">
            <w:pPr>
              <w:numPr>
                <w:ilvl w:val="12"/>
                <w:numId w:val="0"/>
              </w:numPr>
              <w:spacing w:before="105" w:after="56"/>
              <w:rPr>
                <w:sz w:val="24"/>
                <w:szCs w:val="24"/>
              </w:rPr>
            </w:pPr>
            <w:r>
              <w:rPr>
                <w:sz w:val="24"/>
                <w:szCs w:val="24"/>
              </w:rPr>
              <w:t>Group Presentations</w:t>
            </w:r>
          </w:p>
        </w:tc>
        <w:tc>
          <w:tcPr>
            <w:tcW w:w="2445" w:type="dxa"/>
            <w:tcBorders>
              <w:top w:val="single" w:sz="4" w:space="0" w:color="auto"/>
              <w:left w:val="single" w:sz="4" w:space="0" w:color="auto"/>
              <w:bottom w:val="single" w:sz="4" w:space="0" w:color="auto"/>
              <w:right w:val="single" w:sz="4" w:space="0" w:color="auto"/>
            </w:tcBorders>
          </w:tcPr>
          <w:p w:rsidR="00BE6680" w:rsidRDefault="00BE6680" w:rsidP="00BE6680">
            <w:pPr>
              <w:numPr>
                <w:ilvl w:val="12"/>
                <w:numId w:val="0"/>
              </w:numPr>
              <w:spacing w:before="105" w:after="56"/>
              <w:rPr>
                <w:sz w:val="24"/>
                <w:szCs w:val="24"/>
              </w:rPr>
            </w:pPr>
          </w:p>
        </w:tc>
      </w:tr>
    </w:tbl>
    <w:p w:rsidR="00BE6680" w:rsidRDefault="00BE6680" w:rsidP="00BE6680">
      <w:pPr>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ind w:left="120"/>
        <w:rPr>
          <w:sz w:val="24"/>
        </w:rPr>
      </w:pPr>
      <w:r>
        <w:rPr>
          <w:sz w:val="24"/>
        </w:rPr>
        <w:tab/>
      </w:r>
    </w:p>
    <w:p w:rsidR="00BE6680" w:rsidRDefault="00BE6680" w:rsidP="00BE6680">
      <w:pPr>
        <w:tabs>
          <w:tab w:val="left" w:pos="-1440"/>
        </w:tabs>
        <w:ind w:left="720" w:hanging="720"/>
        <w:rPr>
          <w:b/>
          <w:sz w:val="24"/>
        </w:rPr>
      </w:pPr>
      <w:r>
        <w:rPr>
          <w:b/>
          <w:sz w:val="24"/>
        </w:rPr>
        <w:tab/>
      </w:r>
      <w:r>
        <w:rPr>
          <w:b/>
          <w:sz w:val="24"/>
        </w:rPr>
        <w:tab/>
      </w:r>
      <w:r>
        <w:rPr>
          <w:b/>
          <w:sz w:val="24"/>
        </w:rPr>
        <w:tab/>
      </w:r>
      <w:r>
        <w:rPr>
          <w:b/>
          <w:sz w:val="24"/>
        </w:rPr>
        <w:tab/>
      </w:r>
      <w:r>
        <w:rPr>
          <w:b/>
          <w:sz w:val="24"/>
        </w:rPr>
        <w:tab/>
      </w:r>
    </w:p>
    <w:p w:rsidR="00BE6680" w:rsidRDefault="00BE6680" w:rsidP="00BE6680">
      <w:pPr>
        <w:tabs>
          <w:tab w:val="left" w:pos="-1440"/>
        </w:tabs>
        <w:ind w:left="720" w:hanging="720"/>
        <w:rPr>
          <w:b/>
          <w:sz w:val="24"/>
        </w:rPr>
      </w:pPr>
      <w:r>
        <w:rPr>
          <w:b/>
          <w:sz w:val="24"/>
        </w:rPr>
        <w:tab/>
      </w:r>
      <w:r>
        <w:rPr>
          <w:b/>
          <w:sz w:val="24"/>
        </w:rPr>
        <w:tab/>
      </w:r>
      <w:r>
        <w:rPr>
          <w:b/>
          <w:sz w:val="24"/>
        </w:rPr>
        <w:tab/>
      </w:r>
      <w:r>
        <w:rPr>
          <w:b/>
          <w:sz w:val="24"/>
        </w:rPr>
        <w:tab/>
      </w:r>
      <w:r>
        <w:rPr>
          <w:b/>
          <w:sz w:val="24"/>
        </w:rPr>
        <w:tab/>
      </w:r>
      <w:r>
        <w:rPr>
          <w:b/>
          <w:sz w:val="24"/>
        </w:rPr>
        <w:tab/>
      </w:r>
    </w:p>
    <w:p w:rsidR="00BE6680" w:rsidRDefault="00BE6680" w:rsidP="00BE6680">
      <w:pPr>
        <w:tabs>
          <w:tab w:val="left" w:pos="-1440"/>
        </w:tabs>
        <w:ind w:left="720" w:hanging="720"/>
        <w:rPr>
          <w:sz w:val="24"/>
        </w:rPr>
      </w:pPr>
      <w:r>
        <w:rPr>
          <w:b/>
          <w:sz w:val="24"/>
        </w:rPr>
        <w:tab/>
      </w:r>
    </w:p>
    <w:p w:rsidR="00151F3F" w:rsidRDefault="00BE6680" w:rsidP="00BE6680">
      <w:pPr>
        <w:pStyle w:val="BodyTextIndent2"/>
        <w:ind w:left="0"/>
      </w:pPr>
      <w:r>
        <w:tab/>
      </w:r>
      <w:r>
        <w:tab/>
      </w:r>
      <w:r>
        <w:tab/>
      </w:r>
      <w:r>
        <w:tab/>
      </w:r>
      <w:r>
        <w:tab/>
      </w:r>
    </w:p>
    <w:p w:rsidR="00151F3F" w:rsidRDefault="00151F3F" w:rsidP="00BE6680">
      <w:pPr>
        <w:pStyle w:val="BodyTextIndent2"/>
        <w:ind w:left="0"/>
      </w:pPr>
    </w:p>
    <w:p w:rsidR="00BE6680" w:rsidRDefault="00BE6680" w:rsidP="00151F3F">
      <w:pPr>
        <w:pStyle w:val="BodyTextIndent2"/>
        <w:ind w:left="0"/>
        <w:jc w:val="center"/>
        <w:rPr>
          <w:b/>
        </w:rPr>
      </w:pPr>
      <w:r>
        <w:rPr>
          <w:b/>
        </w:rPr>
        <w:t>CLASS POLICIES</w:t>
      </w:r>
    </w:p>
    <w:p w:rsidR="00151F3F" w:rsidRDefault="00151F3F" w:rsidP="00BE6680">
      <w:pPr>
        <w:pStyle w:val="BodyTextIndent2"/>
        <w:ind w:left="0"/>
        <w:rPr>
          <w:b/>
        </w:rPr>
      </w:pPr>
    </w:p>
    <w:p w:rsidR="00151F3F" w:rsidRDefault="00151F3F" w:rsidP="00BE6680">
      <w:pPr>
        <w:pStyle w:val="BodyTextIndent2"/>
        <w:ind w:left="0"/>
        <w:rPr>
          <w:b/>
        </w:rPr>
      </w:pPr>
    </w:p>
    <w:p w:rsidR="00BE6680" w:rsidRDefault="00BE6680" w:rsidP="00BE6680">
      <w:pPr>
        <w:pStyle w:val="BodyTextIndent2"/>
        <w:ind w:left="0"/>
      </w:pPr>
      <w:r>
        <w:t>As a part of this classroom community of learners, please be prepared to participate and share your thoughts, feelings and questions related to the assigned readings.</w:t>
      </w:r>
    </w:p>
    <w:p w:rsidR="00BE6680" w:rsidRDefault="00BE6680" w:rsidP="00BE6680">
      <w:pPr>
        <w:pStyle w:val="BodyTextIndent2"/>
        <w:ind w:left="0"/>
        <w:jc w:val="center"/>
      </w:pPr>
    </w:p>
    <w:p w:rsidR="00BE6680" w:rsidRDefault="00BE6680" w:rsidP="00BE6680">
      <w:pPr>
        <w:pStyle w:val="BodyTextIndent2"/>
        <w:ind w:left="0"/>
        <w:jc w:val="center"/>
        <w:rPr>
          <w:smallCaps/>
        </w:rPr>
      </w:pPr>
      <w:r>
        <w:rPr>
          <w:smallCaps/>
        </w:rPr>
        <w:t>Format for Written Assignments</w:t>
      </w:r>
    </w:p>
    <w:p w:rsidR="00BE6680" w:rsidRDefault="00BE6680" w:rsidP="00BE6680">
      <w:pPr>
        <w:pStyle w:val="BodyTextIndent2"/>
        <w:ind w:left="0"/>
      </w:pPr>
      <w:r>
        <w:t>All Assignments must be typed or printed from a word processor in APA format. Your name must appear and all multi-page documents must be stapled. Papers are due on the date published in the syllabus unless changed by the professor. There will be reduction of po</w:t>
      </w:r>
      <w:r w:rsidR="004444E8">
        <w:t>ints for late papers. All assignments</w:t>
      </w:r>
      <w:r>
        <w:t xml:space="preserve"> are due at the beginning of class on the assigned date.</w:t>
      </w:r>
    </w:p>
    <w:p w:rsidR="00BE6680" w:rsidRDefault="00BE6680" w:rsidP="00BE6680">
      <w:pPr>
        <w:rPr>
          <w:b/>
          <w:color w:val="008000"/>
          <w:sz w:val="24"/>
        </w:rPr>
      </w:pPr>
    </w:p>
    <w:p w:rsidR="00BE6680" w:rsidRDefault="00BE6680" w:rsidP="00BE6680">
      <w:pPr>
        <w:rPr>
          <w:color w:val="000000"/>
          <w:sz w:val="24"/>
        </w:rPr>
      </w:pPr>
      <w:r>
        <w:rPr>
          <w:b/>
          <w:color w:val="008000"/>
          <w:sz w:val="24"/>
        </w:rPr>
        <w:t>University Statements:</w:t>
      </w:r>
      <w:r>
        <w:rPr>
          <w:color w:val="008000"/>
          <w:sz w:val="24"/>
        </w:rPr>
        <w:t xml:space="preserve"> </w:t>
      </w:r>
    </w:p>
    <w:p w:rsidR="00BE6680" w:rsidRDefault="00BE6680" w:rsidP="00BE6680">
      <w:pPr>
        <w:pStyle w:val="NormalWeb"/>
        <w:rPr>
          <w:rFonts w:ascii="Times New Roman" w:hAnsi="Times New Roman" w:cs="Times New Roman"/>
          <w:color w:val="000000"/>
          <w:szCs w:val="20"/>
        </w:rPr>
      </w:pPr>
      <w:r>
        <w:rPr>
          <w:rFonts w:ascii="Times New Roman" w:hAnsi="Times New Roman" w:cs="Times New Roman"/>
          <w:color w:val="000000"/>
          <w:szCs w:val="20"/>
        </w:rPr>
        <w:t>Incomplete (I) Grade:</w:t>
      </w:r>
    </w:p>
    <w:p w:rsidR="00BE6680" w:rsidRDefault="00BE6680" w:rsidP="00BE6680">
      <w:pPr>
        <w:pStyle w:val="NormalWeb"/>
        <w:rPr>
          <w:rFonts w:ascii="Times New Roman" w:hAnsi="Times New Roman" w:cs="Times New Roman"/>
          <w:color w:val="000000"/>
          <w:szCs w:val="20"/>
        </w:rPr>
      </w:pPr>
      <w:r>
        <w:rPr>
          <w:rFonts w:ascii="Times New Roman" w:hAnsi="Times New Roman" w:cs="Times New Roman"/>
          <w:color w:val="000000"/>
          <w:szCs w:val="20"/>
        </w:rPr>
        <w:t xml:space="preserve">“A student who is passing a course but who has not completed all of the required coursework by the end of the term may, with the permission of the instructor, be assigned a grade of </w:t>
      </w:r>
      <w:proofErr w:type="gramStart"/>
      <w:r>
        <w:rPr>
          <w:rFonts w:ascii="Times New Roman" w:hAnsi="Times New Roman" w:cs="Times New Roman"/>
          <w:color w:val="000000"/>
          <w:szCs w:val="20"/>
        </w:rPr>
        <w:t>I</w:t>
      </w:r>
      <w:proofErr w:type="gramEnd"/>
      <w:r>
        <w:rPr>
          <w:rFonts w:ascii="Times New Roman" w:hAnsi="Times New Roman" w:cs="Times New Roman"/>
          <w:color w:val="000000"/>
          <w:szCs w:val="20"/>
        </w:rPr>
        <w:t>. A grade of I is not computed in a student’s GPA.</w:t>
      </w:r>
    </w:p>
    <w:p w:rsidR="00BE6680" w:rsidRDefault="00BE6680" w:rsidP="00BE6680">
      <w:pPr>
        <w:pStyle w:val="NormalWeb"/>
        <w:rPr>
          <w:rFonts w:ascii="Times New Roman" w:hAnsi="Times New Roman" w:cs="Times New Roman"/>
          <w:color w:val="000000"/>
          <w:szCs w:val="20"/>
        </w:rPr>
      </w:pPr>
      <w:r>
        <w:rPr>
          <w:rFonts w:ascii="Times New Roman" w:hAnsi="Times New Roman" w:cs="Times New Roman"/>
          <w:color w:val="000000"/>
          <w:szCs w:val="20"/>
        </w:rPr>
        <w:t xml:space="preserve">“An incomplete grade cannot be assigned to a course if the student fails to attend the course, drops the course after the drop/add period, or withdraws from the university. A </w:t>
      </w:r>
      <w:proofErr w:type="gramStart"/>
      <w:r>
        <w:rPr>
          <w:rFonts w:ascii="Times New Roman" w:hAnsi="Times New Roman" w:cs="Times New Roman"/>
          <w:color w:val="000000"/>
          <w:szCs w:val="20"/>
        </w:rPr>
        <w:t>student</w:t>
      </w:r>
      <w:proofErr w:type="gramEnd"/>
      <w:r>
        <w:rPr>
          <w:rFonts w:ascii="Times New Roman" w:hAnsi="Times New Roman" w:cs="Times New Roman"/>
          <w:color w:val="000000"/>
          <w:szCs w:val="20"/>
        </w:rPr>
        <w:t xml:space="preserve"> who registers for a course but fails to meet the course requirements, without officially dropping the course, will receive a grade of F in the course.</w:t>
      </w:r>
    </w:p>
    <w:p w:rsidR="00BE6680" w:rsidRDefault="00BE6680" w:rsidP="00BE6680">
      <w:pPr>
        <w:pStyle w:val="NormalWeb"/>
        <w:rPr>
          <w:rFonts w:ascii="Times New Roman" w:hAnsi="Times New Roman" w:cs="Times New Roman"/>
          <w:color w:val="000000"/>
          <w:szCs w:val="20"/>
        </w:rPr>
      </w:pPr>
      <w:r>
        <w:rPr>
          <w:rFonts w:ascii="Times New Roman" w:hAnsi="Times New Roman" w:cs="Times New Roman"/>
          <w:color w:val="000000"/>
          <w:szCs w:val="20"/>
        </w:rPr>
        <w:t xml:space="preserve">“To initiate consideration for a grade of </w:t>
      </w:r>
      <w:proofErr w:type="gramStart"/>
      <w:r>
        <w:rPr>
          <w:rFonts w:ascii="Times New Roman" w:hAnsi="Times New Roman" w:cs="Times New Roman"/>
          <w:color w:val="000000"/>
          <w:szCs w:val="20"/>
        </w:rPr>
        <w:t>I</w:t>
      </w:r>
      <w:proofErr w:type="gramEnd"/>
      <w:r>
        <w:rPr>
          <w:rFonts w:ascii="Times New Roman" w:hAnsi="Times New Roman" w:cs="Times New Roman"/>
          <w:color w:val="000000"/>
          <w:szCs w:val="20"/>
        </w:rPr>
        <w:t>, a student must contact the instructor before grades are reported. The decision to award a grade of I is solely the decision of the instructor. Should a professor decide to assign the grade, both the student and the professor must complete and retain a copy of an Incomplete Grade Agreement Form. The maximum amount of time to complete coursework to remove a grade of I is one year from the ending date of the semester for which the grade was assigned or graduation, whichever comes first; however, instructors may restrict the amount of time given to the student to complete the coursework. After one year, a grade of I will be changed to an F if the instructor has reported no grade. A student may not re-register for a course in which he or she currently has an incomplete (I) grade.”</w:t>
      </w:r>
    </w:p>
    <w:p w:rsidR="00BE6680" w:rsidRDefault="00BE6680" w:rsidP="00BE6680">
      <w:pPr>
        <w:pStyle w:val="NormalWeb"/>
        <w:rPr>
          <w:rFonts w:ascii="Times New Roman" w:hAnsi="Times New Roman" w:cs="Times New Roman"/>
          <w:color w:val="000000"/>
        </w:rPr>
      </w:pPr>
      <w:r>
        <w:rPr>
          <w:rFonts w:ascii="Times New Roman" w:hAnsi="Times New Roman" w:cs="Times New Roman"/>
          <w:color w:val="000000"/>
        </w:rPr>
        <w:t xml:space="preserve">Academic Dishonesty/Cheating Policy: </w:t>
      </w:r>
    </w:p>
    <w:p w:rsidR="00BE6680" w:rsidRDefault="00BE6680" w:rsidP="00BE6680">
      <w:pPr>
        <w:pStyle w:val="NormalWeb"/>
        <w:rPr>
          <w:rFonts w:ascii="Times New Roman" w:hAnsi="Times New Roman" w:cs="Times New Roman"/>
          <w:color w:val="000000"/>
        </w:rPr>
      </w:pPr>
      <w:r>
        <w:rPr>
          <w:rFonts w:ascii="Times New Roman" w:hAnsi="Times New Roman" w:cs="Times New Roman"/>
          <w:color w:val="000000"/>
        </w:rPr>
        <w:t xml:space="preserve">"All students are expected to demonstrate honesty in their academic pursuits. The university policies regarding issues of honesty can be found under the "Student Code of Conduct" on page 11, and under "Policies and Procedures" on pages 18 - 24 of the Student </w:t>
      </w:r>
      <w:proofErr w:type="gramStart"/>
      <w:r>
        <w:rPr>
          <w:rFonts w:ascii="Times New Roman" w:hAnsi="Times New Roman" w:cs="Times New Roman"/>
          <w:color w:val="000000"/>
        </w:rPr>
        <w:t>Guidebook .</w:t>
      </w:r>
      <w:proofErr w:type="gramEnd"/>
      <w:r>
        <w:rPr>
          <w:rFonts w:ascii="Times New Roman" w:hAnsi="Times New Roman" w:cs="Times New Roman"/>
          <w:color w:val="000000"/>
        </w:rPr>
        <w:t xml:space="preserve"> All students are expected to study this document, which outlines their responsibilities and consequences for violations of the policy. " </w:t>
      </w:r>
    </w:p>
    <w:p w:rsidR="00BE6680" w:rsidRDefault="00BE6680" w:rsidP="00BE6680">
      <w:pPr>
        <w:pStyle w:val="NormalWeb"/>
        <w:rPr>
          <w:rFonts w:ascii="Times New Roman" w:hAnsi="Times New Roman" w:cs="Times New Roman"/>
          <w:color w:val="000000"/>
        </w:rPr>
      </w:pPr>
      <w:r>
        <w:rPr>
          <w:rFonts w:ascii="Times New Roman" w:hAnsi="Times New Roman" w:cs="Times New Roman"/>
          <w:color w:val="000000"/>
        </w:rPr>
        <w:t xml:space="preserve">Disability Accommodations Services: </w:t>
      </w:r>
    </w:p>
    <w:p w:rsidR="00BE6680" w:rsidRDefault="00BE6680" w:rsidP="00BE6680">
      <w:pPr>
        <w:rPr>
          <w:sz w:val="24"/>
        </w:rPr>
      </w:pPr>
      <w:smartTag w:uri="urn:schemas-microsoft-com:office:smarttags" w:element="place">
        <w:smartTag w:uri="urn:schemas-microsoft-com:office:smarttags" w:element="PlaceName">
          <w:r>
            <w:rPr>
              <w:sz w:val="24"/>
            </w:rPr>
            <w:t>Florida</w:t>
          </w:r>
        </w:smartTag>
        <w:r>
          <w:rPr>
            <w:sz w:val="24"/>
          </w:rPr>
          <w:t xml:space="preserve"> </w:t>
        </w:r>
        <w:smartTag w:uri="urn:schemas-microsoft-com:office:smarttags" w:element="PlaceType">
          <w:r>
            <w:rPr>
              <w:sz w:val="24"/>
            </w:rPr>
            <w:t>Gulf</w:t>
          </w:r>
        </w:smartTag>
        <w:r>
          <w:rPr>
            <w:sz w:val="24"/>
          </w:rPr>
          <w:t xml:space="preserve"> </w:t>
        </w:r>
        <w:smartTag w:uri="urn:schemas-microsoft-com:office:smarttags" w:element="PlaceType">
          <w:r>
            <w:rPr>
              <w:sz w:val="24"/>
            </w:rPr>
            <w:t>Coast</w:t>
          </w:r>
        </w:smartTag>
        <w:r>
          <w:rPr>
            <w:sz w:val="24"/>
          </w:rPr>
          <w:t xml:space="preserve"> </w:t>
        </w:r>
        <w:smartTag w:uri="urn:schemas-microsoft-com:office:smarttags" w:element="PlaceType">
          <w:r>
            <w:rPr>
              <w:sz w:val="24"/>
            </w:rPr>
            <w:t>University</w:t>
          </w:r>
        </w:smartTag>
      </w:smartTag>
      <w:r>
        <w:rPr>
          <w:sz w:val="24"/>
        </w:rPr>
        <w:t xml:space="preserve">, in accordance with the Americans with Disabilities Act and the university's guiding principles, will provide classroom and academic accommodation to students with documented disabilities. If you need to request </w:t>
      </w:r>
      <w:r>
        <w:rPr>
          <w:sz w:val="24"/>
        </w:rPr>
        <w:lastRenderedPageBreak/>
        <w:t>accommodation in this class due to a disability, or you suspect that your academic performance is affected by a disability, please see me or contact the</w:t>
      </w:r>
      <w:r w:rsidR="00F26AAE">
        <w:rPr>
          <w:sz w:val="24"/>
        </w:rPr>
        <w:t xml:space="preserve"> Office of Adaptive Services</w:t>
      </w:r>
      <w:r>
        <w:rPr>
          <w:sz w:val="24"/>
        </w:rPr>
        <w:t>. The</w:t>
      </w:r>
      <w:r w:rsidR="00F26AAE">
        <w:rPr>
          <w:sz w:val="24"/>
        </w:rPr>
        <w:t xml:space="preserve"> Office of Adaptive Services</w:t>
      </w:r>
      <w:r>
        <w:rPr>
          <w:sz w:val="24"/>
        </w:rPr>
        <w:t xml:space="preserve"> is l</w:t>
      </w:r>
      <w:r w:rsidR="00F26AAE">
        <w:rPr>
          <w:sz w:val="24"/>
        </w:rPr>
        <w:t>ocated in the first floor of Howard Hall. The phone number is 590-7956</w:t>
      </w:r>
      <w:r>
        <w:rPr>
          <w:sz w:val="24"/>
        </w:rPr>
        <w:t xml:space="preserve"> or TTY 590-7930.</w:t>
      </w:r>
    </w:p>
    <w:p w:rsidR="00BE6680" w:rsidRDefault="00BE6680" w:rsidP="00BE6680">
      <w:pPr>
        <w:pStyle w:val="BodyTextIndent2"/>
        <w:ind w:left="0"/>
      </w:pPr>
    </w:p>
    <w:p w:rsidR="00BE6680" w:rsidRDefault="00BE6680" w:rsidP="00BE6680">
      <w:pPr>
        <w:pStyle w:val="Heading3"/>
        <w:ind w:firstLine="0"/>
        <w:rPr>
          <w:rFonts w:ascii="Times New Roman" w:hAnsi="Times New Roman"/>
        </w:rPr>
      </w:pPr>
      <w:r>
        <w:rPr>
          <w:rFonts w:ascii="Times New Roman" w:hAnsi="Times New Roman"/>
        </w:rPr>
        <w:t xml:space="preserve"> Flexibility Clause</w:t>
      </w:r>
    </w:p>
    <w:p w:rsidR="00BE6680" w:rsidRDefault="00BE6680" w:rsidP="00BE6680">
      <w:pPr>
        <w:tabs>
          <w:tab w:val="left" w:pos="450"/>
          <w:tab w:val="left" w:pos="900"/>
          <w:tab w:val="left" w:pos="1260"/>
          <w:tab w:val="left" w:pos="1620"/>
          <w:tab w:val="left" w:pos="3600"/>
          <w:tab w:val="left" w:pos="4320"/>
          <w:tab w:val="left" w:pos="5040"/>
          <w:tab w:val="left" w:pos="5760"/>
          <w:tab w:val="left" w:pos="6480"/>
          <w:tab w:val="left" w:pos="7200"/>
          <w:tab w:val="left" w:pos="7920"/>
          <w:tab w:val="left" w:pos="8820"/>
        </w:tabs>
        <w:rPr>
          <w:sz w:val="24"/>
        </w:rPr>
      </w:pPr>
      <w:r>
        <w:rPr>
          <w:sz w:val="24"/>
        </w:rPr>
        <w:t xml:space="preserve">The aforementioned requirements, assignments, policies, evaluation procedures, etc. are subject to change. Candidates' experiences and needs, as well as emerging knowledge, will be considered in modifying this course syllabus. </w:t>
      </w:r>
    </w:p>
    <w:p w:rsidR="00BE6680" w:rsidRDefault="00BE6680"/>
    <w:p w:rsidR="005B7C11" w:rsidRDefault="005B7C11">
      <w:pPr>
        <w:rPr>
          <w:b/>
          <w:sz w:val="24"/>
          <w:szCs w:val="24"/>
        </w:rPr>
      </w:pPr>
      <w:r w:rsidRPr="005B7C11">
        <w:rPr>
          <w:b/>
          <w:sz w:val="24"/>
          <w:szCs w:val="24"/>
        </w:rPr>
        <w:t>Standards Matrix</w:t>
      </w:r>
    </w:p>
    <w:p w:rsidR="005B7C11" w:rsidRDefault="005B7C11">
      <w:pPr>
        <w:rPr>
          <w:b/>
          <w:sz w:val="24"/>
          <w:szCs w:val="24"/>
        </w:rPr>
      </w:pPr>
    </w:p>
    <w:p w:rsidR="005B7C11" w:rsidRPr="005B7C11" w:rsidRDefault="005B7C11">
      <w:pPr>
        <w:rPr>
          <w:b/>
          <w:sz w:val="24"/>
          <w:szCs w:val="24"/>
        </w:rPr>
      </w:pPr>
      <w:r w:rsidRPr="005B7C11">
        <w:rPr>
          <w:noProof/>
        </w:rPr>
        <w:drawing>
          <wp:inline distT="0" distB="0" distL="0" distR="0">
            <wp:extent cx="5486400" cy="218281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486400" cy="2182819"/>
                    </a:xfrm>
                    <a:prstGeom prst="rect">
                      <a:avLst/>
                    </a:prstGeom>
                    <a:noFill/>
                    <a:ln>
                      <a:noFill/>
                    </a:ln>
                  </pic:spPr>
                </pic:pic>
              </a:graphicData>
            </a:graphic>
          </wp:inline>
        </w:drawing>
      </w:r>
      <w:bookmarkStart w:id="0" w:name="_GoBack"/>
      <w:bookmarkEnd w:id="0"/>
    </w:p>
    <w:p w:rsidR="005B7C11" w:rsidRDefault="005B7C11"/>
    <w:sectPr w:rsidR="005B7C11" w:rsidSect="007E0776">
      <w:footerReference w:type="even" r:id="rId8"/>
      <w:footerReference w:type="default" r:id="rId9"/>
      <w:pgSz w:w="12240" w:h="15840"/>
      <w:pgMar w:top="1440" w:right="1800" w:bottom="720" w:left="180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F6BE5" w:rsidRDefault="00FF6BE5">
      <w:r>
        <w:separator/>
      </w:r>
    </w:p>
  </w:endnote>
  <w:endnote w:type="continuationSeparator" w:id="0">
    <w:p w:rsidR="00FF6BE5" w:rsidRDefault="00FF6BE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6680" w:rsidRDefault="008E7943">
    <w:pPr>
      <w:pStyle w:val="Footer"/>
      <w:framePr w:wrap="around" w:vAnchor="text" w:hAnchor="margin" w:xAlign="center" w:y="1"/>
      <w:rPr>
        <w:rStyle w:val="PageNumber"/>
      </w:rPr>
    </w:pPr>
    <w:r>
      <w:rPr>
        <w:rStyle w:val="PageNumber"/>
      </w:rPr>
      <w:fldChar w:fldCharType="begin"/>
    </w:r>
    <w:r w:rsidR="00BE6680">
      <w:rPr>
        <w:rStyle w:val="PageNumber"/>
      </w:rPr>
      <w:instrText xml:space="preserve">PAGE  </w:instrText>
    </w:r>
    <w:r>
      <w:rPr>
        <w:rStyle w:val="PageNumber"/>
      </w:rPr>
      <w:fldChar w:fldCharType="separate"/>
    </w:r>
    <w:r w:rsidR="00BE6680">
      <w:rPr>
        <w:rStyle w:val="PageNumber"/>
        <w:noProof/>
      </w:rPr>
      <w:t>10</w:t>
    </w:r>
    <w:r>
      <w:rPr>
        <w:rStyle w:val="PageNumber"/>
      </w:rPr>
      <w:fldChar w:fldCharType="end"/>
    </w:r>
  </w:p>
  <w:p w:rsidR="00BE6680" w:rsidRDefault="00BE6680">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6680" w:rsidRDefault="008E7943">
    <w:pPr>
      <w:pStyle w:val="Footer"/>
      <w:framePr w:wrap="around" w:vAnchor="text" w:hAnchor="margin" w:xAlign="center" w:y="1"/>
      <w:rPr>
        <w:rStyle w:val="PageNumber"/>
      </w:rPr>
    </w:pPr>
    <w:r>
      <w:rPr>
        <w:rStyle w:val="PageNumber"/>
      </w:rPr>
      <w:fldChar w:fldCharType="begin"/>
    </w:r>
    <w:r w:rsidR="00BE6680">
      <w:rPr>
        <w:rStyle w:val="PageNumber"/>
      </w:rPr>
      <w:instrText xml:space="preserve">PAGE  </w:instrText>
    </w:r>
    <w:r>
      <w:rPr>
        <w:rStyle w:val="PageNumber"/>
      </w:rPr>
      <w:fldChar w:fldCharType="separate"/>
    </w:r>
    <w:r w:rsidR="003925CE">
      <w:rPr>
        <w:rStyle w:val="PageNumber"/>
        <w:noProof/>
      </w:rPr>
      <w:t>4</w:t>
    </w:r>
    <w:r>
      <w:rPr>
        <w:rStyle w:val="PageNumber"/>
      </w:rPr>
      <w:fldChar w:fldCharType="end"/>
    </w:r>
  </w:p>
  <w:p w:rsidR="00BE6680" w:rsidRDefault="00BE668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F6BE5" w:rsidRDefault="00FF6BE5">
      <w:r>
        <w:separator/>
      </w:r>
    </w:p>
  </w:footnote>
  <w:footnote w:type="continuationSeparator" w:id="0">
    <w:p w:rsidR="00FF6BE5" w:rsidRDefault="00FF6BE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101FBE"/>
    <w:multiLevelType w:val="hybridMultilevel"/>
    <w:tmpl w:val="CF26661A"/>
    <w:lvl w:ilvl="0" w:tplc="0409000F">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
    <w:nsid w:val="12DB17E2"/>
    <w:multiLevelType w:val="hybridMultilevel"/>
    <w:tmpl w:val="72BC1108"/>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4A3E779B"/>
    <w:multiLevelType w:val="hybridMultilevel"/>
    <w:tmpl w:val="624EA102"/>
    <w:lvl w:ilvl="0" w:tplc="04090001">
      <w:start w:val="1"/>
      <w:numFmt w:val="bullet"/>
      <w:lvlText w:val=""/>
      <w:lvlJc w:val="left"/>
      <w:pPr>
        <w:ind w:left="1140" w:hanging="360"/>
      </w:pPr>
      <w:rPr>
        <w:rFonts w:ascii="Symbol" w:hAnsi="Symbol"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3">
    <w:nsid w:val="4EF96D89"/>
    <w:multiLevelType w:val="hybridMultilevel"/>
    <w:tmpl w:val="7CFC69AA"/>
    <w:lvl w:ilvl="0" w:tplc="6AACE674">
      <w:start w:val="4"/>
      <w:numFmt w:val="decimal"/>
      <w:lvlText w:val="%1."/>
      <w:lvlJc w:val="left"/>
      <w:pPr>
        <w:tabs>
          <w:tab w:val="num" w:pos="1800"/>
        </w:tabs>
        <w:ind w:left="1800" w:hanging="360"/>
      </w:pPr>
      <w:rPr>
        <w:rFonts w:hint="default"/>
      </w:rPr>
    </w:lvl>
    <w:lvl w:ilvl="1" w:tplc="04090019">
      <w:start w:val="1"/>
      <w:numFmt w:val="lowerLetter"/>
      <w:lvlText w:val="%2."/>
      <w:lvlJc w:val="left"/>
      <w:pPr>
        <w:tabs>
          <w:tab w:val="num" w:pos="2520"/>
        </w:tabs>
        <w:ind w:left="2520" w:hanging="360"/>
      </w:pPr>
    </w:lvl>
    <w:lvl w:ilvl="2" w:tplc="0409001B">
      <w:start w:val="1"/>
      <w:numFmt w:val="lowerRoman"/>
      <w:lvlText w:val="%3."/>
      <w:lvlJc w:val="right"/>
      <w:pPr>
        <w:tabs>
          <w:tab w:val="num" w:pos="3240"/>
        </w:tabs>
        <w:ind w:left="3240" w:hanging="180"/>
      </w:pPr>
    </w:lvl>
    <w:lvl w:ilvl="3" w:tplc="0409000F">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nsid w:val="7E18375E"/>
    <w:multiLevelType w:val="hybridMultilevel"/>
    <w:tmpl w:val="6AF6DD82"/>
    <w:lvl w:ilvl="0" w:tplc="E2847564">
      <w:start w:val="2"/>
      <w:numFmt w:val="upperLetter"/>
      <w:lvlText w:val="%1."/>
      <w:lvlJc w:val="left"/>
      <w:pPr>
        <w:tabs>
          <w:tab w:val="num" w:pos="900"/>
        </w:tabs>
        <w:ind w:left="900" w:hanging="360"/>
      </w:pPr>
      <w:rPr>
        <w:rFonts w:hint="default"/>
        <w:b/>
      </w:rPr>
    </w:lvl>
    <w:lvl w:ilvl="1" w:tplc="08C4C848">
      <w:start w:val="1"/>
      <w:numFmt w:val="lowerLetter"/>
      <w:lvlText w:val="%2."/>
      <w:lvlJc w:val="left"/>
      <w:pPr>
        <w:tabs>
          <w:tab w:val="num" w:pos="1620"/>
        </w:tabs>
        <w:ind w:left="1620" w:hanging="360"/>
      </w:pPr>
    </w:lvl>
    <w:lvl w:ilvl="2" w:tplc="FEE40012">
      <w:start w:val="1"/>
      <w:numFmt w:val="decimal"/>
      <w:lvlText w:val="%3."/>
      <w:lvlJc w:val="left"/>
      <w:pPr>
        <w:tabs>
          <w:tab w:val="num" w:pos="2520"/>
        </w:tabs>
        <w:ind w:left="2520" w:hanging="360"/>
      </w:pPr>
      <w:rPr>
        <w:rFonts w:hint="default"/>
      </w:rPr>
    </w:lvl>
    <w:lvl w:ilvl="3" w:tplc="EC2034E6" w:tentative="1">
      <w:start w:val="1"/>
      <w:numFmt w:val="decimal"/>
      <w:lvlText w:val="%4."/>
      <w:lvlJc w:val="left"/>
      <w:pPr>
        <w:tabs>
          <w:tab w:val="num" w:pos="3060"/>
        </w:tabs>
        <w:ind w:left="3060" w:hanging="360"/>
      </w:pPr>
    </w:lvl>
    <w:lvl w:ilvl="4" w:tplc="C29A2C3A" w:tentative="1">
      <w:start w:val="1"/>
      <w:numFmt w:val="lowerLetter"/>
      <w:lvlText w:val="%5."/>
      <w:lvlJc w:val="left"/>
      <w:pPr>
        <w:tabs>
          <w:tab w:val="num" w:pos="3780"/>
        </w:tabs>
        <w:ind w:left="3780" w:hanging="360"/>
      </w:pPr>
    </w:lvl>
    <w:lvl w:ilvl="5" w:tplc="3C0E3556" w:tentative="1">
      <w:start w:val="1"/>
      <w:numFmt w:val="lowerRoman"/>
      <w:lvlText w:val="%6."/>
      <w:lvlJc w:val="right"/>
      <w:pPr>
        <w:tabs>
          <w:tab w:val="num" w:pos="4500"/>
        </w:tabs>
        <w:ind w:left="4500" w:hanging="180"/>
      </w:pPr>
    </w:lvl>
    <w:lvl w:ilvl="6" w:tplc="772E8A30" w:tentative="1">
      <w:start w:val="1"/>
      <w:numFmt w:val="decimal"/>
      <w:lvlText w:val="%7."/>
      <w:lvlJc w:val="left"/>
      <w:pPr>
        <w:tabs>
          <w:tab w:val="num" w:pos="5220"/>
        </w:tabs>
        <w:ind w:left="5220" w:hanging="360"/>
      </w:pPr>
    </w:lvl>
    <w:lvl w:ilvl="7" w:tplc="FF5C038E" w:tentative="1">
      <w:start w:val="1"/>
      <w:numFmt w:val="lowerLetter"/>
      <w:lvlText w:val="%8."/>
      <w:lvlJc w:val="left"/>
      <w:pPr>
        <w:tabs>
          <w:tab w:val="num" w:pos="5940"/>
        </w:tabs>
        <w:ind w:left="5940" w:hanging="360"/>
      </w:pPr>
    </w:lvl>
    <w:lvl w:ilvl="8" w:tplc="A39E90B2" w:tentative="1">
      <w:start w:val="1"/>
      <w:numFmt w:val="lowerRoman"/>
      <w:lvlText w:val="%9."/>
      <w:lvlJc w:val="right"/>
      <w:pPr>
        <w:tabs>
          <w:tab w:val="num" w:pos="6660"/>
        </w:tabs>
        <w:ind w:left="6660" w:hanging="180"/>
      </w:pPr>
    </w:lvl>
  </w:abstractNum>
  <w:num w:numId="1">
    <w:abstractNumId w:val="4"/>
  </w:num>
  <w:num w:numId="2">
    <w:abstractNumId w:val="1"/>
  </w:num>
  <w:num w:numId="3">
    <w:abstractNumId w:val="3"/>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characterSpacingControl w:val="doNotCompress"/>
  <w:footnotePr>
    <w:footnote w:id="-1"/>
    <w:footnote w:id="0"/>
  </w:footnotePr>
  <w:endnotePr>
    <w:endnote w:id="-1"/>
    <w:endnote w:id="0"/>
  </w:endnotePr>
  <w:compat/>
  <w:rsids>
    <w:rsidRoot w:val="00BE6680"/>
    <w:rsid w:val="00035663"/>
    <w:rsid w:val="00074469"/>
    <w:rsid w:val="000937C7"/>
    <w:rsid w:val="000D12E7"/>
    <w:rsid w:val="00151F3F"/>
    <w:rsid w:val="00177217"/>
    <w:rsid w:val="001D541C"/>
    <w:rsid w:val="001D73BB"/>
    <w:rsid w:val="002F5490"/>
    <w:rsid w:val="00327BAE"/>
    <w:rsid w:val="0034632C"/>
    <w:rsid w:val="003925CE"/>
    <w:rsid w:val="003B4DDB"/>
    <w:rsid w:val="003B793D"/>
    <w:rsid w:val="003C4CC8"/>
    <w:rsid w:val="003D622E"/>
    <w:rsid w:val="004444E8"/>
    <w:rsid w:val="004C01E5"/>
    <w:rsid w:val="005A7DE0"/>
    <w:rsid w:val="005B7C11"/>
    <w:rsid w:val="005C4DE4"/>
    <w:rsid w:val="005D7348"/>
    <w:rsid w:val="00637A24"/>
    <w:rsid w:val="006949B0"/>
    <w:rsid w:val="006C31FD"/>
    <w:rsid w:val="006F0CD1"/>
    <w:rsid w:val="0076259E"/>
    <w:rsid w:val="007E0776"/>
    <w:rsid w:val="007F0D60"/>
    <w:rsid w:val="0082519C"/>
    <w:rsid w:val="00862B27"/>
    <w:rsid w:val="00872F66"/>
    <w:rsid w:val="00895795"/>
    <w:rsid w:val="008A2AF7"/>
    <w:rsid w:val="008D1B98"/>
    <w:rsid w:val="008E7943"/>
    <w:rsid w:val="009C0B7C"/>
    <w:rsid w:val="00A17DFB"/>
    <w:rsid w:val="00AF1EDD"/>
    <w:rsid w:val="00B76F94"/>
    <w:rsid w:val="00B84941"/>
    <w:rsid w:val="00BD52FD"/>
    <w:rsid w:val="00BE6680"/>
    <w:rsid w:val="00C36132"/>
    <w:rsid w:val="00C420EC"/>
    <w:rsid w:val="00C932B4"/>
    <w:rsid w:val="00CB42F0"/>
    <w:rsid w:val="00CD5EFE"/>
    <w:rsid w:val="00E109A6"/>
    <w:rsid w:val="00E36584"/>
    <w:rsid w:val="00E47B90"/>
    <w:rsid w:val="00EA299D"/>
    <w:rsid w:val="00F26AAE"/>
    <w:rsid w:val="00FE2108"/>
    <w:rsid w:val="00FF6BE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State"/>
  <w:smartTagType w:namespaceuri="urn:schemas-microsoft-com:office:smarttags" w:name="PlaceName"/>
  <w:smartTagType w:namespaceuri="urn:schemas-microsoft-com:office:smarttags" w:name="PlaceTyp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E6680"/>
  </w:style>
  <w:style w:type="paragraph" w:styleId="Heading2">
    <w:name w:val="heading 2"/>
    <w:basedOn w:val="Normal"/>
    <w:next w:val="Normal"/>
    <w:qFormat/>
    <w:rsid w:val="00BE6680"/>
    <w:pPr>
      <w:keepNext/>
      <w:tabs>
        <w:tab w:val="num" w:pos="720"/>
      </w:tabs>
      <w:ind w:left="720" w:hanging="720"/>
      <w:outlineLvl w:val="1"/>
    </w:pPr>
    <w:rPr>
      <w:b/>
      <w:sz w:val="24"/>
    </w:rPr>
  </w:style>
  <w:style w:type="paragraph" w:styleId="Heading3">
    <w:name w:val="heading 3"/>
    <w:basedOn w:val="Normal"/>
    <w:next w:val="Normal"/>
    <w:qFormat/>
    <w:rsid w:val="00BE6680"/>
    <w:pPr>
      <w:keepNext/>
      <w:tabs>
        <w:tab w:val="left" w:pos="540"/>
        <w:tab w:val="left" w:pos="810"/>
        <w:tab w:val="left" w:pos="1260"/>
        <w:tab w:val="left" w:pos="2880"/>
        <w:tab w:val="left" w:pos="3600"/>
        <w:tab w:val="left" w:pos="4320"/>
        <w:tab w:val="left" w:pos="5040"/>
        <w:tab w:val="left" w:pos="5760"/>
        <w:tab w:val="left" w:pos="6480"/>
        <w:tab w:val="left" w:pos="7200"/>
        <w:tab w:val="left" w:pos="7920"/>
        <w:tab w:val="left" w:pos="8820"/>
      </w:tabs>
      <w:ind w:firstLine="450"/>
      <w:outlineLvl w:val="2"/>
    </w:pPr>
    <w:rPr>
      <w:rFonts w:ascii="Arial" w:hAnsi="Arial"/>
      <w:b/>
      <w:snapToGrid w:val="0"/>
      <w:sz w:val="24"/>
    </w:rPr>
  </w:style>
  <w:style w:type="paragraph" w:styleId="Heading6">
    <w:name w:val="heading 6"/>
    <w:basedOn w:val="Normal"/>
    <w:next w:val="Normal"/>
    <w:qFormat/>
    <w:rsid w:val="00BE6680"/>
    <w:pPr>
      <w:keepNext/>
      <w:ind w:left="720"/>
      <w:outlineLvl w:val="5"/>
    </w:pPr>
    <w:rPr>
      <w:sz w:val="24"/>
      <w:u w:val="single"/>
    </w:rPr>
  </w:style>
  <w:style w:type="paragraph" w:styleId="Heading8">
    <w:name w:val="heading 8"/>
    <w:basedOn w:val="Normal"/>
    <w:next w:val="Normal"/>
    <w:qFormat/>
    <w:rsid w:val="00BE6680"/>
    <w:pPr>
      <w:keepNext/>
      <w:outlineLvl w:val="7"/>
    </w:pPr>
    <w:rPr>
      <w:b/>
      <w:bCs/>
      <w:sz w:val="24"/>
    </w:rPr>
  </w:style>
  <w:style w:type="paragraph" w:styleId="Heading9">
    <w:name w:val="heading 9"/>
    <w:basedOn w:val="Normal"/>
    <w:next w:val="Normal"/>
    <w:qFormat/>
    <w:rsid w:val="00BE6680"/>
    <w:pPr>
      <w:keepNext/>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jc w:val="center"/>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BE6680"/>
    <w:pPr>
      <w:jc w:val="center"/>
    </w:pPr>
    <w:rPr>
      <w:b/>
      <w:sz w:val="24"/>
    </w:rPr>
  </w:style>
  <w:style w:type="paragraph" w:styleId="Subtitle">
    <w:name w:val="Subtitle"/>
    <w:basedOn w:val="Normal"/>
    <w:qFormat/>
    <w:rsid w:val="00BE6680"/>
    <w:pPr>
      <w:jc w:val="center"/>
    </w:pPr>
    <w:rPr>
      <w:b/>
      <w:sz w:val="24"/>
    </w:rPr>
  </w:style>
  <w:style w:type="paragraph" w:styleId="BodyTextIndent">
    <w:name w:val="Body Text Indent"/>
    <w:basedOn w:val="Normal"/>
    <w:rsid w:val="00BE6680"/>
    <w:pPr>
      <w:ind w:left="720"/>
    </w:pPr>
    <w:rPr>
      <w:sz w:val="24"/>
    </w:rPr>
  </w:style>
  <w:style w:type="paragraph" w:styleId="BodyTextIndent2">
    <w:name w:val="Body Text Indent 2"/>
    <w:basedOn w:val="Normal"/>
    <w:rsid w:val="00BE6680"/>
    <w:pPr>
      <w:ind w:left="1080"/>
    </w:pPr>
    <w:rPr>
      <w:sz w:val="24"/>
    </w:rPr>
  </w:style>
  <w:style w:type="character" w:styleId="PageNumber">
    <w:name w:val="page number"/>
    <w:basedOn w:val="DefaultParagraphFont"/>
    <w:rsid w:val="00BE6680"/>
  </w:style>
  <w:style w:type="paragraph" w:styleId="Footer">
    <w:name w:val="footer"/>
    <w:basedOn w:val="Normal"/>
    <w:rsid w:val="00BE6680"/>
    <w:pPr>
      <w:tabs>
        <w:tab w:val="center" w:pos="4320"/>
        <w:tab w:val="right" w:pos="8640"/>
      </w:tabs>
    </w:pPr>
  </w:style>
  <w:style w:type="paragraph" w:styleId="NormalWeb">
    <w:name w:val="Normal (Web)"/>
    <w:basedOn w:val="Normal"/>
    <w:rsid w:val="00BE6680"/>
    <w:pPr>
      <w:spacing w:before="100" w:beforeAutospacing="1" w:after="100" w:afterAutospacing="1"/>
    </w:pPr>
    <w:rPr>
      <w:rFonts w:ascii="Arial Unicode MS" w:eastAsia="Arial Unicode MS" w:hAnsi="Arial Unicode MS" w:cs="Arial Unicode MS"/>
      <w:sz w:val="24"/>
      <w:szCs w:val="24"/>
    </w:rPr>
  </w:style>
  <w:style w:type="paragraph" w:styleId="Header">
    <w:name w:val="header"/>
    <w:basedOn w:val="Normal"/>
    <w:rsid w:val="00BE6680"/>
    <w:pPr>
      <w:widowControl w:val="0"/>
      <w:tabs>
        <w:tab w:val="center" w:pos="4320"/>
        <w:tab w:val="right" w:pos="8640"/>
      </w:tabs>
    </w:pPr>
    <w:rPr>
      <w:rFonts w:ascii="Courier New" w:hAnsi="Courier New"/>
      <w:snapToGrid w:val="0"/>
      <w:sz w:val="24"/>
    </w:rPr>
  </w:style>
  <w:style w:type="paragraph" w:styleId="BodyText2">
    <w:name w:val="Body Text 2"/>
    <w:basedOn w:val="Normal"/>
    <w:rsid w:val="00BE6680"/>
    <w:rPr>
      <w:b/>
      <w:bCs/>
      <w:sz w:val="24"/>
    </w:rPr>
  </w:style>
  <w:style w:type="paragraph" w:customStyle="1" w:styleId="Level1">
    <w:name w:val="Level 1"/>
    <w:rsid w:val="00BE6680"/>
    <w:pPr>
      <w:widowControl w:val="0"/>
      <w:autoSpaceDE w:val="0"/>
      <w:autoSpaceDN w:val="0"/>
      <w:ind w:left="720"/>
      <w:jc w:val="both"/>
    </w:pPr>
    <w:rPr>
      <w:rFonts w:ascii="Tahoma" w:hAnsi="Tahoma" w:cs="Tahoma"/>
      <w:sz w:val="24"/>
      <w:szCs w:val="24"/>
    </w:rPr>
  </w:style>
  <w:style w:type="paragraph" w:styleId="ListParagraph">
    <w:name w:val="List Paragraph"/>
    <w:basedOn w:val="Normal"/>
    <w:uiPriority w:val="34"/>
    <w:qFormat/>
    <w:rsid w:val="003D622E"/>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rsid w:val="005B7C11"/>
    <w:rPr>
      <w:rFonts w:ascii="Tahoma" w:hAnsi="Tahoma" w:cs="Tahoma"/>
      <w:sz w:val="16"/>
      <w:szCs w:val="16"/>
    </w:rPr>
  </w:style>
  <w:style w:type="character" w:customStyle="1" w:styleId="BalloonTextChar">
    <w:name w:val="Balloon Text Char"/>
    <w:basedOn w:val="DefaultParagraphFont"/>
    <w:link w:val="BalloonText"/>
    <w:rsid w:val="005B7C11"/>
    <w:rPr>
      <w:rFonts w:ascii="Tahoma" w:hAnsi="Tahoma" w:cs="Tahoma"/>
      <w:sz w:val="16"/>
      <w:szCs w:val="16"/>
    </w:rPr>
  </w:style>
  <w:style w:type="table" w:styleId="TableGrid">
    <w:name w:val="Table Grid"/>
    <w:basedOn w:val="TableNormal"/>
    <w:uiPriority w:val="59"/>
    <w:rsid w:val="0076259E"/>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E6680"/>
  </w:style>
  <w:style w:type="paragraph" w:styleId="Heading2">
    <w:name w:val="heading 2"/>
    <w:basedOn w:val="Normal"/>
    <w:next w:val="Normal"/>
    <w:qFormat/>
    <w:rsid w:val="00BE6680"/>
    <w:pPr>
      <w:keepNext/>
      <w:tabs>
        <w:tab w:val="num" w:pos="720"/>
      </w:tabs>
      <w:ind w:left="720" w:hanging="720"/>
      <w:outlineLvl w:val="1"/>
    </w:pPr>
    <w:rPr>
      <w:b/>
      <w:sz w:val="24"/>
    </w:rPr>
  </w:style>
  <w:style w:type="paragraph" w:styleId="Heading3">
    <w:name w:val="heading 3"/>
    <w:basedOn w:val="Normal"/>
    <w:next w:val="Normal"/>
    <w:qFormat/>
    <w:rsid w:val="00BE6680"/>
    <w:pPr>
      <w:keepNext/>
      <w:tabs>
        <w:tab w:val="left" w:pos="540"/>
        <w:tab w:val="left" w:pos="810"/>
        <w:tab w:val="left" w:pos="1260"/>
        <w:tab w:val="left" w:pos="2880"/>
        <w:tab w:val="left" w:pos="3600"/>
        <w:tab w:val="left" w:pos="4320"/>
        <w:tab w:val="left" w:pos="5040"/>
        <w:tab w:val="left" w:pos="5760"/>
        <w:tab w:val="left" w:pos="6480"/>
        <w:tab w:val="left" w:pos="7200"/>
        <w:tab w:val="left" w:pos="7920"/>
        <w:tab w:val="left" w:pos="8820"/>
      </w:tabs>
      <w:ind w:firstLine="450"/>
      <w:outlineLvl w:val="2"/>
    </w:pPr>
    <w:rPr>
      <w:rFonts w:ascii="Arial" w:hAnsi="Arial"/>
      <w:b/>
      <w:snapToGrid w:val="0"/>
      <w:sz w:val="24"/>
    </w:rPr>
  </w:style>
  <w:style w:type="paragraph" w:styleId="Heading6">
    <w:name w:val="heading 6"/>
    <w:basedOn w:val="Normal"/>
    <w:next w:val="Normal"/>
    <w:qFormat/>
    <w:rsid w:val="00BE6680"/>
    <w:pPr>
      <w:keepNext/>
      <w:ind w:left="720"/>
      <w:outlineLvl w:val="5"/>
    </w:pPr>
    <w:rPr>
      <w:sz w:val="24"/>
      <w:u w:val="single"/>
    </w:rPr>
  </w:style>
  <w:style w:type="paragraph" w:styleId="Heading8">
    <w:name w:val="heading 8"/>
    <w:basedOn w:val="Normal"/>
    <w:next w:val="Normal"/>
    <w:qFormat/>
    <w:rsid w:val="00BE6680"/>
    <w:pPr>
      <w:keepNext/>
      <w:outlineLvl w:val="7"/>
    </w:pPr>
    <w:rPr>
      <w:b/>
      <w:bCs/>
      <w:sz w:val="24"/>
    </w:rPr>
  </w:style>
  <w:style w:type="paragraph" w:styleId="Heading9">
    <w:name w:val="heading 9"/>
    <w:basedOn w:val="Normal"/>
    <w:next w:val="Normal"/>
    <w:qFormat/>
    <w:rsid w:val="00BE6680"/>
    <w:pPr>
      <w:keepNext/>
      <w:tabs>
        <w:tab w:val="left" w:pos="0"/>
        <w:tab w:val="left" w:pos="360"/>
        <w:tab w:val="left" w:pos="540"/>
        <w:tab w:val="left" w:pos="900"/>
        <w:tab w:val="left" w:pos="1530"/>
        <w:tab w:val="left" w:pos="1890"/>
        <w:tab w:val="left" w:pos="2880"/>
        <w:tab w:val="left" w:pos="3600"/>
        <w:tab w:val="left" w:pos="4320"/>
        <w:tab w:val="left" w:pos="5040"/>
        <w:tab w:val="left" w:pos="5760"/>
        <w:tab w:val="left" w:pos="6480"/>
        <w:tab w:val="left" w:pos="7200"/>
        <w:tab w:val="left" w:pos="7920"/>
        <w:tab w:val="left" w:pos="8640"/>
        <w:tab w:val="left" w:pos="9360"/>
      </w:tabs>
      <w:jc w:val="center"/>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BE6680"/>
    <w:pPr>
      <w:jc w:val="center"/>
    </w:pPr>
    <w:rPr>
      <w:b/>
      <w:sz w:val="24"/>
    </w:rPr>
  </w:style>
  <w:style w:type="paragraph" w:styleId="Subtitle">
    <w:name w:val="Subtitle"/>
    <w:basedOn w:val="Normal"/>
    <w:qFormat/>
    <w:rsid w:val="00BE6680"/>
    <w:pPr>
      <w:jc w:val="center"/>
    </w:pPr>
    <w:rPr>
      <w:b/>
      <w:sz w:val="24"/>
    </w:rPr>
  </w:style>
  <w:style w:type="paragraph" w:styleId="BodyTextIndent">
    <w:name w:val="Body Text Indent"/>
    <w:basedOn w:val="Normal"/>
    <w:rsid w:val="00BE6680"/>
    <w:pPr>
      <w:ind w:left="720"/>
    </w:pPr>
    <w:rPr>
      <w:sz w:val="24"/>
    </w:rPr>
  </w:style>
  <w:style w:type="paragraph" w:styleId="BodyTextIndent2">
    <w:name w:val="Body Text Indent 2"/>
    <w:basedOn w:val="Normal"/>
    <w:rsid w:val="00BE6680"/>
    <w:pPr>
      <w:ind w:left="1080"/>
    </w:pPr>
    <w:rPr>
      <w:sz w:val="24"/>
    </w:rPr>
  </w:style>
  <w:style w:type="character" w:styleId="PageNumber">
    <w:name w:val="page number"/>
    <w:basedOn w:val="DefaultParagraphFont"/>
    <w:rsid w:val="00BE6680"/>
  </w:style>
  <w:style w:type="paragraph" w:styleId="Footer">
    <w:name w:val="footer"/>
    <w:basedOn w:val="Normal"/>
    <w:rsid w:val="00BE6680"/>
    <w:pPr>
      <w:tabs>
        <w:tab w:val="center" w:pos="4320"/>
        <w:tab w:val="right" w:pos="8640"/>
      </w:tabs>
    </w:pPr>
  </w:style>
  <w:style w:type="paragraph" w:styleId="NormalWeb">
    <w:name w:val="Normal (Web)"/>
    <w:basedOn w:val="Normal"/>
    <w:rsid w:val="00BE6680"/>
    <w:pPr>
      <w:spacing w:before="100" w:beforeAutospacing="1" w:after="100" w:afterAutospacing="1"/>
    </w:pPr>
    <w:rPr>
      <w:rFonts w:ascii="Arial Unicode MS" w:eastAsia="Arial Unicode MS" w:hAnsi="Arial Unicode MS" w:cs="Arial Unicode MS"/>
      <w:sz w:val="24"/>
      <w:szCs w:val="24"/>
    </w:rPr>
  </w:style>
  <w:style w:type="paragraph" w:styleId="Header">
    <w:name w:val="header"/>
    <w:basedOn w:val="Normal"/>
    <w:rsid w:val="00BE6680"/>
    <w:pPr>
      <w:widowControl w:val="0"/>
      <w:tabs>
        <w:tab w:val="center" w:pos="4320"/>
        <w:tab w:val="right" w:pos="8640"/>
      </w:tabs>
    </w:pPr>
    <w:rPr>
      <w:rFonts w:ascii="Courier New" w:hAnsi="Courier New"/>
      <w:snapToGrid w:val="0"/>
      <w:sz w:val="24"/>
    </w:rPr>
  </w:style>
  <w:style w:type="paragraph" w:styleId="BodyText2">
    <w:name w:val="Body Text 2"/>
    <w:basedOn w:val="Normal"/>
    <w:rsid w:val="00BE6680"/>
    <w:rPr>
      <w:b/>
      <w:bCs/>
      <w:sz w:val="24"/>
    </w:rPr>
  </w:style>
  <w:style w:type="paragraph" w:customStyle="1" w:styleId="Level1">
    <w:name w:val="Level 1"/>
    <w:rsid w:val="00BE6680"/>
    <w:pPr>
      <w:widowControl w:val="0"/>
      <w:autoSpaceDE w:val="0"/>
      <w:autoSpaceDN w:val="0"/>
      <w:ind w:left="720"/>
      <w:jc w:val="both"/>
    </w:pPr>
    <w:rPr>
      <w:rFonts w:ascii="Tahoma" w:hAnsi="Tahoma" w:cs="Tahoma"/>
      <w:sz w:val="24"/>
      <w:szCs w:val="24"/>
    </w:rPr>
  </w:style>
  <w:style w:type="paragraph" w:styleId="ListParagraph">
    <w:name w:val="List Paragraph"/>
    <w:basedOn w:val="Normal"/>
    <w:uiPriority w:val="34"/>
    <w:qFormat/>
    <w:rsid w:val="003D622E"/>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rsid w:val="005B7C11"/>
    <w:rPr>
      <w:rFonts w:ascii="Tahoma" w:hAnsi="Tahoma" w:cs="Tahoma"/>
      <w:sz w:val="16"/>
      <w:szCs w:val="16"/>
    </w:rPr>
  </w:style>
  <w:style w:type="character" w:customStyle="1" w:styleId="BalloonTextChar">
    <w:name w:val="Balloon Text Char"/>
    <w:basedOn w:val="DefaultParagraphFont"/>
    <w:link w:val="BalloonText"/>
    <w:rsid w:val="005B7C1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2036</Words>
  <Characters>11611</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Syllabus for Course Reference MHS 6620 </vt:lpstr>
    </vt:vector>
  </TitlesOfParts>
  <Company>FGCU</Company>
  <LinksUpToDate>false</LinksUpToDate>
  <CharactersWithSpaces>13620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Syllabus for Course Reference MHS 6620</dc:title>
  <dc:creator>Jon Jon</dc:creator>
  <cp:lastModifiedBy>Maddy Isaacs</cp:lastModifiedBy>
  <cp:revision>4</cp:revision>
  <dcterms:created xsi:type="dcterms:W3CDTF">2012-11-16T18:49:00Z</dcterms:created>
  <dcterms:modified xsi:type="dcterms:W3CDTF">2012-11-18T13:26:00Z</dcterms:modified>
</cp:coreProperties>
</file>