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B0" w:rsidRPr="000B1174" w:rsidRDefault="00CF2EB0" w:rsidP="00CF2EB0">
      <w:pPr>
        <w:pStyle w:val="Heading1"/>
        <w:framePr w:w="8467" w:h="1925" w:wrap="around" w:x="1873" w:y="45"/>
        <w:rPr>
          <w:rFonts w:cs="Arial"/>
          <w:color w:val="auto"/>
          <w:sz w:val="40"/>
          <w:szCs w:val="24"/>
        </w:rPr>
      </w:pPr>
      <w:r w:rsidRPr="000B1174">
        <w:rPr>
          <w:rFonts w:cs="Arial"/>
          <w:color w:val="auto"/>
          <w:sz w:val="40"/>
          <w:szCs w:val="24"/>
        </w:rPr>
        <w:t xml:space="preserve">Florida Gulf Coast University </w:t>
      </w:r>
    </w:p>
    <w:p w:rsidR="00CF2EB0" w:rsidRPr="000B1174" w:rsidRDefault="00CF2EB0" w:rsidP="00CF2EB0">
      <w:pPr>
        <w:framePr w:w="8467" w:h="1925" w:hSpace="180" w:wrap="around" w:vAnchor="text" w:hAnchor="page" w:x="1873" w:y="45"/>
        <w:pBdr>
          <w:bottom w:val="single" w:sz="24" w:space="1" w:color="auto"/>
        </w:pBdr>
        <w:rPr>
          <w:rFonts w:ascii="Arial" w:hAnsi="Arial" w:cs="Arial"/>
          <w:b/>
          <w:sz w:val="32"/>
          <w:szCs w:val="24"/>
        </w:rPr>
      </w:pPr>
      <w:r w:rsidRPr="000B1174">
        <w:rPr>
          <w:rFonts w:ascii="Arial" w:hAnsi="Arial" w:cs="Arial"/>
          <w:b/>
          <w:sz w:val="32"/>
          <w:szCs w:val="24"/>
        </w:rPr>
        <w:t>College of Education</w:t>
      </w:r>
    </w:p>
    <w:p w:rsidR="000505B0" w:rsidRPr="000B1174" w:rsidRDefault="000505B0" w:rsidP="000505B0">
      <w:pPr>
        <w:framePr w:w="8467" w:h="1925" w:hSpace="180" w:wrap="around" w:vAnchor="text" w:hAnchor="page" w:x="1873" w:y="45"/>
        <w:pBdr>
          <w:bottom w:val="single" w:sz="24" w:space="1" w:color="auto"/>
        </w:pBdr>
        <w:rPr>
          <w:rFonts w:ascii="Arial" w:hAnsi="Arial" w:cs="Arial"/>
          <w:sz w:val="24"/>
          <w:szCs w:val="24"/>
        </w:rPr>
      </w:pPr>
    </w:p>
    <w:p w:rsidR="000505B0" w:rsidRPr="00FF0588" w:rsidRDefault="000505B0" w:rsidP="000505B0">
      <w:pPr>
        <w:framePr w:w="8467" w:h="1925" w:hSpace="180" w:wrap="around" w:vAnchor="text" w:hAnchor="page" w:x="1873" w:y="45"/>
        <w:pBdr>
          <w:bottom w:val="single" w:sz="24" w:space="1" w:color="auto"/>
        </w:pBdr>
        <w:rPr>
          <w:rFonts w:ascii="Arial" w:hAnsi="Arial" w:cs="Arial"/>
          <w:i/>
          <w:iCs/>
          <w:sz w:val="22"/>
          <w:szCs w:val="22"/>
        </w:rPr>
      </w:pPr>
      <w:r w:rsidRPr="00FF0588">
        <w:rPr>
          <w:rFonts w:ascii="Arial" w:hAnsi="Arial" w:cs="Arial"/>
          <w:b/>
          <w:sz w:val="22"/>
          <w:szCs w:val="22"/>
        </w:rPr>
        <w:t>Vision Statement</w:t>
      </w:r>
      <w:r w:rsidRPr="00FF0588">
        <w:rPr>
          <w:rFonts w:ascii="Arial" w:hAnsi="Arial" w:cs="Arial"/>
          <w:sz w:val="22"/>
          <w:szCs w:val="22"/>
        </w:rPr>
        <w:t>: “</w:t>
      </w:r>
      <w:r w:rsidRPr="00FF0588">
        <w:rPr>
          <w:rFonts w:ascii="Arial" w:hAnsi="Arial" w:cs="Arial"/>
          <w:i/>
          <w:iCs/>
          <w:sz w:val="22"/>
          <w:szCs w:val="22"/>
        </w:rPr>
        <w:t xml:space="preserve">Learners and </w:t>
      </w:r>
      <w:r w:rsidR="001E1CEB" w:rsidRPr="00FF0588">
        <w:rPr>
          <w:rFonts w:ascii="Arial" w:hAnsi="Arial" w:cs="Arial"/>
          <w:i/>
          <w:iCs/>
          <w:sz w:val="22"/>
          <w:szCs w:val="22"/>
        </w:rPr>
        <w:t>Leaders of T</w:t>
      </w:r>
      <w:r w:rsidRPr="00FF0588">
        <w:rPr>
          <w:rFonts w:ascii="Arial" w:hAnsi="Arial" w:cs="Arial"/>
          <w:i/>
          <w:iCs/>
          <w:sz w:val="22"/>
          <w:szCs w:val="22"/>
        </w:rPr>
        <w:t xml:space="preserve">oday and </w:t>
      </w:r>
      <w:r w:rsidR="001E1CEB" w:rsidRPr="00FF0588">
        <w:rPr>
          <w:rFonts w:ascii="Arial" w:hAnsi="Arial" w:cs="Arial"/>
          <w:i/>
          <w:iCs/>
          <w:sz w:val="22"/>
          <w:szCs w:val="22"/>
        </w:rPr>
        <w:t>T</w:t>
      </w:r>
      <w:r w:rsidRPr="00FF0588">
        <w:rPr>
          <w:rFonts w:ascii="Arial" w:hAnsi="Arial" w:cs="Arial"/>
          <w:i/>
          <w:iCs/>
          <w:sz w:val="22"/>
          <w:szCs w:val="22"/>
        </w:rPr>
        <w:t>omorrow</w:t>
      </w:r>
      <w:r w:rsidRPr="00FF0588">
        <w:rPr>
          <w:rFonts w:ascii="Arial" w:hAnsi="Arial" w:cs="Arial"/>
          <w:sz w:val="22"/>
          <w:szCs w:val="22"/>
        </w:rPr>
        <w:t>”</w:t>
      </w:r>
    </w:p>
    <w:p w:rsidR="000505B0" w:rsidRPr="00FF0588" w:rsidRDefault="000505B0" w:rsidP="000505B0">
      <w:pPr>
        <w:pStyle w:val="Header"/>
        <w:framePr w:w="8467" w:h="1925" w:hSpace="180" w:wrap="around" w:vAnchor="text" w:hAnchor="page" w:x="1873" w:y="45"/>
        <w:pBdr>
          <w:bottom w:val="single" w:sz="24" w:space="1" w:color="auto"/>
        </w:pBdr>
        <w:tabs>
          <w:tab w:val="clear" w:pos="4320"/>
          <w:tab w:val="clear" w:pos="8640"/>
        </w:tabs>
        <w:jc w:val="both"/>
        <w:rPr>
          <w:rFonts w:ascii="Arial" w:hAnsi="Arial" w:cs="Arial"/>
          <w:sz w:val="22"/>
          <w:szCs w:val="22"/>
        </w:rPr>
      </w:pPr>
    </w:p>
    <w:p w:rsidR="000505B0" w:rsidRPr="00FF0588" w:rsidRDefault="000505B0" w:rsidP="000505B0">
      <w:pPr>
        <w:framePr w:w="8467" w:h="1925" w:hSpace="180" w:wrap="around" w:vAnchor="text" w:hAnchor="page" w:x="1873" w:y="45"/>
        <w:pBdr>
          <w:bottom w:val="single" w:sz="24" w:space="1" w:color="auto"/>
        </w:pBdr>
        <w:jc w:val="both"/>
        <w:rPr>
          <w:rFonts w:ascii="Arial" w:hAnsi="Arial" w:cs="Arial"/>
          <w:i/>
          <w:sz w:val="22"/>
          <w:szCs w:val="22"/>
        </w:rPr>
      </w:pPr>
      <w:r w:rsidRPr="00FF0588">
        <w:rPr>
          <w:rFonts w:ascii="Arial" w:hAnsi="Arial" w:cs="Arial"/>
          <w:i/>
          <w:sz w:val="22"/>
          <w:szCs w:val="22"/>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0505B0" w:rsidRPr="00FF0588" w:rsidRDefault="000505B0" w:rsidP="00CF2EB0">
      <w:pPr>
        <w:framePr w:w="8467" w:h="1925" w:hSpace="180" w:wrap="around" w:vAnchor="text" w:hAnchor="page" w:x="1873" w:y="45"/>
        <w:pBdr>
          <w:bottom w:val="single" w:sz="24" w:space="1" w:color="auto"/>
        </w:pBdr>
        <w:rPr>
          <w:rFonts w:ascii="Arial" w:hAnsi="Arial" w:cs="Arial"/>
          <w:sz w:val="22"/>
          <w:szCs w:val="22"/>
        </w:rPr>
      </w:pPr>
    </w:p>
    <w:p w:rsidR="00CF2EB0" w:rsidRPr="00FF0588" w:rsidRDefault="00CF2EB0" w:rsidP="00CF2EB0">
      <w:pPr>
        <w:rPr>
          <w:rFonts w:ascii="Arial" w:hAnsi="Arial" w:cs="Arial"/>
          <w:sz w:val="22"/>
          <w:szCs w:val="22"/>
        </w:rPr>
      </w:pPr>
    </w:p>
    <w:p w:rsidR="00CF2EB0" w:rsidRPr="00FF0588" w:rsidRDefault="00CF2EB0" w:rsidP="00603912">
      <w:pPr>
        <w:pBdr>
          <w:top w:val="single" w:sz="6" w:space="1" w:color="auto"/>
          <w:bottom w:val="single" w:sz="6" w:space="1" w:color="auto"/>
        </w:pBdr>
        <w:shd w:val="clear" w:color="auto" w:fill="B8CCE4" w:themeFill="accent1" w:themeFillTint="66"/>
        <w:rPr>
          <w:rFonts w:ascii="Arial" w:hAnsi="Arial" w:cs="Arial"/>
          <w:b/>
          <w:sz w:val="22"/>
          <w:szCs w:val="22"/>
        </w:rPr>
      </w:pPr>
      <w:r w:rsidRPr="00FF0588">
        <w:rPr>
          <w:rFonts w:ascii="Arial" w:hAnsi="Arial" w:cs="Arial"/>
          <w:b/>
          <w:sz w:val="22"/>
          <w:szCs w:val="22"/>
        </w:rPr>
        <w:t xml:space="preserve">SECTION 1:  </w:t>
      </w:r>
      <w:r w:rsidR="00AD3BEC" w:rsidRPr="00FF0588">
        <w:rPr>
          <w:rFonts w:ascii="Arial" w:hAnsi="Arial" w:cs="Arial"/>
          <w:b/>
          <w:sz w:val="22"/>
          <w:szCs w:val="22"/>
        </w:rPr>
        <w:t>Course Information</w:t>
      </w:r>
    </w:p>
    <w:p w:rsidR="004E31DE" w:rsidRPr="00FF0588" w:rsidRDefault="00CF2EB0" w:rsidP="00FC550E">
      <w:pPr>
        <w:tabs>
          <w:tab w:val="left" w:pos="3600"/>
        </w:tabs>
        <w:ind w:left="720" w:hanging="720"/>
        <w:rPr>
          <w:rFonts w:ascii="Arial" w:hAnsi="Arial" w:cs="Arial"/>
          <w:b/>
          <w:sz w:val="22"/>
          <w:szCs w:val="22"/>
        </w:rPr>
      </w:pPr>
      <w:r w:rsidRPr="00FF0588">
        <w:rPr>
          <w:rFonts w:ascii="Arial" w:hAnsi="Arial" w:cs="Arial"/>
          <w:b/>
          <w:sz w:val="22"/>
          <w:szCs w:val="22"/>
        </w:rPr>
        <w:tab/>
      </w:r>
      <w:r w:rsidR="00FC550E" w:rsidRPr="00FF0588">
        <w:rPr>
          <w:rFonts w:ascii="Arial" w:hAnsi="Arial" w:cs="Arial"/>
          <w:b/>
          <w:sz w:val="22"/>
          <w:szCs w:val="22"/>
        </w:rPr>
        <w:t xml:space="preserve"> </w:t>
      </w: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Course Number and Title:</w:t>
      </w:r>
      <w:r w:rsidR="00120ADE" w:rsidRPr="00FF0588">
        <w:rPr>
          <w:rFonts w:ascii="Arial" w:hAnsi="Arial" w:cs="Arial"/>
          <w:b/>
          <w:sz w:val="22"/>
          <w:szCs w:val="22"/>
        </w:rPr>
        <w:t xml:space="preserve"> </w:t>
      </w:r>
      <w:r w:rsidR="00120ADE" w:rsidRPr="00FF0588">
        <w:rPr>
          <w:rFonts w:ascii="Arial" w:hAnsi="Arial" w:cs="Arial"/>
          <w:sz w:val="22"/>
          <w:szCs w:val="22"/>
        </w:rPr>
        <w:t>MHS 6601 Consultation &amp; Collaboration</w:t>
      </w: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Course Reference Number:</w:t>
      </w:r>
      <w:r w:rsidR="00120ADE" w:rsidRPr="00FF0588">
        <w:rPr>
          <w:rFonts w:ascii="Arial" w:hAnsi="Arial" w:cs="Arial"/>
          <w:b/>
          <w:sz w:val="22"/>
          <w:szCs w:val="22"/>
        </w:rPr>
        <w:t xml:space="preserve"> </w:t>
      </w:r>
      <w:r w:rsidR="00120ADE" w:rsidRPr="00FF0588">
        <w:rPr>
          <w:rFonts w:ascii="Arial" w:hAnsi="Arial" w:cs="Arial"/>
          <w:sz w:val="22"/>
          <w:szCs w:val="22"/>
        </w:rPr>
        <w:t>50</w:t>
      </w:r>
      <w:r w:rsidR="001471BC">
        <w:rPr>
          <w:rFonts w:ascii="Arial" w:hAnsi="Arial" w:cs="Arial"/>
          <w:sz w:val="22"/>
          <w:szCs w:val="22"/>
        </w:rPr>
        <w:t>285</w:t>
      </w:r>
    </w:p>
    <w:p w:rsidR="00120AD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Semester and Year:</w:t>
      </w:r>
      <w:r w:rsidR="00120ADE" w:rsidRPr="00FF0588">
        <w:rPr>
          <w:rFonts w:ascii="Arial" w:hAnsi="Arial" w:cs="Arial"/>
          <w:b/>
          <w:sz w:val="22"/>
          <w:szCs w:val="22"/>
        </w:rPr>
        <w:t xml:space="preserve"> </w:t>
      </w:r>
      <w:r w:rsidR="00120ADE" w:rsidRPr="00FF0588">
        <w:rPr>
          <w:rFonts w:ascii="Arial" w:hAnsi="Arial" w:cs="Arial"/>
          <w:sz w:val="22"/>
          <w:szCs w:val="22"/>
        </w:rPr>
        <w:t>Summer 201</w:t>
      </w:r>
      <w:r w:rsidR="001471BC">
        <w:rPr>
          <w:rFonts w:ascii="Arial" w:hAnsi="Arial" w:cs="Arial"/>
          <w:sz w:val="22"/>
          <w:szCs w:val="22"/>
        </w:rPr>
        <w:t>1</w:t>
      </w:r>
    </w:p>
    <w:p w:rsidR="003342A3"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College/Department:</w:t>
      </w:r>
      <w:r w:rsidR="00120ADE" w:rsidRPr="00FF0588">
        <w:rPr>
          <w:rFonts w:ascii="Arial" w:hAnsi="Arial" w:cs="Arial"/>
          <w:b/>
          <w:sz w:val="22"/>
          <w:szCs w:val="22"/>
        </w:rPr>
        <w:t xml:space="preserve"> </w:t>
      </w:r>
      <w:r w:rsidR="00120ADE" w:rsidRPr="00FF0588">
        <w:rPr>
          <w:rFonts w:ascii="Arial" w:hAnsi="Arial" w:cs="Arial"/>
          <w:sz w:val="22"/>
          <w:szCs w:val="22"/>
        </w:rPr>
        <w:t>Education</w:t>
      </w:r>
      <w:r w:rsidR="00120ADE" w:rsidRPr="00FF0588">
        <w:rPr>
          <w:rFonts w:ascii="Arial" w:hAnsi="Arial" w:cs="Arial"/>
          <w:b/>
          <w:sz w:val="22"/>
          <w:szCs w:val="22"/>
        </w:rPr>
        <w:t xml:space="preserve"> </w:t>
      </w:r>
    </w:p>
    <w:p w:rsidR="00FC550E" w:rsidRPr="00FF0588" w:rsidRDefault="00CF2EB0" w:rsidP="001E1CEB">
      <w:pPr>
        <w:numPr>
          <w:ilvl w:val="1"/>
          <w:numId w:val="2"/>
        </w:numPr>
        <w:spacing w:line="480" w:lineRule="auto"/>
        <w:rPr>
          <w:rFonts w:ascii="Arial" w:hAnsi="Arial" w:cs="Arial"/>
          <w:b/>
          <w:sz w:val="22"/>
          <w:szCs w:val="22"/>
        </w:rPr>
      </w:pPr>
      <w:r w:rsidRPr="00FF0588">
        <w:rPr>
          <w:rFonts w:ascii="Arial" w:hAnsi="Arial" w:cs="Arial"/>
          <w:b/>
          <w:sz w:val="22"/>
          <w:szCs w:val="22"/>
        </w:rPr>
        <w:t>Required or Elective:</w:t>
      </w:r>
      <w:r w:rsidR="00120ADE" w:rsidRPr="00FF0588">
        <w:rPr>
          <w:rFonts w:ascii="Arial" w:hAnsi="Arial" w:cs="Arial"/>
          <w:b/>
          <w:sz w:val="22"/>
          <w:szCs w:val="22"/>
        </w:rPr>
        <w:t xml:space="preserve"> </w:t>
      </w:r>
      <w:r w:rsidR="00120ADE" w:rsidRPr="00FF0588">
        <w:rPr>
          <w:rFonts w:ascii="Arial" w:hAnsi="Arial" w:cs="Arial"/>
          <w:sz w:val="22"/>
          <w:szCs w:val="22"/>
        </w:rPr>
        <w:t>Required</w:t>
      </w: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Meeting Times/Location:</w:t>
      </w:r>
      <w:r w:rsidR="00120ADE" w:rsidRPr="00FF0588">
        <w:rPr>
          <w:rFonts w:ascii="Arial" w:hAnsi="Arial" w:cs="Arial"/>
          <w:b/>
          <w:sz w:val="22"/>
          <w:szCs w:val="22"/>
        </w:rPr>
        <w:t xml:space="preserve"> </w:t>
      </w:r>
      <w:r w:rsidR="0045003C" w:rsidRPr="0045003C">
        <w:rPr>
          <w:rFonts w:ascii="Arial" w:hAnsi="Arial" w:cs="Arial"/>
          <w:sz w:val="22"/>
          <w:szCs w:val="22"/>
        </w:rPr>
        <w:t xml:space="preserve">N/A </w:t>
      </w:r>
    </w:p>
    <w:p w:rsidR="00FC550E" w:rsidRPr="00FF0588" w:rsidRDefault="00FC550E" w:rsidP="001E1CEB">
      <w:pPr>
        <w:numPr>
          <w:ilvl w:val="1"/>
          <w:numId w:val="2"/>
        </w:numPr>
        <w:spacing w:line="480" w:lineRule="auto"/>
        <w:rPr>
          <w:rFonts w:ascii="Arial" w:hAnsi="Arial" w:cs="Arial"/>
          <w:b/>
          <w:sz w:val="22"/>
          <w:szCs w:val="22"/>
        </w:rPr>
      </w:pPr>
      <w:r w:rsidRPr="00FF0588">
        <w:rPr>
          <w:rFonts w:ascii="Arial" w:hAnsi="Arial" w:cs="Arial"/>
          <w:b/>
          <w:sz w:val="22"/>
          <w:szCs w:val="22"/>
        </w:rPr>
        <w:t>Format:</w:t>
      </w:r>
      <w:r w:rsidR="00120ADE" w:rsidRPr="00FF0588">
        <w:rPr>
          <w:rFonts w:ascii="Arial" w:hAnsi="Arial" w:cs="Arial"/>
          <w:b/>
          <w:sz w:val="22"/>
          <w:szCs w:val="22"/>
        </w:rPr>
        <w:t xml:space="preserve"> </w:t>
      </w:r>
      <w:r w:rsidR="001471BC">
        <w:rPr>
          <w:rFonts w:ascii="Arial" w:hAnsi="Arial" w:cs="Arial"/>
          <w:sz w:val="22"/>
          <w:szCs w:val="22"/>
        </w:rPr>
        <w:t>Virtual</w:t>
      </w:r>
    </w:p>
    <w:p w:rsidR="00A8750B" w:rsidRPr="00FF0588" w:rsidRDefault="00FC550E" w:rsidP="001E1CEB">
      <w:pPr>
        <w:numPr>
          <w:ilvl w:val="1"/>
          <w:numId w:val="2"/>
        </w:numPr>
        <w:rPr>
          <w:rFonts w:ascii="Arial" w:hAnsi="Arial" w:cs="Arial"/>
          <w:b/>
          <w:sz w:val="22"/>
          <w:szCs w:val="22"/>
        </w:rPr>
      </w:pPr>
      <w:r w:rsidRPr="00FF0588">
        <w:rPr>
          <w:rFonts w:ascii="Arial" w:hAnsi="Arial" w:cs="Arial"/>
          <w:b/>
          <w:sz w:val="22"/>
          <w:szCs w:val="22"/>
        </w:rPr>
        <w:t>Instructor Information</w:t>
      </w:r>
      <w:r w:rsidR="00A8750B" w:rsidRPr="00FF0588">
        <w:rPr>
          <w:rFonts w:ascii="Arial" w:hAnsi="Arial" w:cs="Arial"/>
          <w:b/>
          <w:sz w:val="22"/>
          <w:szCs w:val="22"/>
        </w:rPr>
        <w:t xml:space="preserve">: </w:t>
      </w:r>
      <w:r w:rsidR="00A8750B" w:rsidRPr="00FF0588">
        <w:rPr>
          <w:rFonts w:ascii="Arial" w:hAnsi="Arial" w:cs="Arial"/>
          <w:sz w:val="22"/>
          <w:szCs w:val="22"/>
        </w:rPr>
        <w:t xml:space="preserve">Carolynne </w:t>
      </w:r>
      <w:r w:rsidR="00273EF9" w:rsidRPr="00FF0588">
        <w:rPr>
          <w:rFonts w:ascii="Arial" w:hAnsi="Arial" w:cs="Arial"/>
          <w:sz w:val="22"/>
          <w:szCs w:val="22"/>
        </w:rPr>
        <w:t xml:space="preserve">K. </w:t>
      </w:r>
      <w:r w:rsidR="00A8750B" w:rsidRPr="00FF0588">
        <w:rPr>
          <w:rFonts w:ascii="Arial" w:hAnsi="Arial" w:cs="Arial"/>
          <w:sz w:val="22"/>
          <w:szCs w:val="22"/>
        </w:rPr>
        <w:t xml:space="preserve">Gischel, Ed.D. </w:t>
      </w:r>
    </w:p>
    <w:p w:rsidR="00A8750B" w:rsidRPr="00FF0588" w:rsidRDefault="00A8750B" w:rsidP="001E1CEB">
      <w:pPr>
        <w:ind w:left="720"/>
        <w:rPr>
          <w:rFonts w:ascii="Arial" w:hAnsi="Arial" w:cs="Arial"/>
          <w:sz w:val="22"/>
          <w:szCs w:val="22"/>
        </w:rPr>
      </w:pPr>
      <w:r w:rsidRPr="00FF0588">
        <w:rPr>
          <w:rFonts w:ascii="Arial" w:hAnsi="Arial" w:cs="Arial"/>
          <w:b/>
          <w:sz w:val="22"/>
          <w:szCs w:val="22"/>
        </w:rPr>
        <w:t>Email:</w:t>
      </w:r>
      <w:r w:rsidRPr="00FF0588">
        <w:rPr>
          <w:rFonts w:ascii="Arial" w:hAnsi="Arial" w:cs="Arial"/>
          <w:sz w:val="22"/>
          <w:szCs w:val="22"/>
        </w:rPr>
        <w:t xml:space="preserve"> cgischel@fgcu.edu </w:t>
      </w:r>
    </w:p>
    <w:p w:rsidR="00A8750B" w:rsidRPr="00FF0588" w:rsidRDefault="00A8750B" w:rsidP="00A8750B">
      <w:pPr>
        <w:ind w:left="720"/>
        <w:rPr>
          <w:rFonts w:ascii="Arial" w:hAnsi="Arial" w:cs="Arial"/>
          <w:sz w:val="22"/>
          <w:szCs w:val="22"/>
        </w:rPr>
      </w:pPr>
      <w:r w:rsidRPr="00FF0588">
        <w:rPr>
          <w:rFonts w:ascii="Arial" w:hAnsi="Arial" w:cs="Arial"/>
          <w:b/>
          <w:sz w:val="22"/>
          <w:szCs w:val="22"/>
        </w:rPr>
        <w:t>Phone:</w:t>
      </w:r>
      <w:r w:rsidRPr="00FF0588">
        <w:rPr>
          <w:rFonts w:ascii="Arial" w:hAnsi="Arial" w:cs="Arial"/>
          <w:sz w:val="22"/>
          <w:szCs w:val="22"/>
        </w:rPr>
        <w:t xml:space="preserve"> 239-590-7795        </w:t>
      </w:r>
    </w:p>
    <w:p w:rsidR="00A8750B" w:rsidRPr="00FF0588" w:rsidRDefault="00A8750B" w:rsidP="00A8750B">
      <w:pPr>
        <w:ind w:left="720"/>
        <w:rPr>
          <w:rFonts w:ascii="Arial" w:hAnsi="Arial" w:cs="Arial"/>
          <w:sz w:val="22"/>
          <w:szCs w:val="22"/>
        </w:rPr>
      </w:pPr>
      <w:r w:rsidRPr="00FF0588">
        <w:rPr>
          <w:rFonts w:ascii="Arial" w:hAnsi="Arial" w:cs="Arial"/>
          <w:b/>
          <w:sz w:val="22"/>
          <w:szCs w:val="22"/>
        </w:rPr>
        <w:t>Office Location:</w:t>
      </w:r>
      <w:r w:rsidRPr="00FF0588">
        <w:rPr>
          <w:rFonts w:ascii="Arial" w:hAnsi="Arial" w:cs="Arial"/>
          <w:sz w:val="22"/>
          <w:szCs w:val="22"/>
        </w:rPr>
        <w:t xml:space="preserve"> AB3- 288                                    </w:t>
      </w:r>
    </w:p>
    <w:p w:rsidR="00A8750B" w:rsidRPr="00FF0588" w:rsidRDefault="001471BC" w:rsidP="00A8750B">
      <w:pPr>
        <w:ind w:left="720"/>
        <w:rPr>
          <w:rFonts w:ascii="Arial" w:hAnsi="Arial" w:cs="Arial"/>
          <w:sz w:val="22"/>
          <w:szCs w:val="22"/>
        </w:rPr>
      </w:pPr>
      <w:r>
        <w:rPr>
          <w:rFonts w:ascii="Arial" w:hAnsi="Arial" w:cs="Arial"/>
          <w:b/>
          <w:sz w:val="22"/>
          <w:szCs w:val="22"/>
        </w:rPr>
        <w:t xml:space="preserve">Virtual </w:t>
      </w:r>
      <w:r w:rsidR="00A8750B" w:rsidRPr="00FF0588">
        <w:rPr>
          <w:rFonts w:ascii="Arial" w:hAnsi="Arial" w:cs="Arial"/>
          <w:b/>
          <w:sz w:val="22"/>
          <w:szCs w:val="22"/>
        </w:rPr>
        <w:t>Office Hours:</w:t>
      </w:r>
      <w:r w:rsidR="00A8750B" w:rsidRPr="00FF0588">
        <w:rPr>
          <w:rFonts w:ascii="Arial" w:hAnsi="Arial" w:cs="Arial"/>
          <w:sz w:val="22"/>
          <w:szCs w:val="22"/>
        </w:rPr>
        <w:t xml:space="preserve"> </w:t>
      </w:r>
      <w:r>
        <w:rPr>
          <w:rFonts w:ascii="Arial" w:hAnsi="Arial" w:cs="Arial"/>
          <w:sz w:val="22"/>
          <w:szCs w:val="22"/>
        </w:rPr>
        <w:t>Mondays</w:t>
      </w:r>
      <w:r w:rsidR="00A8750B" w:rsidRPr="00FF0588">
        <w:rPr>
          <w:rFonts w:ascii="Arial" w:hAnsi="Arial" w:cs="Arial"/>
          <w:sz w:val="22"/>
          <w:szCs w:val="22"/>
        </w:rPr>
        <w:t xml:space="preserve"> </w:t>
      </w:r>
      <w:r>
        <w:rPr>
          <w:rFonts w:ascii="Arial" w:hAnsi="Arial" w:cs="Arial"/>
          <w:sz w:val="22"/>
          <w:szCs w:val="22"/>
        </w:rPr>
        <w:t>2</w:t>
      </w:r>
      <w:r w:rsidR="00A8750B" w:rsidRPr="00FF0588">
        <w:rPr>
          <w:rFonts w:ascii="Arial" w:hAnsi="Arial" w:cs="Arial"/>
          <w:sz w:val="22"/>
          <w:szCs w:val="22"/>
        </w:rPr>
        <w:t xml:space="preserve">:00 – </w:t>
      </w:r>
      <w:r>
        <w:rPr>
          <w:rFonts w:ascii="Arial" w:hAnsi="Arial" w:cs="Arial"/>
          <w:sz w:val="22"/>
          <w:szCs w:val="22"/>
        </w:rPr>
        <w:t>4</w:t>
      </w:r>
      <w:r w:rsidR="00A8750B" w:rsidRPr="00FF0588">
        <w:rPr>
          <w:rFonts w:ascii="Arial" w:hAnsi="Arial" w:cs="Arial"/>
          <w:sz w:val="22"/>
          <w:szCs w:val="22"/>
        </w:rPr>
        <w:t>:00 pm; Other times by appointment</w:t>
      </w:r>
    </w:p>
    <w:p w:rsidR="00CF2EB0" w:rsidRPr="00FF0588" w:rsidRDefault="00CF2EB0" w:rsidP="002B04F1">
      <w:pPr>
        <w:ind w:left="720"/>
        <w:rPr>
          <w:rFonts w:ascii="Arial" w:hAnsi="Arial" w:cs="Arial"/>
          <w:b/>
          <w:sz w:val="22"/>
          <w:szCs w:val="22"/>
        </w:rPr>
      </w:pPr>
      <w:r w:rsidRPr="00FF0588">
        <w:rPr>
          <w:rFonts w:ascii="Arial" w:hAnsi="Arial" w:cs="Arial"/>
          <w:b/>
          <w:sz w:val="22"/>
          <w:szCs w:val="22"/>
        </w:rPr>
        <w:tab/>
      </w:r>
      <w:r w:rsidRPr="00FF0588">
        <w:rPr>
          <w:rFonts w:ascii="Arial" w:hAnsi="Arial" w:cs="Arial"/>
          <w:b/>
          <w:sz w:val="22"/>
          <w:szCs w:val="22"/>
        </w:rPr>
        <w:tab/>
      </w:r>
      <w:r w:rsidRPr="00FF0588">
        <w:rPr>
          <w:rFonts w:ascii="Arial" w:hAnsi="Arial" w:cs="Arial"/>
          <w:b/>
          <w:sz w:val="22"/>
          <w:szCs w:val="22"/>
        </w:rPr>
        <w:tab/>
        <w:t xml:space="preserve"> </w:t>
      </w:r>
    </w:p>
    <w:p w:rsidR="00CF2EB0" w:rsidRPr="00FF0588" w:rsidRDefault="00CF2EB0" w:rsidP="00603912">
      <w:pPr>
        <w:pBdr>
          <w:top w:val="single" w:sz="6" w:space="1" w:color="auto"/>
          <w:bottom w:val="single" w:sz="6" w:space="3" w:color="auto"/>
        </w:pBdr>
        <w:shd w:val="clear" w:color="auto" w:fill="B8CCE4" w:themeFill="accent1" w:themeFillTint="66"/>
        <w:rPr>
          <w:rFonts w:ascii="Arial" w:hAnsi="Arial" w:cs="Arial"/>
          <w:b/>
          <w:sz w:val="22"/>
          <w:szCs w:val="22"/>
        </w:rPr>
      </w:pPr>
      <w:r w:rsidRPr="00FF0588">
        <w:rPr>
          <w:rFonts w:ascii="Arial" w:hAnsi="Arial" w:cs="Arial"/>
          <w:b/>
          <w:sz w:val="22"/>
          <w:szCs w:val="22"/>
        </w:rPr>
        <w:t>SECTION 2:</w:t>
      </w:r>
      <w:r w:rsidR="00AD3BEC" w:rsidRPr="00FF0588">
        <w:rPr>
          <w:rFonts w:ascii="Arial" w:hAnsi="Arial" w:cs="Arial"/>
          <w:b/>
          <w:sz w:val="22"/>
          <w:szCs w:val="22"/>
        </w:rPr>
        <w:t xml:space="preserve"> </w:t>
      </w:r>
      <w:r w:rsidR="007B0EAF">
        <w:rPr>
          <w:rFonts w:ascii="Arial" w:hAnsi="Arial" w:cs="Arial"/>
          <w:b/>
          <w:sz w:val="22"/>
          <w:szCs w:val="22"/>
        </w:rPr>
        <w:t xml:space="preserve">Course </w:t>
      </w:r>
      <w:r w:rsidR="00AD3BEC" w:rsidRPr="00FF0588">
        <w:rPr>
          <w:rFonts w:ascii="Arial" w:hAnsi="Arial" w:cs="Arial"/>
          <w:b/>
          <w:sz w:val="22"/>
          <w:szCs w:val="22"/>
        </w:rPr>
        <w:t>Outcomes and Expectations</w:t>
      </w:r>
    </w:p>
    <w:p w:rsidR="00CF2EB0" w:rsidRPr="00FF0588" w:rsidRDefault="00CF2EB0" w:rsidP="00CF2EB0">
      <w:pPr>
        <w:rPr>
          <w:rFonts w:ascii="Arial" w:hAnsi="Arial" w:cs="Arial"/>
          <w:b/>
          <w:sz w:val="22"/>
          <w:szCs w:val="22"/>
        </w:rPr>
      </w:pPr>
    </w:p>
    <w:p w:rsidR="00CF2EB0" w:rsidRPr="00FF0588" w:rsidRDefault="00CF2EB0" w:rsidP="00CF2EB0">
      <w:pPr>
        <w:numPr>
          <w:ilvl w:val="1"/>
          <w:numId w:val="1"/>
        </w:numPr>
        <w:rPr>
          <w:rFonts w:ascii="Arial" w:hAnsi="Arial" w:cs="Arial"/>
          <w:b/>
          <w:sz w:val="22"/>
          <w:szCs w:val="22"/>
        </w:rPr>
      </w:pPr>
      <w:r w:rsidRPr="00FF0588">
        <w:rPr>
          <w:rFonts w:ascii="Arial" w:hAnsi="Arial" w:cs="Arial"/>
          <w:b/>
          <w:sz w:val="22"/>
          <w:szCs w:val="22"/>
        </w:rPr>
        <w:t>Course Description:</w:t>
      </w:r>
    </w:p>
    <w:p w:rsidR="004E6FAF" w:rsidRPr="00FF0588" w:rsidRDefault="004E6FAF" w:rsidP="004E6FAF">
      <w:pPr>
        <w:ind w:left="720"/>
        <w:rPr>
          <w:rFonts w:ascii="Arial" w:hAnsi="Arial" w:cs="Arial"/>
          <w:b/>
          <w:sz w:val="22"/>
          <w:szCs w:val="22"/>
        </w:rPr>
      </w:pPr>
    </w:p>
    <w:p w:rsidR="004E6FAF" w:rsidRPr="00FF0588" w:rsidRDefault="004E6FAF" w:rsidP="004E6FAF">
      <w:pPr>
        <w:ind w:left="720"/>
        <w:rPr>
          <w:rFonts w:ascii="Arial" w:hAnsi="Arial" w:cs="Arial"/>
          <w:sz w:val="22"/>
          <w:szCs w:val="22"/>
        </w:rPr>
      </w:pPr>
      <w:r w:rsidRPr="00FF0588">
        <w:rPr>
          <w:rFonts w:ascii="Arial" w:hAnsi="Arial" w:cs="Arial"/>
          <w:b/>
          <w:sz w:val="22"/>
          <w:szCs w:val="22"/>
        </w:rPr>
        <w:t xml:space="preserve">MHS 6601 Consultation and Collaboration for the Counseling Profession </w:t>
      </w:r>
      <w:r w:rsidRPr="00FF0588">
        <w:rPr>
          <w:rFonts w:ascii="Arial" w:hAnsi="Arial" w:cs="Arial"/>
          <w:sz w:val="22"/>
          <w:szCs w:val="22"/>
        </w:rPr>
        <w:t>Consultation theory, models, and practice with an emphasis on collaborative problem solving particularly with educators, other professionals, families, community agency personnel, individually and in groups.</w:t>
      </w:r>
    </w:p>
    <w:p w:rsidR="004E6FAF" w:rsidRPr="00FF0588" w:rsidRDefault="004E6FAF" w:rsidP="004E6FAF">
      <w:pPr>
        <w:ind w:left="720"/>
        <w:rPr>
          <w:rFonts w:ascii="Arial" w:hAnsi="Arial" w:cs="Arial"/>
          <w:sz w:val="22"/>
          <w:szCs w:val="22"/>
        </w:rPr>
      </w:pPr>
    </w:p>
    <w:p w:rsidR="004E6FAF" w:rsidRPr="00FF0588" w:rsidRDefault="004E6FAF" w:rsidP="004E6FAF">
      <w:pPr>
        <w:ind w:left="720"/>
        <w:rPr>
          <w:rFonts w:ascii="Arial" w:hAnsi="Arial" w:cs="Arial"/>
          <w:sz w:val="22"/>
          <w:szCs w:val="22"/>
        </w:rPr>
      </w:pPr>
      <w:r w:rsidRPr="00FF0588">
        <w:rPr>
          <w:rFonts w:ascii="Arial" w:hAnsi="Arial" w:cs="Arial"/>
          <w:b/>
          <w:sz w:val="22"/>
          <w:szCs w:val="22"/>
        </w:rPr>
        <w:t xml:space="preserve">EEX 6732 Consultation and Collaboration in special Education </w:t>
      </w:r>
      <w:r w:rsidRPr="00FF0588">
        <w:rPr>
          <w:rFonts w:ascii="Arial" w:hAnsi="Arial" w:cs="Arial"/>
          <w:sz w:val="22"/>
          <w:szCs w:val="22"/>
        </w:rPr>
        <w:t>Collaborative/consultative models for special education majors including theories and research pertaining to consultation, working with teams of other professionals, and collaborating with parents and professionals.</w:t>
      </w:r>
    </w:p>
    <w:p w:rsidR="002B04F1" w:rsidRDefault="002B04F1">
      <w:pPr>
        <w:rPr>
          <w:rFonts w:ascii="Arial" w:hAnsi="Arial" w:cs="Arial"/>
          <w:b/>
          <w:sz w:val="22"/>
          <w:szCs w:val="22"/>
        </w:rPr>
      </w:pPr>
      <w:r>
        <w:rPr>
          <w:rFonts w:ascii="Arial" w:hAnsi="Arial" w:cs="Arial"/>
          <w:b/>
          <w:sz w:val="22"/>
          <w:szCs w:val="22"/>
        </w:rPr>
        <w:br w:type="page"/>
      </w:r>
    </w:p>
    <w:p w:rsidR="002B04F1" w:rsidRDefault="002B04F1" w:rsidP="002B04F1">
      <w:pPr>
        <w:ind w:left="720"/>
        <w:rPr>
          <w:rFonts w:ascii="Arial" w:hAnsi="Arial" w:cs="Arial"/>
          <w:b/>
          <w:sz w:val="22"/>
          <w:szCs w:val="22"/>
        </w:rPr>
      </w:pPr>
    </w:p>
    <w:p w:rsidR="00AD3BEC" w:rsidRPr="00FF0588" w:rsidRDefault="00AD3BEC" w:rsidP="00CF2EB0">
      <w:pPr>
        <w:numPr>
          <w:ilvl w:val="1"/>
          <w:numId w:val="1"/>
        </w:numPr>
        <w:rPr>
          <w:rFonts w:ascii="Arial" w:hAnsi="Arial" w:cs="Arial"/>
          <w:b/>
          <w:sz w:val="22"/>
          <w:szCs w:val="22"/>
        </w:rPr>
      </w:pPr>
      <w:r w:rsidRPr="00FF0588">
        <w:rPr>
          <w:rFonts w:ascii="Arial" w:hAnsi="Arial" w:cs="Arial"/>
          <w:b/>
          <w:sz w:val="22"/>
          <w:szCs w:val="22"/>
        </w:rPr>
        <w:t xml:space="preserve">Required Resources: </w:t>
      </w:r>
    </w:p>
    <w:p w:rsidR="00A47FD6" w:rsidRPr="00FF0588" w:rsidRDefault="00A47FD6" w:rsidP="000B11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1267" w:hanging="547"/>
        <w:rPr>
          <w:rFonts w:ascii="Arial" w:hAnsi="Arial" w:cs="Arial"/>
          <w:sz w:val="22"/>
          <w:szCs w:val="22"/>
        </w:rPr>
      </w:pPr>
    </w:p>
    <w:p w:rsidR="000B1174" w:rsidRPr="00FF0588" w:rsidRDefault="000B1174" w:rsidP="000B11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1267" w:hanging="547"/>
        <w:rPr>
          <w:rFonts w:ascii="Arial" w:hAnsi="Arial" w:cs="Arial"/>
          <w:sz w:val="22"/>
          <w:szCs w:val="22"/>
        </w:rPr>
      </w:pPr>
      <w:r w:rsidRPr="00FF0588">
        <w:rPr>
          <w:rFonts w:ascii="Arial" w:hAnsi="Arial" w:cs="Arial"/>
          <w:sz w:val="22"/>
          <w:szCs w:val="22"/>
        </w:rPr>
        <w:t>Dettmer, P., Thurston, L., Knackendoffel, A., &amp; Dyck, N.</w:t>
      </w:r>
      <w:r w:rsidRPr="00FF0588">
        <w:rPr>
          <w:rFonts w:ascii="Arial" w:hAnsi="Arial" w:cs="Arial"/>
          <w:i/>
          <w:sz w:val="22"/>
          <w:szCs w:val="22"/>
        </w:rPr>
        <w:t xml:space="preserve"> </w:t>
      </w:r>
      <w:r w:rsidRPr="00FF0588">
        <w:rPr>
          <w:rFonts w:ascii="Arial" w:hAnsi="Arial" w:cs="Arial"/>
          <w:sz w:val="22"/>
          <w:szCs w:val="22"/>
        </w:rPr>
        <w:t xml:space="preserve">(2009). </w:t>
      </w:r>
      <w:r w:rsidRPr="00FF0588">
        <w:rPr>
          <w:rFonts w:ascii="Arial" w:hAnsi="Arial" w:cs="Arial"/>
          <w:i/>
          <w:sz w:val="22"/>
          <w:szCs w:val="22"/>
        </w:rPr>
        <w:t>Collaboration, consultation, and teamwork: For students with special needs. (6</w:t>
      </w:r>
      <w:r w:rsidRPr="00FF0588">
        <w:rPr>
          <w:rFonts w:ascii="Arial" w:hAnsi="Arial" w:cs="Arial"/>
          <w:i/>
          <w:sz w:val="22"/>
          <w:szCs w:val="22"/>
          <w:vertAlign w:val="superscript"/>
        </w:rPr>
        <w:t>th</w:t>
      </w:r>
      <w:r w:rsidRPr="00FF0588">
        <w:rPr>
          <w:rFonts w:ascii="Arial" w:hAnsi="Arial" w:cs="Arial"/>
          <w:i/>
          <w:sz w:val="22"/>
          <w:szCs w:val="22"/>
        </w:rPr>
        <w:t xml:space="preserve"> edition)  </w:t>
      </w:r>
      <w:r w:rsidRPr="00FF0588">
        <w:rPr>
          <w:rFonts w:ascii="Arial" w:hAnsi="Arial" w:cs="Arial"/>
          <w:sz w:val="22"/>
          <w:szCs w:val="22"/>
        </w:rPr>
        <w:t xml:space="preserve">Upper Saddle River, NJ: Pearson Merrill, Prentice Hall. ISBN# 9780205608379. </w:t>
      </w:r>
    </w:p>
    <w:p w:rsidR="00A47FD6" w:rsidRPr="00FF0588" w:rsidRDefault="00A47FD6" w:rsidP="000B11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1267" w:hanging="547"/>
        <w:rPr>
          <w:rFonts w:ascii="Arial" w:hAnsi="Arial" w:cs="Arial"/>
          <w:sz w:val="22"/>
          <w:szCs w:val="22"/>
        </w:rPr>
      </w:pPr>
    </w:p>
    <w:p w:rsidR="000B1174" w:rsidRPr="00FF0588" w:rsidRDefault="000B1174" w:rsidP="000B11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1267" w:hanging="547"/>
        <w:rPr>
          <w:rFonts w:ascii="Arial" w:hAnsi="Arial" w:cs="Arial"/>
          <w:sz w:val="22"/>
          <w:szCs w:val="22"/>
        </w:rPr>
      </w:pPr>
      <w:r w:rsidRPr="00FF0588">
        <w:rPr>
          <w:rFonts w:ascii="Arial" w:hAnsi="Arial" w:cs="Arial"/>
          <w:sz w:val="22"/>
          <w:szCs w:val="22"/>
        </w:rPr>
        <w:t xml:space="preserve">Liesveld, R., &amp; Miller, J. (2005). </w:t>
      </w:r>
      <w:r w:rsidRPr="00FF0588">
        <w:rPr>
          <w:rFonts w:ascii="Arial" w:hAnsi="Arial" w:cs="Arial"/>
          <w:i/>
          <w:sz w:val="22"/>
          <w:szCs w:val="22"/>
        </w:rPr>
        <w:t>Teach with your strengths: How great teachers inspire their students.</w:t>
      </w:r>
      <w:r w:rsidRPr="00FF0588">
        <w:rPr>
          <w:rFonts w:ascii="Arial" w:hAnsi="Arial" w:cs="Arial"/>
          <w:sz w:val="22"/>
          <w:szCs w:val="22"/>
        </w:rPr>
        <w:t xml:space="preserve"> </w:t>
      </w:r>
      <w:r w:rsidR="008765CC" w:rsidRPr="00FF0588">
        <w:rPr>
          <w:rFonts w:ascii="Arial" w:hAnsi="Arial" w:cs="Arial"/>
          <w:sz w:val="22"/>
          <w:szCs w:val="22"/>
        </w:rPr>
        <w:t xml:space="preserve">New York: Gallup Press. ISBN# 1595620060. </w:t>
      </w:r>
    </w:p>
    <w:p w:rsidR="000B1174" w:rsidRPr="00FF0588" w:rsidRDefault="000B1174" w:rsidP="000B1174">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720"/>
        <w:rPr>
          <w:rFonts w:ascii="Arial" w:hAnsi="Arial" w:cs="Arial"/>
          <w:sz w:val="22"/>
          <w:szCs w:val="22"/>
        </w:rPr>
      </w:pPr>
    </w:p>
    <w:p w:rsidR="00413AD8" w:rsidRPr="00FF104C" w:rsidRDefault="00AD3BEC" w:rsidP="00CF2EB0">
      <w:pPr>
        <w:numPr>
          <w:ilvl w:val="1"/>
          <w:numId w:val="1"/>
        </w:numPr>
        <w:rPr>
          <w:rFonts w:ascii="Arial" w:hAnsi="Arial" w:cs="Arial"/>
          <w:b/>
          <w:sz w:val="22"/>
          <w:szCs w:val="22"/>
        </w:rPr>
      </w:pPr>
      <w:r w:rsidRPr="00FF104C">
        <w:rPr>
          <w:rFonts w:ascii="Arial" w:hAnsi="Arial" w:cs="Arial"/>
          <w:b/>
          <w:sz w:val="22"/>
          <w:szCs w:val="22"/>
        </w:rPr>
        <w:t>College Expectations</w:t>
      </w:r>
      <w:r w:rsidR="00CF2EB0" w:rsidRPr="00FF104C">
        <w:rPr>
          <w:rFonts w:ascii="Arial" w:hAnsi="Arial" w:cs="Arial"/>
          <w:b/>
          <w:sz w:val="22"/>
          <w:szCs w:val="22"/>
        </w:rPr>
        <w:t xml:space="preserve">:  </w:t>
      </w:r>
    </w:p>
    <w:p w:rsidR="00E6083C" w:rsidRPr="00FF0588" w:rsidRDefault="00E6083C" w:rsidP="00E6083C">
      <w:pPr>
        <w:tabs>
          <w:tab w:val="left" w:pos="720"/>
          <w:tab w:val="left" w:pos="2160"/>
          <w:tab w:val="left" w:pos="3600"/>
          <w:tab w:val="left" w:pos="5040"/>
          <w:tab w:val="left" w:pos="6480"/>
          <w:tab w:val="left" w:pos="7920"/>
        </w:tabs>
        <w:spacing w:line="240" w:lineRule="exact"/>
        <w:ind w:left="720"/>
        <w:rPr>
          <w:rFonts w:ascii="Arial" w:hAnsi="Arial" w:cs="Arial"/>
          <w:sz w:val="22"/>
          <w:szCs w:val="22"/>
        </w:rPr>
      </w:pPr>
    </w:p>
    <w:p w:rsidR="00E6083C" w:rsidRPr="00FF0588" w:rsidRDefault="00E6083C" w:rsidP="00D33840">
      <w:pPr>
        <w:pStyle w:val="ListParagraph"/>
        <w:numPr>
          <w:ilvl w:val="0"/>
          <w:numId w:val="18"/>
        </w:numPr>
        <w:tabs>
          <w:tab w:val="left" w:pos="720"/>
          <w:tab w:val="left" w:pos="2160"/>
          <w:tab w:val="left" w:pos="3600"/>
          <w:tab w:val="left" w:pos="5040"/>
          <w:tab w:val="left" w:pos="6480"/>
          <w:tab w:val="left" w:pos="7920"/>
        </w:tabs>
        <w:spacing w:after="120" w:line="240" w:lineRule="exact"/>
        <w:rPr>
          <w:rFonts w:ascii="Arial" w:hAnsi="Arial" w:cs="Arial"/>
        </w:rPr>
      </w:pPr>
      <w:r w:rsidRPr="00FF0588">
        <w:rPr>
          <w:rFonts w:ascii="Arial" w:hAnsi="Arial" w:cs="Arial"/>
        </w:rPr>
        <w:t>By bringing two distinct disciplines together which traditionally serve the same population from different perspectives, this course will provide cross-disciplinary knowledge and skills in the application of collaboration and consultation processes in education.  Thus, it will simulate the workplace.</w:t>
      </w:r>
    </w:p>
    <w:p w:rsidR="00E6083C" w:rsidRPr="00FF0588" w:rsidRDefault="00E6083C" w:rsidP="00E6083C">
      <w:pPr>
        <w:tabs>
          <w:tab w:val="left" w:pos="720"/>
          <w:tab w:val="left" w:pos="2160"/>
          <w:tab w:val="left" w:pos="3600"/>
          <w:tab w:val="left" w:pos="5040"/>
          <w:tab w:val="left" w:pos="6480"/>
          <w:tab w:val="left" w:pos="7920"/>
        </w:tabs>
        <w:spacing w:line="240" w:lineRule="exact"/>
        <w:ind w:left="720"/>
        <w:rPr>
          <w:rFonts w:ascii="Arial" w:hAnsi="Arial" w:cs="Arial"/>
          <w:sz w:val="22"/>
          <w:szCs w:val="22"/>
        </w:rPr>
      </w:pPr>
      <w:r w:rsidRPr="00FF0588">
        <w:rPr>
          <w:rFonts w:ascii="Arial" w:hAnsi="Arial" w:cs="Arial"/>
          <w:sz w:val="22"/>
          <w:szCs w:val="22"/>
        </w:rPr>
        <w:t> </w:t>
      </w:r>
    </w:p>
    <w:p w:rsidR="00E6083C" w:rsidRPr="00FF0588" w:rsidRDefault="00E6083C" w:rsidP="00D33840">
      <w:pPr>
        <w:pStyle w:val="ListParagraph"/>
        <w:numPr>
          <w:ilvl w:val="0"/>
          <w:numId w:val="18"/>
        </w:numPr>
        <w:tabs>
          <w:tab w:val="left" w:pos="720"/>
          <w:tab w:val="left" w:pos="2160"/>
          <w:tab w:val="left" w:pos="3600"/>
          <w:tab w:val="left" w:pos="5040"/>
          <w:tab w:val="left" w:pos="6480"/>
          <w:tab w:val="left" w:pos="7920"/>
        </w:tabs>
        <w:spacing w:after="120" w:line="240" w:lineRule="exact"/>
        <w:rPr>
          <w:rFonts w:ascii="Arial" w:hAnsi="Arial" w:cs="Arial"/>
        </w:rPr>
      </w:pPr>
      <w:r w:rsidRPr="00FF0588">
        <w:rPr>
          <w:rFonts w:ascii="Arial" w:hAnsi="Arial" w:cs="Arial"/>
        </w:rPr>
        <w:t xml:space="preserve">The objectives of this course focus on developing the ability of </w:t>
      </w:r>
      <w:r w:rsidR="00DB21FB">
        <w:rPr>
          <w:rFonts w:ascii="Arial" w:hAnsi="Arial" w:cs="Arial"/>
        </w:rPr>
        <w:t>candidates</w:t>
      </w:r>
      <w:r w:rsidRPr="00FF0588">
        <w:rPr>
          <w:rFonts w:ascii="Arial" w:hAnsi="Arial" w:cs="Arial"/>
        </w:rPr>
        <w:t xml:space="preserve"> to identify and practice the methods of collaborative consultation with colleagues, clients/students, and within organizations.  </w:t>
      </w:r>
      <w:r w:rsidR="00DB21FB">
        <w:rPr>
          <w:rFonts w:ascii="Arial" w:hAnsi="Arial" w:cs="Arial"/>
        </w:rPr>
        <w:t>Candidates</w:t>
      </w:r>
      <w:r w:rsidRPr="00FF0588">
        <w:rPr>
          <w:rFonts w:ascii="Arial" w:hAnsi="Arial" w:cs="Arial"/>
        </w:rPr>
        <w:t xml:space="preserve"> are expected to research relevant material for use in consultation.  Objectives include the development and presentation of a professional </w:t>
      </w:r>
      <w:r w:rsidR="00DB21FB">
        <w:rPr>
          <w:rFonts w:ascii="Arial" w:hAnsi="Arial" w:cs="Arial"/>
        </w:rPr>
        <w:t>development webinar</w:t>
      </w:r>
      <w:r w:rsidRPr="00FF0588">
        <w:rPr>
          <w:rFonts w:ascii="Arial" w:hAnsi="Arial" w:cs="Arial"/>
        </w:rPr>
        <w:t xml:space="preserve"> on a consultation topic.  </w:t>
      </w:r>
    </w:p>
    <w:p w:rsidR="00E6083C" w:rsidRPr="00FF0588" w:rsidRDefault="00E6083C" w:rsidP="00E6083C">
      <w:pPr>
        <w:tabs>
          <w:tab w:val="left" w:pos="720"/>
          <w:tab w:val="left" w:pos="2160"/>
          <w:tab w:val="left" w:pos="3600"/>
          <w:tab w:val="left" w:pos="5040"/>
          <w:tab w:val="left" w:pos="6480"/>
          <w:tab w:val="left" w:pos="7920"/>
        </w:tabs>
        <w:spacing w:line="240" w:lineRule="exact"/>
        <w:ind w:left="720"/>
        <w:rPr>
          <w:rFonts w:ascii="Arial" w:hAnsi="Arial" w:cs="Arial"/>
          <w:sz w:val="22"/>
          <w:szCs w:val="22"/>
        </w:rPr>
      </w:pPr>
      <w:r w:rsidRPr="00FF0588">
        <w:rPr>
          <w:rFonts w:ascii="Arial" w:hAnsi="Arial" w:cs="Arial"/>
          <w:sz w:val="22"/>
          <w:szCs w:val="22"/>
        </w:rPr>
        <w:t> </w:t>
      </w:r>
    </w:p>
    <w:p w:rsidR="004E2BB3" w:rsidRDefault="00E6083C" w:rsidP="004E2BB3">
      <w:pPr>
        <w:pStyle w:val="ListParagraph"/>
        <w:numPr>
          <w:ilvl w:val="0"/>
          <w:numId w:val="18"/>
        </w:numPr>
        <w:tabs>
          <w:tab w:val="left" w:pos="720"/>
          <w:tab w:val="left" w:pos="2160"/>
          <w:tab w:val="left" w:pos="3600"/>
          <w:tab w:val="left" w:pos="5040"/>
          <w:tab w:val="left" w:pos="6480"/>
          <w:tab w:val="left" w:pos="7920"/>
        </w:tabs>
        <w:spacing w:line="240" w:lineRule="exact"/>
        <w:rPr>
          <w:rFonts w:ascii="Arial" w:hAnsi="Arial" w:cs="Arial"/>
        </w:rPr>
      </w:pPr>
      <w:r w:rsidRPr="00FF0588">
        <w:rPr>
          <w:rFonts w:ascii="Arial" w:hAnsi="Arial" w:cs="Arial"/>
        </w:rPr>
        <w:t xml:space="preserve">Specific objectives for students completing this course are identified in the </w:t>
      </w:r>
      <w:r w:rsidR="00317D4F" w:rsidRPr="00FF0588">
        <w:rPr>
          <w:rFonts w:ascii="Arial" w:hAnsi="Arial" w:cs="Arial"/>
        </w:rPr>
        <w:t>following table:</w:t>
      </w:r>
      <w:r w:rsidRPr="00FF0588">
        <w:rPr>
          <w:rFonts w:ascii="Arial" w:hAnsi="Arial" w:cs="Arial"/>
        </w:rPr>
        <w:t xml:space="preserve"> </w:t>
      </w:r>
    </w:p>
    <w:tbl>
      <w:tblPr>
        <w:tblW w:w="9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9"/>
        <w:gridCol w:w="2518"/>
      </w:tblGrid>
      <w:tr w:rsidR="00D33840" w:rsidRPr="00D33840" w:rsidTr="00D33840">
        <w:trPr>
          <w:trHeight w:val="184"/>
          <w:jc w:val="center"/>
        </w:trPr>
        <w:tc>
          <w:tcPr>
            <w:tcW w:w="7379" w:type="dxa"/>
            <w:shd w:val="clear" w:color="auto" w:fill="B8CCE4" w:themeFill="accent1" w:themeFillTint="66"/>
            <w:vAlign w:val="center"/>
          </w:tcPr>
          <w:p w:rsidR="00D33840" w:rsidRPr="00D33840" w:rsidRDefault="00D33840" w:rsidP="00DD712B">
            <w:pPr>
              <w:rPr>
                <w:rFonts w:ascii="Arial" w:hAnsi="Arial" w:cs="Arial"/>
                <w:b/>
                <w:szCs w:val="22"/>
              </w:rPr>
            </w:pPr>
            <w:r w:rsidRPr="00D33840">
              <w:rPr>
                <w:rFonts w:ascii="Arial" w:hAnsi="Arial" w:cs="Arial"/>
                <w:b/>
                <w:szCs w:val="22"/>
              </w:rPr>
              <w:t>Learning Objective</w:t>
            </w:r>
          </w:p>
        </w:tc>
        <w:tc>
          <w:tcPr>
            <w:tcW w:w="2518" w:type="dxa"/>
            <w:shd w:val="clear" w:color="auto" w:fill="B8CCE4" w:themeFill="accent1" w:themeFillTint="66"/>
            <w:vAlign w:val="center"/>
          </w:tcPr>
          <w:p w:rsidR="00D33840" w:rsidRPr="00D33840" w:rsidRDefault="00D33840" w:rsidP="00DD712B">
            <w:pPr>
              <w:rPr>
                <w:rFonts w:ascii="Arial" w:hAnsi="Arial" w:cs="Arial"/>
                <w:b/>
                <w:szCs w:val="22"/>
              </w:rPr>
            </w:pPr>
            <w:r w:rsidRPr="00D33840">
              <w:rPr>
                <w:rFonts w:ascii="Arial" w:hAnsi="Arial" w:cs="Arial"/>
                <w:b/>
                <w:szCs w:val="22"/>
              </w:rPr>
              <w:t>Assessment Strategy</w:t>
            </w:r>
          </w:p>
        </w:tc>
      </w:tr>
      <w:tr w:rsidR="00D33840" w:rsidRPr="00D33840" w:rsidTr="00D33840">
        <w:trPr>
          <w:trHeight w:val="184"/>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Identify the differences in roles and activities of counselors, consultants, teachers, administrators, collaborators, and families.</w:t>
            </w:r>
          </w:p>
        </w:tc>
        <w:tc>
          <w:tcPr>
            <w:tcW w:w="2518" w:type="dxa"/>
            <w:vAlign w:val="center"/>
          </w:tcPr>
          <w:p w:rsidR="00D33840" w:rsidRPr="00D33840" w:rsidRDefault="00D33840" w:rsidP="00DD712B">
            <w:pPr>
              <w:rPr>
                <w:rFonts w:ascii="Arial" w:hAnsi="Arial" w:cs="Arial"/>
                <w:szCs w:val="22"/>
              </w:rPr>
            </w:pPr>
            <w:r w:rsidRPr="00D33840">
              <w:rPr>
                <w:rFonts w:ascii="Arial" w:hAnsi="Arial" w:cs="Arial"/>
                <w:szCs w:val="22"/>
              </w:rPr>
              <w:t>Virtual Discussions</w:t>
            </w:r>
          </w:p>
          <w:p w:rsidR="00D33840" w:rsidRPr="00D33840" w:rsidRDefault="00D33840" w:rsidP="00DD712B">
            <w:pPr>
              <w:rPr>
                <w:rFonts w:ascii="Arial" w:hAnsi="Arial" w:cs="Arial"/>
                <w:szCs w:val="22"/>
              </w:rPr>
            </w:pPr>
            <w:r w:rsidRPr="00D33840">
              <w:rPr>
                <w:rFonts w:ascii="Arial" w:hAnsi="Arial" w:cs="Arial"/>
                <w:szCs w:val="22"/>
              </w:rPr>
              <w:t>Final Exam</w:t>
            </w:r>
          </w:p>
        </w:tc>
      </w:tr>
      <w:tr w:rsidR="00D33840" w:rsidRPr="00D33840" w:rsidTr="00D33840">
        <w:trPr>
          <w:trHeight w:val="184"/>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 xml:space="preserve">Identify the models and processes of consultation and collaboration - especially as applied to the schools and related mental health, organizational, and behavioral situations. </w:t>
            </w:r>
          </w:p>
        </w:tc>
        <w:tc>
          <w:tcPr>
            <w:tcW w:w="2518" w:type="dxa"/>
            <w:vAlign w:val="center"/>
          </w:tcPr>
          <w:p w:rsidR="00D33840" w:rsidRPr="00D33840" w:rsidRDefault="00D33840" w:rsidP="00DD202B">
            <w:pPr>
              <w:rPr>
                <w:rFonts w:ascii="Arial" w:hAnsi="Arial" w:cs="Arial"/>
                <w:szCs w:val="22"/>
              </w:rPr>
            </w:pPr>
            <w:r w:rsidRPr="00D33840">
              <w:rPr>
                <w:rFonts w:ascii="Arial" w:hAnsi="Arial" w:cs="Arial"/>
                <w:szCs w:val="22"/>
              </w:rPr>
              <w:t xml:space="preserve">Virtual Discussions </w:t>
            </w:r>
          </w:p>
          <w:p w:rsidR="00D33840" w:rsidRPr="00D33840" w:rsidRDefault="00D33840" w:rsidP="00DD202B">
            <w:pPr>
              <w:rPr>
                <w:rFonts w:ascii="Arial" w:hAnsi="Arial" w:cs="Arial"/>
                <w:szCs w:val="22"/>
              </w:rPr>
            </w:pPr>
            <w:r w:rsidRPr="00D33840">
              <w:rPr>
                <w:rFonts w:ascii="Arial" w:hAnsi="Arial" w:cs="Arial"/>
                <w:szCs w:val="22"/>
              </w:rPr>
              <w:t>Final Exam</w:t>
            </w:r>
          </w:p>
        </w:tc>
      </w:tr>
      <w:tr w:rsidR="00D33840" w:rsidRPr="00D33840" w:rsidTr="00D33840">
        <w:trPr>
          <w:trHeight w:val="184"/>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 xml:space="preserve">Demonstrate the skills necessary to consult and/or collaborate with classroom teachers and school counselor for management, strategy development, and individual student assessment, and Individual Educational Plan. </w:t>
            </w:r>
          </w:p>
        </w:tc>
        <w:tc>
          <w:tcPr>
            <w:tcW w:w="2518" w:type="dxa"/>
            <w:vAlign w:val="center"/>
          </w:tcPr>
          <w:p w:rsidR="00D33840" w:rsidRPr="00D33840" w:rsidRDefault="00D33840" w:rsidP="00DD712B">
            <w:pPr>
              <w:rPr>
                <w:rFonts w:ascii="Arial" w:hAnsi="Arial" w:cs="Arial"/>
                <w:szCs w:val="22"/>
              </w:rPr>
            </w:pPr>
            <w:r w:rsidRPr="00D33840">
              <w:rPr>
                <w:rFonts w:ascii="Arial" w:hAnsi="Arial" w:cs="Arial"/>
                <w:szCs w:val="22"/>
              </w:rPr>
              <w:t>Collaborative Case Study</w:t>
            </w:r>
          </w:p>
          <w:p w:rsidR="00D33840" w:rsidRPr="00D33840" w:rsidRDefault="00D33840" w:rsidP="00DD712B">
            <w:pPr>
              <w:rPr>
                <w:rFonts w:ascii="Arial" w:hAnsi="Arial" w:cs="Arial"/>
                <w:szCs w:val="22"/>
              </w:rPr>
            </w:pPr>
            <w:r w:rsidRPr="00D33840">
              <w:rPr>
                <w:rFonts w:ascii="Arial" w:hAnsi="Arial" w:cs="Arial"/>
                <w:szCs w:val="22"/>
              </w:rPr>
              <w:t>Professional Development Workshop</w:t>
            </w:r>
          </w:p>
        </w:tc>
      </w:tr>
      <w:tr w:rsidR="00D33840" w:rsidRPr="00D33840" w:rsidTr="00D33840">
        <w:trPr>
          <w:trHeight w:val="764"/>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 xml:space="preserve">Demonstrate skills requisite to consulting and/or collaborating with families regarding the developmental, academic, and behavioral needs of their children. </w:t>
            </w:r>
          </w:p>
        </w:tc>
        <w:tc>
          <w:tcPr>
            <w:tcW w:w="2518" w:type="dxa"/>
            <w:vAlign w:val="center"/>
          </w:tcPr>
          <w:p w:rsidR="00D33840" w:rsidRPr="00D33840" w:rsidRDefault="00D33840" w:rsidP="00DD712B">
            <w:pPr>
              <w:rPr>
                <w:rFonts w:ascii="Arial" w:hAnsi="Arial" w:cs="Arial"/>
                <w:szCs w:val="22"/>
              </w:rPr>
            </w:pPr>
            <w:r w:rsidRPr="00D33840">
              <w:rPr>
                <w:rFonts w:ascii="Arial" w:hAnsi="Arial" w:cs="Arial"/>
                <w:szCs w:val="22"/>
              </w:rPr>
              <w:t>Collaborative Case Study</w:t>
            </w:r>
          </w:p>
        </w:tc>
      </w:tr>
      <w:tr w:rsidR="00D33840" w:rsidRPr="00D33840" w:rsidTr="00D33840">
        <w:trPr>
          <w:trHeight w:val="458"/>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 xml:space="preserve">Describe referral resources within the community. </w:t>
            </w:r>
          </w:p>
        </w:tc>
        <w:tc>
          <w:tcPr>
            <w:tcW w:w="2518" w:type="dxa"/>
            <w:vAlign w:val="center"/>
          </w:tcPr>
          <w:p w:rsidR="00D33840" w:rsidRPr="00D33840" w:rsidRDefault="00D33840" w:rsidP="00DD712B">
            <w:pPr>
              <w:rPr>
                <w:rFonts w:ascii="Arial" w:hAnsi="Arial" w:cs="Arial"/>
                <w:szCs w:val="22"/>
              </w:rPr>
            </w:pPr>
            <w:r w:rsidRPr="00D33840">
              <w:rPr>
                <w:rFonts w:ascii="Arial" w:hAnsi="Arial" w:cs="Arial"/>
                <w:szCs w:val="22"/>
              </w:rPr>
              <w:t>Virtual Activities</w:t>
            </w:r>
          </w:p>
        </w:tc>
      </w:tr>
      <w:tr w:rsidR="00D33840" w:rsidRPr="00D33840" w:rsidTr="00D33840">
        <w:trPr>
          <w:trHeight w:val="683"/>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 xml:space="preserve">Demonstrate skills with regard to evaluation and research as a part of the consultation and collaboration process. </w:t>
            </w:r>
          </w:p>
        </w:tc>
        <w:tc>
          <w:tcPr>
            <w:tcW w:w="2518" w:type="dxa"/>
            <w:vAlign w:val="center"/>
          </w:tcPr>
          <w:p w:rsidR="00D33840" w:rsidRPr="00D33840" w:rsidRDefault="00D33840" w:rsidP="00DD712B">
            <w:pPr>
              <w:rPr>
                <w:rFonts w:ascii="Arial" w:hAnsi="Arial" w:cs="Arial"/>
                <w:szCs w:val="22"/>
              </w:rPr>
            </w:pPr>
            <w:r w:rsidRPr="00D33840">
              <w:rPr>
                <w:rFonts w:ascii="Arial" w:hAnsi="Arial" w:cs="Arial"/>
                <w:szCs w:val="22"/>
              </w:rPr>
              <w:t>Professional Development Workshop</w:t>
            </w:r>
          </w:p>
        </w:tc>
      </w:tr>
      <w:tr w:rsidR="00D33840" w:rsidRPr="00D33840" w:rsidTr="00D33840">
        <w:trPr>
          <w:trHeight w:val="620"/>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 xml:space="preserve">Specify the legal and ethical issues pertaining to current consultation and collaboration practice. </w:t>
            </w:r>
          </w:p>
        </w:tc>
        <w:tc>
          <w:tcPr>
            <w:tcW w:w="2518" w:type="dxa"/>
            <w:vAlign w:val="center"/>
          </w:tcPr>
          <w:p w:rsidR="00D33840" w:rsidRPr="00D33840" w:rsidRDefault="00D33840" w:rsidP="00DD202B">
            <w:pPr>
              <w:rPr>
                <w:rFonts w:ascii="Arial" w:hAnsi="Arial" w:cs="Arial"/>
                <w:szCs w:val="22"/>
              </w:rPr>
            </w:pPr>
            <w:r w:rsidRPr="00D33840">
              <w:rPr>
                <w:rFonts w:ascii="Arial" w:hAnsi="Arial" w:cs="Arial"/>
                <w:szCs w:val="22"/>
              </w:rPr>
              <w:t>Virtual Activities</w:t>
            </w:r>
          </w:p>
          <w:p w:rsidR="00D33840" w:rsidRPr="00D33840" w:rsidRDefault="00D33840" w:rsidP="00DD202B">
            <w:pPr>
              <w:rPr>
                <w:rFonts w:ascii="Arial" w:hAnsi="Arial" w:cs="Arial"/>
                <w:szCs w:val="22"/>
              </w:rPr>
            </w:pPr>
            <w:r w:rsidRPr="00D33840">
              <w:rPr>
                <w:rFonts w:ascii="Arial" w:hAnsi="Arial" w:cs="Arial"/>
                <w:szCs w:val="22"/>
              </w:rPr>
              <w:t>Final Exam</w:t>
            </w:r>
          </w:p>
        </w:tc>
      </w:tr>
      <w:tr w:rsidR="00D33840" w:rsidRPr="00D33840" w:rsidTr="00D33840">
        <w:trPr>
          <w:trHeight w:val="620"/>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 xml:space="preserve">Identify opportunities for the inclusion of career educational, psycho-educational, and developmental materials into the academic curriculum. </w:t>
            </w:r>
          </w:p>
        </w:tc>
        <w:tc>
          <w:tcPr>
            <w:tcW w:w="2518" w:type="dxa"/>
            <w:vAlign w:val="center"/>
          </w:tcPr>
          <w:p w:rsidR="00D33840" w:rsidRPr="00D33840" w:rsidRDefault="00D33840" w:rsidP="00DD712B">
            <w:pPr>
              <w:rPr>
                <w:rFonts w:ascii="Arial" w:hAnsi="Arial" w:cs="Arial"/>
                <w:szCs w:val="22"/>
              </w:rPr>
            </w:pPr>
            <w:r w:rsidRPr="00D33840">
              <w:rPr>
                <w:rFonts w:ascii="Arial" w:hAnsi="Arial" w:cs="Arial"/>
                <w:szCs w:val="22"/>
              </w:rPr>
              <w:t>Collaborative Case Study</w:t>
            </w:r>
          </w:p>
        </w:tc>
      </w:tr>
      <w:tr w:rsidR="00D33840" w:rsidRPr="00D33840" w:rsidTr="00D33840">
        <w:trPr>
          <w:trHeight w:val="701"/>
          <w:jc w:val="center"/>
        </w:trPr>
        <w:tc>
          <w:tcPr>
            <w:tcW w:w="7379" w:type="dxa"/>
            <w:vAlign w:val="center"/>
          </w:tcPr>
          <w:p w:rsidR="00D33840" w:rsidRPr="00D33840" w:rsidRDefault="00D33840" w:rsidP="00DD712B">
            <w:pPr>
              <w:numPr>
                <w:ilvl w:val="0"/>
                <w:numId w:val="19"/>
              </w:numPr>
              <w:tabs>
                <w:tab w:val="left" w:pos="720"/>
                <w:tab w:val="left" w:pos="2160"/>
                <w:tab w:val="left" w:pos="3600"/>
                <w:tab w:val="left" w:pos="5040"/>
                <w:tab w:val="left" w:pos="6480"/>
                <w:tab w:val="left" w:pos="7920"/>
              </w:tabs>
              <w:rPr>
                <w:rFonts w:ascii="Arial" w:hAnsi="Arial" w:cs="Arial"/>
                <w:szCs w:val="22"/>
              </w:rPr>
            </w:pPr>
            <w:r w:rsidRPr="00D33840">
              <w:rPr>
                <w:rFonts w:ascii="Arial" w:hAnsi="Arial" w:cs="Arial"/>
                <w:szCs w:val="22"/>
              </w:rPr>
              <w:t xml:space="preserve">Demonstrate skills and knowledge necessary to help students transition through school or to help clients through growth and developmental processes. </w:t>
            </w:r>
          </w:p>
        </w:tc>
        <w:tc>
          <w:tcPr>
            <w:tcW w:w="2518" w:type="dxa"/>
            <w:vAlign w:val="center"/>
          </w:tcPr>
          <w:p w:rsidR="00D33840" w:rsidRPr="00D33840" w:rsidRDefault="00D33840" w:rsidP="00DD712B">
            <w:pPr>
              <w:rPr>
                <w:rFonts w:ascii="Arial" w:hAnsi="Arial" w:cs="Arial"/>
                <w:szCs w:val="22"/>
              </w:rPr>
            </w:pPr>
            <w:r w:rsidRPr="00D33840">
              <w:rPr>
                <w:rFonts w:ascii="Arial" w:hAnsi="Arial" w:cs="Arial"/>
                <w:szCs w:val="22"/>
              </w:rPr>
              <w:t>Virtual Activities</w:t>
            </w:r>
          </w:p>
        </w:tc>
      </w:tr>
    </w:tbl>
    <w:p w:rsidR="00317D4F" w:rsidRPr="00FF0588" w:rsidRDefault="00317D4F" w:rsidP="00317D4F">
      <w:pPr>
        <w:tabs>
          <w:tab w:val="left" w:pos="720"/>
          <w:tab w:val="left" w:pos="2160"/>
          <w:tab w:val="left" w:pos="3600"/>
          <w:tab w:val="left" w:pos="5040"/>
          <w:tab w:val="left" w:pos="6480"/>
          <w:tab w:val="left" w:pos="7920"/>
        </w:tabs>
        <w:spacing w:line="240" w:lineRule="exact"/>
        <w:rPr>
          <w:rFonts w:ascii="Arial" w:hAnsi="Arial" w:cs="Arial"/>
          <w:sz w:val="22"/>
          <w:szCs w:val="22"/>
        </w:rPr>
      </w:pPr>
    </w:p>
    <w:p w:rsidR="004E2BB3" w:rsidRPr="00FF0588" w:rsidRDefault="004E2BB3" w:rsidP="004E2BB3">
      <w:pPr>
        <w:pStyle w:val="ListParagraph"/>
        <w:rPr>
          <w:rFonts w:ascii="Arial" w:hAnsi="Arial" w:cs="Arial"/>
          <w:u w:val="single"/>
        </w:rPr>
      </w:pPr>
    </w:p>
    <w:p w:rsidR="00317D4F" w:rsidRPr="001F683A" w:rsidRDefault="004E2BB3" w:rsidP="00317D4F">
      <w:pPr>
        <w:pStyle w:val="ListParagraph"/>
        <w:numPr>
          <w:ilvl w:val="0"/>
          <w:numId w:val="18"/>
        </w:numPr>
        <w:tabs>
          <w:tab w:val="left" w:pos="-1440"/>
          <w:tab w:val="left" w:pos="-720"/>
          <w:tab w:val="left" w:pos="0"/>
          <w:tab w:val="left" w:pos="330"/>
          <w:tab w:val="left" w:pos="720"/>
          <w:tab w:val="left" w:pos="2160"/>
          <w:tab w:val="left" w:pos="3600"/>
          <w:tab w:val="left" w:pos="5040"/>
          <w:tab w:val="left" w:pos="6480"/>
          <w:tab w:val="left" w:pos="7920"/>
        </w:tabs>
        <w:spacing w:after="28" w:line="240" w:lineRule="exact"/>
        <w:rPr>
          <w:rFonts w:ascii="Arial" w:hAnsi="Arial" w:cs="Arial"/>
          <w:color w:val="000000"/>
        </w:rPr>
      </w:pPr>
      <w:r w:rsidRPr="001F683A">
        <w:rPr>
          <w:rFonts w:ascii="Arial" w:hAnsi="Arial" w:cs="Arial"/>
        </w:rPr>
        <w:lastRenderedPageBreak/>
        <w:t xml:space="preserve">Candidates will also acquire knowledge and skills as well as demonstrate their performance in the following </w:t>
      </w:r>
      <w:r w:rsidRPr="001F683A">
        <w:rPr>
          <w:rFonts w:ascii="Arial" w:hAnsi="Arial" w:cs="Arial"/>
          <w:b/>
          <w:bCs/>
        </w:rPr>
        <w:t>Florida Educator Accomplished Practices</w:t>
      </w:r>
      <w:r w:rsidRPr="001F683A">
        <w:rPr>
          <w:rFonts w:ascii="Arial" w:hAnsi="Arial" w:cs="Arial"/>
        </w:rPr>
        <w:t>:</w:t>
      </w:r>
    </w:p>
    <w:p w:rsidR="001F683A" w:rsidRPr="001F683A" w:rsidRDefault="001F683A" w:rsidP="001F683A">
      <w:pPr>
        <w:pStyle w:val="ListParagraph"/>
        <w:tabs>
          <w:tab w:val="left" w:pos="-1440"/>
          <w:tab w:val="left" w:pos="-720"/>
          <w:tab w:val="left" w:pos="0"/>
          <w:tab w:val="left" w:pos="330"/>
          <w:tab w:val="left" w:pos="720"/>
          <w:tab w:val="left" w:pos="2160"/>
          <w:tab w:val="left" w:pos="3600"/>
          <w:tab w:val="left" w:pos="5040"/>
          <w:tab w:val="left" w:pos="6480"/>
          <w:tab w:val="left" w:pos="7920"/>
        </w:tabs>
        <w:spacing w:after="28" w:line="240" w:lineRule="exact"/>
        <w:ind w:left="1080"/>
        <w:rPr>
          <w:rFonts w:ascii="Arial" w:hAnsi="Arial" w:cs="Arial"/>
          <w:color w:val="000000"/>
        </w:rPr>
      </w:pPr>
    </w:p>
    <w:p w:rsidR="00317D4F" w:rsidRPr="00FF0588" w:rsidRDefault="00317D4F" w:rsidP="00317D4F">
      <w:pPr>
        <w:tabs>
          <w:tab w:val="left" w:pos="-1440"/>
          <w:tab w:val="left" w:pos="-720"/>
          <w:tab w:val="left" w:pos="0"/>
          <w:tab w:val="left" w:pos="330"/>
          <w:tab w:val="left" w:pos="720"/>
          <w:tab w:val="left" w:pos="2160"/>
          <w:tab w:val="left" w:pos="3600"/>
          <w:tab w:val="left" w:pos="5040"/>
          <w:tab w:val="left" w:pos="6480"/>
          <w:tab w:val="left" w:pos="7920"/>
        </w:tabs>
        <w:spacing w:after="28" w:line="240" w:lineRule="exact"/>
        <w:ind w:left="1080"/>
        <w:rPr>
          <w:rFonts w:ascii="Arial" w:hAnsi="Arial" w:cs="Arial"/>
          <w:color w:val="000000"/>
          <w:sz w:val="22"/>
          <w:szCs w:val="22"/>
        </w:rPr>
      </w:pPr>
      <w:r w:rsidRPr="00FF0588">
        <w:rPr>
          <w:rFonts w:ascii="Arial" w:hAnsi="Arial" w:cs="Arial"/>
          <w:i/>
          <w:color w:val="000000"/>
          <w:sz w:val="22"/>
          <w:szCs w:val="22"/>
        </w:rPr>
        <w:t xml:space="preserve">3.2 Improves practice through collaborating, reflecting and goal setting. </w:t>
      </w:r>
      <w:r w:rsidRPr="00FF0588">
        <w:rPr>
          <w:rFonts w:ascii="Arial" w:hAnsi="Arial" w:cs="Arial"/>
          <w:color w:val="000000"/>
          <w:sz w:val="22"/>
          <w:szCs w:val="22"/>
        </w:rPr>
        <w:t>(Assessed in all assignments.)</w:t>
      </w:r>
    </w:p>
    <w:p w:rsidR="00317D4F" w:rsidRPr="00FF0588" w:rsidRDefault="00317D4F" w:rsidP="00317D4F">
      <w:pPr>
        <w:pStyle w:val="Header"/>
        <w:tabs>
          <w:tab w:val="clear" w:pos="4320"/>
          <w:tab w:val="clear" w:pos="8640"/>
        </w:tabs>
        <w:rPr>
          <w:rFonts w:ascii="Arial" w:hAnsi="Arial" w:cs="Arial"/>
          <w:b/>
          <w:bCs/>
          <w:color w:val="000000"/>
          <w:sz w:val="22"/>
          <w:szCs w:val="22"/>
        </w:rPr>
      </w:pPr>
    </w:p>
    <w:p w:rsidR="00317D4F" w:rsidRPr="00FF0588" w:rsidRDefault="00317D4F" w:rsidP="00317D4F">
      <w:pPr>
        <w:pStyle w:val="Header"/>
        <w:tabs>
          <w:tab w:val="clear" w:pos="4320"/>
          <w:tab w:val="clear" w:pos="8640"/>
        </w:tabs>
        <w:ind w:left="1080"/>
        <w:rPr>
          <w:rFonts w:ascii="Arial" w:hAnsi="Arial" w:cs="Arial"/>
          <w:b/>
          <w:bCs/>
          <w:sz w:val="22"/>
          <w:szCs w:val="22"/>
          <w:u w:val="single"/>
        </w:rPr>
      </w:pPr>
      <w:r w:rsidRPr="00FF0588">
        <w:rPr>
          <w:rFonts w:ascii="Arial" w:hAnsi="Arial" w:cs="Arial"/>
          <w:b/>
          <w:bCs/>
          <w:sz w:val="22"/>
          <w:szCs w:val="22"/>
          <w:u w:val="single"/>
        </w:rPr>
        <w:t>School Counselors:</w:t>
      </w:r>
    </w:p>
    <w:p w:rsidR="00317D4F" w:rsidRPr="00FF0588" w:rsidRDefault="00317D4F" w:rsidP="00317D4F">
      <w:pPr>
        <w:tabs>
          <w:tab w:val="left" w:pos="-1440"/>
          <w:tab w:val="left" w:pos="-720"/>
          <w:tab w:val="left" w:pos="0"/>
          <w:tab w:val="left" w:pos="330"/>
        </w:tabs>
        <w:spacing w:after="28"/>
        <w:ind w:left="1080"/>
        <w:rPr>
          <w:rFonts w:ascii="Arial" w:hAnsi="Arial" w:cs="Arial"/>
          <w:sz w:val="22"/>
          <w:szCs w:val="22"/>
        </w:rPr>
      </w:pPr>
      <w:r w:rsidRPr="00FF0588">
        <w:rPr>
          <w:rFonts w:ascii="Arial" w:hAnsi="Arial" w:cs="Arial"/>
          <w:b/>
          <w:bCs/>
          <w:sz w:val="22"/>
          <w:szCs w:val="22"/>
        </w:rPr>
        <w:t>KNOWLEDGE OF SUBJECT MATTER</w:t>
      </w:r>
      <w:r w:rsidRPr="00FF0588">
        <w:rPr>
          <w:rFonts w:ascii="Arial" w:hAnsi="Arial" w:cs="Arial"/>
          <w:sz w:val="22"/>
          <w:szCs w:val="22"/>
        </w:rPr>
        <w:t xml:space="preserve">: </w:t>
      </w:r>
      <w:bookmarkStart w:id="0" w:name="QuickMark"/>
      <w:bookmarkEnd w:id="0"/>
      <w:r w:rsidRPr="00FF0588">
        <w:rPr>
          <w:rFonts w:ascii="Arial" w:hAnsi="Arial" w:cs="Arial"/>
          <w:sz w:val="22"/>
          <w:szCs w:val="22"/>
        </w:rPr>
        <w:t xml:space="preserve">Knows and understands </w:t>
      </w:r>
      <w:r w:rsidRPr="00FF0588">
        <w:rPr>
          <w:rFonts w:ascii="Arial" w:hAnsi="Arial" w:cs="Arial"/>
          <w:b/>
          <w:sz w:val="22"/>
          <w:szCs w:val="22"/>
        </w:rPr>
        <w:t>the</w:t>
      </w:r>
      <w:r w:rsidRPr="00FF0588">
        <w:rPr>
          <w:rFonts w:ascii="Arial" w:hAnsi="Arial" w:cs="Arial"/>
          <w:sz w:val="22"/>
          <w:szCs w:val="22"/>
        </w:rPr>
        <w:t xml:space="preserve"> </w:t>
      </w:r>
      <w:r w:rsidRPr="00FF0588">
        <w:rPr>
          <w:rFonts w:ascii="Arial" w:hAnsi="Arial" w:cs="Arial"/>
          <w:b/>
          <w:sz w:val="22"/>
          <w:szCs w:val="22"/>
        </w:rPr>
        <w:t xml:space="preserve">school counselor’s </w:t>
      </w:r>
      <w:r w:rsidRPr="00FF0588">
        <w:rPr>
          <w:rFonts w:ascii="Arial" w:hAnsi="Arial" w:cs="Arial"/>
          <w:sz w:val="22"/>
          <w:szCs w:val="22"/>
        </w:rPr>
        <w:t>subject matter thoroughly. (Assessed in all assignments.)</w:t>
      </w:r>
    </w:p>
    <w:p w:rsidR="00317D4F" w:rsidRPr="00FF0588" w:rsidRDefault="00317D4F" w:rsidP="00317D4F">
      <w:pPr>
        <w:tabs>
          <w:tab w:val="left" w:pos="-1440"/>
          <w:tab w:val="left" w:pos="-720"/>
          <w:tab w:val="left" w:pos="0"/>
          <w:tab w:val="left" w:pos="330"/>
        </w:tabs>
        <w:spacing w:after="28"/>
        <w:ind w:left="1080"/>
        <w:rPr>
          <w:rFonts w:ascii="Arial" w:hAnsi="Arial" w:cs="Arial"/>
          <w:sz w:val="22"/>
          <w:szCs w:val="22"/>
        </w:rPr>
      </w:pPr>
    </w:p>
    <w:p w:rsidR="00317D4F" w:rsidRPr="00FF0588" w:rsidRDefault="00317D4F" w:rsidP="00317D4F">
      <w:pPr>
        <w:pStyle w:val="Header"/>
        <w:tabs>
          <w:tab w:val="clear" w:pos="4320"/>
          <w:tab w:val="clear" w:pos="8640"/>
        </w:tabs>
        <w:ind w:left="1080"/>
        <w:rPr>
          <w:rFonts w:ascii="Arial" w:hAnsi="Arial" w:cs="Arial"/>
          <w:i/>
          <w:sz w:val="22"/>
          <w:szCs w:val="22"/>
        </w:rPr>
      </w:pPr>
      <w:r w:rsidRPr="00FF0588">
        <w:rPr>
          <w:rFonts w:ascii="Arial" w:hAnsi="Arial" w:cs="Arial"/>
          <w:i/>
          <w:sz w:val="22"/>
          <w:szCs w:val="22"/>
        </w:rPr>
        <w:t xml:space="preserve">8.1 Knows and understands </w:t>
      </w:r>
      <w:r w:rsidRPr="00FF0588">
        <w:rPr>
          <w:rFonts w:ascii="Arial" w:hAnsi="Arial" w:cs="Arial"/>
          <w:b/>
          <w:i/>
          <w:sz w:val="22"/>
          <w:szCs w:val="22"/>
        </w:rPr>
        <w:t>the</w:t>
      </w:r>
      <w:r w:rsidRPr="00FF0588">
        <w:rPr>
          <w:rFonts w:ascii="Arial" w:hAnsi="Arial" w:cs="Arial"/>
          <w:i/>
          <w:sz w:val="22"/>
          <w:szCs w:val="22"/>
        </w:rPr>
        <w:t xml:space="preserve"> </w:t>
      </w:r>
      <w:r w:rsidRPr="00FF0588">
        <w:rPr>
          <w:rFonts w:ascii="Arial" w:hAnsi="Arial" w:cs="Arial"/>
          <w:b/>
          <w:i/>
          <w:sz w:val="22"/>
          <w:szCs w:val="22"/>
        </w:rPr>
        <w:t xml:space="preserve">school counselor’s </w:t>
      </w:r>
      <w:r w:rsidRPr="00FF0588">
        <w:rPr>
          <w:rFonts w:ascii="Arial" w:hAnsi="Arial" w:cs="Arial"/>
          <w:i/>
          <w:sz w:val="22"/>
          <w:szCs w:val="22"/>
        </w:rPr>
        <w:t>subject matter thoroughly.</w:t>
      </w:r>
    </w:p>
    <w:p w:rsidR="00317D4F" w:rsidRPr="00FF0588" w:rsidRDefault="00317D4F" w:rsidP="00317D4F">
      <w:pPr>
        <w:tabs>
          <w:tab w:val="left" w:pos="-1440"/>
          <w:tab w:val="left" w:pos="-720"/>
          <w:tab w:val="left" w:pos="0"/>
          <w:tab w:val="left" w:pos="330"/>
        </w:tabs>
        <w:spacing w:after="28"/>
        <w:ind w:left="1080"/>
        <w:rPr>
          <w:rFonts w:ascii="Arial" w:hAnsi="Arial" w:cs="Arial"/>
          <w:i/>
          <w:sz w:val="22"/>
          <w:szCs w:val="22"/>
        </w:rPr>
      </w:pPr>
      <w:r w:rsidRPr="00FF0588">
        <w:rPr>
          <w:rFonts w:ascii="Arial" w:hAnsi="Arial" w:cs="Arial"/>
          <w:i/>
          <w:sz w:val="22"/>
          <w:szCs w:val="22"/>
        </w:rPr>
        <w:t xml:space="preserve">8.2 Facilitates student acquisition of </w:t>
      </w:r>
      <w:r w:rsidRPr="00FF0588">
        <w:rPr>
          <w:rFonts w:ascii="Arial" w:hAnsi="Arial" w:cs="Arial"/>
          <w:b/>
          <w:i/>
          <w:sz w:val="22"/>
          <w:szCs w:val="22"/>
        </w:rPr>
        <w:t xml:space="preserve">school counseling curriculum and </w:t>
      </w:r>
      <w:r w:rsidRPr="00FF0588">
        <w:rPr>
          <w:rFonts w:ascii="Arial" w:hAnsi="Arial" w:cs="Arial"/>
          <w:i/>
          <w:sz w:val="22"/>
          <w:szCs w:val="22"/>
        </w:rPr>
        <w:t xml:space="preserve">knowledge through appropriate and engaging </w:t>
      </w:r>
      <w:r w:rsidRPr="00FF0588">
        <w:rPr>
          <w:rFonts w:ascii="Arial" w:hAnsi="Arial" w:cs="Arial"/>
          <w:b/>
          <w:i/>
          <w:sz w:val="22"/>
          <w:szCs w:val="22"/>
        </w:rPr>
        <w:t>practices</w:t>
      </w:r>
      <w:r w:rsidRPr="00FF0588">
        <w:rPr>
          <w:rFonts w:ascii="Arial" w:hAnsi="Arial" w:cs="Arial"/>
          <w:i/>
          <w:sz w:val="22"/>
          <w:szCs w:val="22"/>
        </w:rPr>
        <w:t>.</w:t>
      </w:r>
    </w:p>
    <w:p w:rsidR="00317D4F" w:rsidRPr="00FF0588" w:rsidRDefault="00317D4F" w:rsidP="00317D4F">
      <w:pPr>
        <w:tabs>
          <w:tab w:val="left" w:pos="-1440"/>
          <w:tab w:val="left" w:pos="-720"/>
          <w:tab w:val="left" w:pos="0"/>
          <w:tab w:val="left" w:pos="330"/>
        </w:tabs>
        <w:spacing w:after="28"/>
        <w:ind w:left="1080"/>
        <w:rPr>
          <w:rFonts w:ascii="Arial" w:hAnsi="Arial" w:cs="Arial"/>
          <w:i/>
          <w:sz w:val="22"/>
          <w:szCs w:val="22"/>
        </w:rPr>
      </w:pPr>
      <w:r w:rsidRPr="00FF0588">
        <w:rPr>
          <w:rFonts w:ascii="Arial" w:hAnsi="Arial" w:cs="Arial"/>
          <w:i/>
          <w:sz w:val="22"/>
          <w:szCs w:val="22"/>
        </w:rPr>
        <w:t xml:space="preserve">8.3 Connects </w:t>
      </w:r>
      <w:r w:rsidRPr="00FF0588">
        <w:rPr>
          <w:rFonts w:ascii="Arial" w:hAnsi="Arial" w:cs="Arial"/>
          <w:b/>
          <w:i/>
          <w:sz w:val="22"/>
          <w:szCs w:val="22"/>
        </w:rPr>
        <w:t>school counseling practices</w:t>
      </w:r>
      <w:r w:rsidRPr="00FF0588">
        <w:rPr>
          <w:rFonts w:ascii="Arial" w:hAnsi="Arial" w:cs="Arial"/>
          <w:i/>
          <w:sz w:val="22"/>
          <w:szCs w:val="22"/>
        </w:rPr>
        <w:t xml:space="preserve"> to </w:t>
      </w:r>
      <w:r w:rsidRPr="00FF0588">
        <w:rPr>
          <w:rFonts w:ascii="Arial" w:hAnsi="Arial" w:cs="Arial"/>
          <w:b/>
          <w:i/>
          <w:sz w:val="22"/>
          <w:szCs w:val="22"/>
        </w:rPr>
        <w:t>knowledge of</w:t>
      </w:r>
      <w:r w:rsidRPr="00FF0588">
        <w:rPr>
          <w:rFonts w:ascii="Arial" w:hAnsi="Arial" w:cs="Arial"/>
          <w:i/>
          <w:sz w:val="22"/>
          <w:szCs w:val="22"/>
        </w:rPr>
        <w:t xml:space="preserve"> students’ backgrounds and </w:t>
      </w:r>
      <w:r w:rsidRPr="00FF0588">
        <w:rPr>
          <w:rFonts w:ascii="Arial" w:hAnsi="Arial" w:cs="Arial"/>
          <w:b/>
          <w:i/>
          <w:sz w:val="22"/>
          <w:szCs w:val="22"/>
        </w:rPr>
        <w:t>students’ academic performance and adjustment</w:t>
      </w:r>
      <w:r w:rsidRPr="00FF0588">
        <w:rPr>
          <w:rFonts w:ascii="Arial" w:hAnsi="Arial" w:cs="Arial"/>
          <w:i/>
          <w:sz w:val="22"/>
          <w:szCs w:val="22"/>
        </w:rPr>
        <w:t>.</w:t>
      </w:r>
    </w:p>
    <w:p w:rsidR="00317D4F" w:rsidRPr="00FF0588" w:rsidRDefault="00317D4F" w:rsidP="00317D4F">
      <w:pPr>
        <w:tabs>
          <w:tab w:val="left" w:pos="-1440"/>
          <w:tab w:val="left" w:pos="-720"/>
          <w:tab w:val="left" w:pos="0"/>
          <w:tab w:val="left" w:pos="330"/>
        </w:tabs>
        <w:spacing w:after="28"/>
        <w:ind w:left="1080"/>
        <w:rPr>
          <w:rFonts w:ascii="Arial" w:hAnsi="Arial" w:cs="Arial"/>
          <w:i/>
          <w:sz w:val="22"/>
          <w:szCs w:val="22"/>
        </w:rPr>
      </w:pPr>
      <w:r w:rsidRPr="00FF0588">
        <w:rPr>
          <w:rFonts w:ascii="Arial" w:hAnsi="Arial" w:cs="Arial"/>
          <w:i/>
          <w:sz w:val="22"/>
          <w:szCs w:val="22"/>
        </w:rPr>
        <w:t xml:space="preserve">8.4 Expands knowledge of </w:t>
      </w:r>
      <w:r w:rsidRPr="00FF0588">
        <w:rPr>
          <w:rFonts w:ascii="Arial" w:hAnsi="Arial" w:cs="Arial"/>
          <w:b/>
          <w:i/>
          <w:sz w:val="22"/>
          <w:szCs w:val="22"/>
        </w:rPr>
        <w:t xml:space="preserve">school counseling </w:t>
      </w:r>
      <w:r w:rsidRPr="00FF0588">
        <w:rPr>
          <w:rFonts w:ascii="Arial" w:hAnsi="Arial" w:cs="Arial"/>
          <w:i/>
          <w:sz w:val="22"/>
          <w:szCs w:val="22"/>
        </w:rPr>
        <w:t xml:space="preserve">by actively seeking resources to support </w:t>
      </w:r>
      <w:r w:rsidRPr="00FF0588">
        <w:rPr>
          <w:rFonts w:ascii="Arial" w:hAnsi="Arial" w:cs="Arial"/>
          <w:b/>
          <w:i/>
          <w:sz w:val="22"/>
          <w:szCs w:val="22"/>
        </w:rPr>
        <w:t>such practices</w:t>
      </w:r>
      <w:r w:rsidRPr="00FF0588">
        <w:rPr>
          <w:rFonts w:ascii="Arial" w:hAnsi="Arial" w:cs="Arial"/>
          <w:i/>
          <w:sz w:val="22"/>
          <w:szCs w:val="22"/>
        </w:rPr>
        <w:t>.</w:t>
      </w:r>
    </w:p>
    <w:p w:rsidR="00317D4F" w:rsidRPr="00FF0588" w:rsidRDefault="00317D4F" w:rsidP="00317D4F">
      <w:pPr>
        <w:pStyle w:val="ListParagraph"/>
        <w:rPr>
          <w:rFonts w:ascii="Arial" w:hAnsi="Arial" w:cs="Arial"/>
          <w:color w:val="000000"/>
        </w:rPr>
      </w:pPr>
    </w:p>
    <w:p w:rsidR="00317D4F" w:rsidRPr="00FF0588" w:rsidRDefault="00317D4F" w:rsidP="004E2BB3">
      <w:pPr>
        <w:pStyle w:val="ListParagraph"/>
        <w:numPr>
          <w:ilvl w:val="0"/>
          <w:numId w:val="18"/>
        </w:numPr>
        <w:tabs>
          <w:tab w:val="left" w:pos="-1440"/>
          <w:tab w:val="left" w:pos="-720"/>
          <w:tab w:val="left" w:pos="0"/>
          <w:tab w:val="left" w:pos="330"/>
          <w:tab w:val="left" w:pos="720"/>
          <w:tab w:val="left" w:pos="2160"/>
          <w:tab w:val="left" w:pos="3600"/>
          <w:tab w:val="left" w:pos="5040"/>
          <w:tab w:val="left" w:pos="6480"/>
          <w:tab w:val="left" w:pos="7920"/>
        </w:tabs>
        <w:spacing w:after="28" w:line="240" w:lineRule="exact"/>
        <w:rPr>
          <w:rFonts w:ascii="Arial" w:hAnsi="Arial" w:cs="Arial"/>
          <w:color w:val="000000"/>
        </w:rPr>
      </w:pPr>
      <w:r w:rsidRPr="00FF0588">
        <w:rPr>
          <w:rFonts w:ascii="Arial" w:hAnsi="Arial" w:cs="Arial"/>
          <w:color w:val="000000"/>
        </w:rPr>
        <w:t xml:space="preserve">See Appendix for CACREP 2001 Standards addressed in this course. </w:t>
      </w:r>
    </w:p>
    <w:p w:rsidR="00065A77" w:rsidRDefault="00065A77" w:rsidP="001605D7">
      <w:pPr>
        <w:ind w:left="720"/>
        <w:rPr>
          <w:rFonts w:ascii="Arial" w:hAnsi="Arial" w:cs="Arial"/>
          <w:b/>
          <w:sz w:val="22"/>
          <w:szCs w:val="22"/>
        </w:rPr>
      </w:pPr>
    </w:p>
    <w:p w:rsidR="00C02C3C" w:rsidRPr="00FF0588" w:rsidRDefault="00FC550E" w:rsidP="00C02C3C">
      <w:pPr>
        <w:numPr>
          <w:ilvl w:val="1"/>
          <w:numId w:val="1"/>
        </w:numPr>
        <w:rPr>
          <w:rFonts w:ascii="Arial" w:hAnsi="Arial" w:cs="Arial"/>
          <w:b/>
          <w:sz w:val="22"/>
          <w:szCs w:val="22"/>
        </w:rPr>
      </w:pPr>
      <w:r w:rsidRPr="00FF0588">
        <w:rPr>
          <w:rFonts w:ascii="Arial" w:hAnsi="Arial" w:cs="Arial"/>
          <w:b/>
          <w:sz w:val="22"/>
          <w:szCs w:val="22"/>
        </w:rPr>
        <w:t>Critical Task Description</w:t>
      </w:r>
      <w:r w:rsidR="00850B9F">
        <w:rPr>
          <w:rFonts w:ascii="Arial" w:hAnsi="Arial" w:cs="Arial"/>
          <w:b/>
          <w:sz w:val="22"/>
          <w:szCs w:val="22"/>
        </w:rPr>
        <w:t>s</w:t>
      </w:r>
      <w:r w:rsidRPr="00FF0588">
        <w:rPr>
          <w:rFonts w:ascii="Arial" w:hAnsi="Arial" w:cs="Arial"/>
          <w:b/>
          <w:sz w:val="22"/>
          <w:szCs w:val="22"/>
        </w:rPr>
        <w:t>:</w:t>
      </w:r>
    </w:p>
    <w:p w:rsidR="002B04F1" w:rsidRDefault="002B04F1" w:rsidP="00A754AB">
      <w:pPr>
        <w:ind w:left="720"/>
        <w:rPr>
          <w:rFonts w:ascii="Arial" w:hAnsi="Arial" w:cs="Arial"/>
          <w:b/>
          <w:sz w:val="22"/>
          <w:szCs w:val="22"/>
        </w:rPr>
      </w:pPr>
    </w:p>
    <w:p w:rsidR="00355499" w:rsidRDefault="00355499" w:rsidP="00A754AB">
      <w:pPr>
        <w:ind w:left="720"/>
        <w:rPr>
          <w:rFonts w:ascii="Arial" w:hAnsi="Arial" w:cs="Arial"/>
          <w:color w:val="000000"/>
          <w:sz w:val="22"/>
          <w:szCs w:val="22"/>
        </w:rPr>
      </w:pPr>
      <w:r w:rsidRPr="00850B9F">
        <w:rPr>
          <w:rFonts w:ascii="Arial" w:hAnsi="Arial" w:cs="Arial"/>
          <w:b/>
          <w:color w:val="000000"/>
          <w:sz w:val="22"/>
          <w:szCs w:val="22"/>
        </w:rPr>
        <w:t>Collaborative Case Study</w:t>
      </w:r>
      <w:r>
        <w:rPr>
          <w:rFonts w:ascii="Arial" w:hAnsi="Arial" w:cs="Arial"/>
          <w:color w:val="000000"/>
          <w:sz w:val="22"/>
          <w:szCs w:val="22"/>
        </w:rPr>
        <w:t xml:space="preserve"> - </w:t>
      </w:r>
      <w:r w:rsidR="00DB21FB">
        <w:rPr>
          <w:rFonts w:ascii="Arial" w:hAnsi="Arial" w:cs="Arial"/>
          <w:color w:val="000000"/>
          <w:sz w:val="22"/>
          <w:szCs w:val="22"/>
        </w:rPr>
        <w:t>Candidates</w:t>
      </w:r>
      <w:r w:rsidRPr="00850B9F">
        <w:rPr>
          <w:rFonts w:ascii="Arial" w:hAnsi="Arial" w:cs="Arial"/>
          <w:color w:val="000000"/>
          <w:sz w:val="22"/>
          <w:szCs w:val="22"/>
        </w:rPr>
        <w:t xml:space="preserve"> will demonstrate knowledge of the consultation and collaboration process and strategies by participating in</w:t>
      </w:r>
      <w:r>
        <w:rPr>
          <w:rFonts w:ascii="Arial" w:hAnsi="Arial" w:cs="Arial"/>
          <w:color w:val="000000"/>
          <w:sz w:val="22"/>
          <w:szCs w:val="22"/>
        </w:rPr>
        <w:t>,</w:t>
      </w:r>
      <w:r w:rsidRPr="00850B9F">
        <w:rPr>
          <w:rFonts w:ascii="Arial" w:hAnsi="Arial" w:cs="Arial"/>
          <w:color w:val="000000"/>
          <w:sz w:val="22"/>
          <w:szCs w:val="22"/>
        </w:rPr>
        <w:t xml:space="preserve"> documenting</w:t>
      </w:r>
      <w:r>
        <w:rPr>
          <w:rFonts w:ascii="Arial" w:hAnsi="Arial" w:cs="Arial"/>
          <w:color w:val="000000"/>
          <w:sz w:val="22"/>
          <w:szCs w:val="22"/>
        </w:rPr>
        <w:t>,</w:t>
      </w:r>
      <w:r w:rsidRPr="00850B9F">
        <w:rPr>
          <w:rFonts w:ascii="Arial" w:hAnsi="Arial" w:cs="Arial"/>
          <w:color w:val="000000"/>
          <w:sz w:val="22"/>
          <w:szCs w:val="22"/>
        </w:rPr>
        <w:t xml:space="preserve"> and analyzing a school based case. The case involves designing strategies and intervention</w:t>
      </w:r>
      <w:r w:rsidR="00DB21FB">
        <w:rPr>
          <w:rFonts w:ascii="Arial" w:hAnsi="Arial" w:cs="Arial"/>
          <w:color w:val="000000"/>
          <w:sz w:val="22"/>
          <w:szCs w:val="22"/>
        </w:rPr>
        <w:t>s</w:t>
      </w:r>
      <w:r w:rsidRPr="00850B9F">
        <w:rPr>
          <w:rFonts w:ascii="Arial" w:hAnsi="Arial" w:cs="Arial"/>
          <w:color w:val="000000"/>
          <w:sz w:val="22"/>
          <w:szCs w:val="22"/>
        </w:rPr>
        <w:t xml:space="preserve"> that improve student learning, student performance, family support, organizational policy, issues of curriculum, staff development</w:t>
      </w:r>
      <w:r>
        <w:rPr>
          <w:rFonts w:ascii="Arial" w:hAnsi="Arial" w:cs="Arial"/>
          <w:color w:val="000000"/>
          <w:sz w:val="22"/>
          <w:szCs w:val="22"/>
        </w:rPr>
        <w:t>, c</w:t>
      </w:r>
      <w:r w:rsidRPr="00850B9F">
        <w:rPr>
          <w:rFonts w:ascii="Arial" w:hAnsi="Arial" w:cs="Arial"/>
          <w:color w:val="000000"/>
          <w:sz w:val="22"/>
          <w:szCs w:val="22"/>
        </w:rPr>
        <w:t xml:space="preserve">oordinating and collaborating with community and other school resources to accomplish goals. </w:t>
      </w:r>
    </w:p>
    <w:p w:rsidR="00355499" w:rsidRDefault="00355499" w:rsidP="00A754AB">
      <w:pPr>
        <w:ind w:left="720"/>
        <w:rPr>
          <w:rFonts w:ascii="Arial" w:hAnsi="Arial" w:cs="Arial"/>
          <w:b/>
          <w:sz w:val="22"/>
          <w:szCs w:val="22"/>
        </w:rPr>
      </w:pPr>
    </w:p>
    <w:p w:rsidR="002B04F1" w:rsidRDefault="00A754AB" w:rsidP="00850B9F">
      <w:pPr>
        <w:ind w:left="720"/>
        <w:rPr>
          <w:rFonts w:ascii="Arial" w:hAnsi="Arial" w:cs="Arial"/>
          <w:sz w:val="22"/>
          <w:szCs w:val="22"/>
        </w:rPr>
      </w:pPr>
      <w:r w:rsidRPr="00FF0588">
        <w:rPr>
          <w:rFonts w:ascii="Arial" w:hAnsi="Arial" w:cs="Arial"/>
          <w:b/>
          <w:sz w:val="22"/>
          <w:szCs w:val="22"/>
        </w:rPr>
        <w:t xml:space="preserve">Professional </w:t>
      </w:r>
      <w:r w:rsidR="00850B9F">
        <w:rPr>
          <w:rFonts w:ascii="Arial" w:hAnsi="Arial" w:cs="Arial"/>
          <w:b/>
          <w:sz w:val="22"/>
          <w:szCs w:val="22"/>
        </w:rPr>
        <w:t>D</w:t>
      </w:r>
      <w:r w:rsidRPr="00FF0588">
        <w:rPr>
          <w:rFonts w:ascii="Arial" w:hAnsi="Arial" w:cs="Arial"/>
          <w:b/>
          <w:sz w:val="22"/>
          <w:szCs w:val="22"/>
        </w:rPr>
        <w:t xml:space="preserve">evelopment </w:t>
      </w:r>
      <w:r w:rsidR="0098204B">
        <w:rPr>
          <w:rFonts w:ascii="Arial" w:hAnsi="Arial" w:cs="Arial"/>
          <w:b/>
          <w:sz w:val="22"/>
          <w:szCs w:val="22"/>
        </w:rPr>
        <w:t>Webinar</w:t>
      </w:r>
      <w:r w:rsidRPr="00FF0588">
        <w:rPr>
          <w:rFonts w:ascii="Arial" w:hAnsi="Arial" w:cs="Arial"/>
          <w:b/>
          <w:sz w:val="22"/>
          <w:szCs w:val="22"/>
        </w:rPr>
        <w:t xml:space="preserve"> -</w:t>
      </w:r>
      <w:r w:rsidRPr="00FF0588">
        <w:rPr>
          <w:rFonts w:ascii="Arial" w:hAnsi="Arial" w:cs="Arial"/>
          <w:sz w:val="22"/>
          <w:szCs w:val="22"/>
        </w:rPr>
        <w:t xml:space="preserve"> Students will work in a cross-disciplinary team of </w:t>
      </w:r>
      <w:r w:rsidR="0098204B">
        <w:rPr>
          <w:rFonts w:ascii="Arial" w:hAnsi="Arial" w:cs="Arial"/>
          <w:sz w:val="22"/>
          <w:szCs w:val="22"/>
        </w:rPr>
        <w:t>three or four</w:t>
      </w:r>
      <w:r w:rsidRPr="00FF0588">
        <w:rPr>
          <w:rFonts w:ascii="Arial" w:hAnsi="Arial" w:cs="Arial"/>
          <w:sz w:val="22"/>
          <w:szCs w:val="22"/>
        </w:rPr>
        <w:t xml:space="preserve"> to prepare and present a professional </w:t>
      </w:r>
      <w:r w:rsidR="00EC174F">
        <w:rPr>
          <w:rFonts w:ascii="Arial" w:hAnsi="Arial" w:cs="Arial"/>
          <w:sz w:val="22"/>
          <w:szCs w:val="22"/>
        </w:rPr>
        <w:t>development</w:t>
      </w:r>
      <w:r w:rsidRPr="00FF0588">
        <w:rPr>
          <w:rFonts w:ascii="Arial" w:hAnsi="Arial" w:cs="Arial"/>
          <w:sz w:val="22"/>
          <w:szCs w:val="22"/>
        </w:rPr>
        <w:t xml:space="preserve"> </w:t>
      </w:r>
      <w:r w:rsidR="0098204B">
        <w:rPr>
          <w:rFonts w:ascii="Arial" w:hAnsi="Arial" w:cs="Arial"/>
          <w:sz w:val="22"/>
          <w:szCs w:val="22"/>
        </w:rPr>
        <w:t>webinar</w:t>
      </w:r>
      <w:r w:rsidRPr="00FF0588">
        <w:rPr>
          <w:rFonts w:ascii="Arial" w:hAnsi="Arial" w:cs="Arial"/>
          <w:sz w:val="22"/>
          <w:szCs w:val="22"/>
        </w:rPr>
        <w:t xml:space="preserve"> for teachers, administrators, families, mental health professionals, and/or school staff. </w:t>
      </w:r>
    </w:p>
    <w:p w:rsidR="001F683A" w:rsidRDefault="001F683A" w:rsidP="00850B9F">
      <w:pPr>
        <w:ind w:left="720"/>
        <w:rPr>
          <w:rFonts w:ascii="Arial" w:hAnsi="Arial" w:cs="Arial"/>
          <w:b/>
          <w:sz w:val="22"/>
          <w:szCs w:val="22"/>
        </w:rPr>
      </w:pPr>
    </w:p>
    <w:p w:rsidR="00CD5042" w:rsidRPr="00FF0588" w:rsidRDefault="00CF2EB0" w:rsidP="00CD5042">
      <w:pPr>
        <w:numPr>
          <w:ilvl w:val="1"/>
          <w:numId w:val="1"/>
        </w:numPr>
        <w:rPr>
          <w:rFonts w:ascii="Arial" w:hAnsi="Arial" w:cs="Arial"/>
          <w:b/>
          <w:sz w:val="22"/>
          <w:szCs w:val="22"/>
        </w:rPr>
      </w:pPr>
      <w:r w:rsidRPr="00FF0588">
        <w:rPr>
          <w:rFonts w:ascii="Arial" w:hAnsi="Arial" w:cs="Arial"/>
          <w:b/>
          <w:sz w:val="22"/>
          <w:szCs w:val="22"/>
        </w:rPr>
        <w:t>Course Outline</w:t>
      </w:r>
      <w:r w:rsidR="00CD5042" w:rsidRPr="00FF0588">
        <w:rPr>
          <w:rFonts w:ascii="Arial" w:hAnsi="Arial" w:cs="Arial"/>
          <w:b/>
          <w:sz w:val="22"/>
          <w:szCs w:val="22"/>
        </w:rPr>
        <w:t xml:space="preserve"> (tentative)</w:t>
      </w:r>
      <w:r w:rsidRPr="00FF0588">
        <w:rPr>
          <w:rFonts w:ascii="Arial" w:hAnsi="Arial" w:cs="Arial"/>
          <w:b/>
          <w:sz w:val="22"/>
          <w:szCs w:val="22"/>
        </w:rPr>
        <w:t>:</w:t>
      </w:r>
    </w:p>
    <w:p w:rsidR="00CD5042" w:rsidRPr="00FF0588" w:rsidRDefault="00CD5042" w:rsidP="00CD5042">
      <w:pPr>
        <w:rPr>
          <w:rFonts w:ascii="Arial" w:hAnsi="Arial" w:cs="Arial"/>
          <w:b/>
          <w:sz w:val="22"/>
          <w:szCs w:val="22"/>
        </w:rPr>
      </w:pPr>
    </w:p>
    <w:tbl>
      <w:tblPr>
        <w:tblStyle w:val="TableGrid"/>
        <w:tblW w:w="9527" w:type="dxa"/>
        <w:jc w:val="center"/>
        <w:tblInd w:w="-373" w:type="dxa"/>
        <w:tblLook w:val="04A0"/>
      </w:tblPr>
      <w:tblGrid>
        <w:gridCol w:w="2064"/>
        <w:gridCol w:w="3330"/>
        <w:gridCol w:w="4133"/>
      </w:tblGrid>
      <w:tr w:rsidR="001F683A" w:rsidRPr="00343AA4" w:rsidTr="003D79AA">
        <w:trPr>
          <w:trHeight w:val="411"/>
          <w:jc w:val="center"/>
        </w:trPr>
        <w:tc>
          <w:tcPr>
            <w:tcW w:w="2064" w:type="dxa"/>
            <w:shd w:val="clear" w:color="auto" w:fill="B8CCE4" w:themeFill="accent1" w:themeFillTint="66"/>
            <w:vAlign w:val="center"/>
          </w:tcPr>
          <w:p w:rsidR="001F683A" w:rsidRPr="00343AA4" w:rsidRDefault="001F683A" w:rsidP="00FF0588">
            <w:pPr>
              <w:jc w:val="center"/>
              <w:rPr>
                <w:rFonts w:ascii="Arial" w:hAnsi="Arial" w:cs="Arial"/>
                <w:b/>
                <w:sz w:val="18"/>
                <w:szCs w:val="18"/>
              </w:rPr>
            </w:pPr>
            <w:r>
              <w:rPr>
                <w:rFonts w:ascii="Arial" w:hAnsi="Arial" w:cs="Arial"/>
                <w:b/>
                <w:sz w:val="18"/>
                <w:szCs w:val="18"/>
              </w:rPr>
              <w:t>Timeline</w:t>
            </w:r>
          </w:p>
        </w:tc>
        <w:tc>
          <w:tcPr>
            <w:tcW w:w="3330" w:type="dxa"/>
            <w:shd w:val="clear" w:color="auto" w:fill="B8CCE4" w:themeFill="accent1" w:themeFillTint="66"/>
            <w:vAlign w:val="center"/>
          </w:tcPr>
          <w:p w:rsidR="001F683A" w:rsidRPr="00343AA4" w:rsidRDefault="001F683A" w:rsidP="00C05402">
            <w:pPr>
              <w:jc w:val="center"/>
              <w:rPr>
                <w:rFonts w:ascii="Arial" w:hAnsi="Arial" w:cs="Arial"/>
                <w:b/>
                <w:sz w:val="18"/>
                <w:szCs w:val="18"/>
              </w:rPr>
            </w:pPr>
            <w:r>
              <w:rPr>
                <w:rFonts w:ascii="Arial" w:hAnsi="Arial" w:cs="Arial"/>
                <w:b/>
                <w:sz w:val="18"/>
                <w:szCs w:val="18"/>
              </w:rPr>
              <w:t>Event</w:t>
            </w:r>
          </w:p>
        </w:tc>
        <w:tc>
          <w:tcPr>
            <w:tcW w:w="4133" w:type="dxa"/>
            <w:shd w:val="clear" w:color="auto" w:fill="B8CCE4" w:themeFill="accent1" w:themeFillTint="66"/>
            <w:vAlign w:val="center"/>
          </w:tcPr>
          <w:p w:rsidR="001F683A" w:rsidRPr="00343AA4" w:rsidRDefault="001F683A" w:rsidP="00FF0588">
            <w:pPr>
              <w:jc w:val="center"/>
              <w:rPr>
                <w:rFonts w:ascii="Arial" w:hAnsi="Arial" w:cs="Arial"/>
                <w:b/>
                <w:sz w:val="18"/>
                <w:szCs w:val="18"/>
              </w:rPr>
            </w:pPr>
            <w:r w:rsidRPr="00343AA4">
              <w:rPr>
                <w:rFonts w:ascii="Arial" w:hAnsi="Arial" w:cs="Arial"/>
                <w:b/>
                <w:sz w:val="18"/>
                <w:szCs w:val="18"/>
              </w:rPr>
              <w:t>Topic</w:t>
            </w:r>
          </w:p>
        </w:tc>
      </w:tr>
      <w:tr w:rsidR="001F683A" w:rsidRPr="00343AA4" w:rsidTr="003D79AA">
        <w:trPr>
          <w:trHeight w:val="411"/>
          <w:jc w:val="center"/>
        </w:trPr>
        <w:tc>
          <w:tcPr>
            <w:tcW w:w="2064" w:type="dxa"/>
            <w:vAlign w:val="center"/>
          </w:tcPr>
          <w:p w:rsidR="001F683A" w:rsidRPr="00343AA4" w:rsidRDefault="001F683A" w:rsidP="00C05402">
            <w:pPr>
              <w:jc w:val="center"/>
              <w:rPr>
                <w:rFonts w:ascii="Arial" w:hAnsi="Arial" w:cs="Arial"/>
                <w:sz w:val="18"/>
                <w:szCs w:val="18"/>
              </w:rPr>
            </w:pPr>
            <w:r>
              <w:rPr>
                <w:rFonts w:ascii="Arial" w:hAnsi="Arial" w:cs="Arial"/>
                <w:sz w:val="18"/>
                <w:szCs w:val="18"/>
              </w:rPr>
              <w:t>May 09 – May 15</w:t>
            </w:r>
          </w:p>
        </w:tc>
        <w:tc>
          <w:tcPr>
            <w:tcW w:w="3330" w:type="dxa"/>
            <w:vAlign w:val="center"/>
          </w:tcPr>
          <w:p w:rsidR="001F683A" w:rsidRPr="00343AA4" w:rsidRDefault="001F683A" w:rsidP="006B20B9">
            <w:pPr>
              <w:rPr>
                <w:rFonts w:ascii="Arial" w:hAnsi="Arial" w:cs="Arial"/>
                <w:sz w:val="18"/>
                <w:szCs w:val="18"/>
              </w:rPr>
            </w:pPr>
            <w:r>
              <w:rPr>
                <w:rFonts w:ascii="Arial" w:hAnsi="Arial" w:cs="Arial"/>
                <w:sz w:val="18"/>
                <w:szCs w:val="18"/>
              </w:rPr>
              <w:t>Introductions &amp; Grouping</w:t>
            </w:r>
          </w:p>
        </w:tc>
        <w:tc>
          <w:tcPr>
            <w:tcW w:w="4133" w:type="dxa"/>
            <w:vAlign w:val="center"/>
          </w:tcPr>
          <w:p w:rsidR="001F683A" w:rsidRPr="001F683A" w:rsidRDefault="001F683A" w:rsidP="001F683A">
            <w:pPr>
              <w:rPr>
                <w:rFonts w:ascii="Arial" w:hAnsi="Arial" w:cs="Arial"/>
                <w:sz w:val="18"/>
                <w:szCs w:val="18"/>
              </w:rPr>
            </w:pPr>
          </w:p>
        </w:tc>
      </w:tr>
      <w:tr w:rsidR="001F683A" w:rsidRPr="00343AA4" w:rsidTr="003D79AA">
        <w:trPr>
          <w:trHeight w:val="411"/>
          <w:jc w:val="center"/>
        </w:trPr>
        <w:tc>
          <w:tcPr>
            <w:tcW w:w="2064" w:type="dxa"/>
            <w:vAlign w:val="center"/>
          </w:tcPr>
          <w:p w:rsidR="001F683A" w:rsidRPr="00343AA4" w:rsidRDefault="001F683A" w:rsidP="00773457">
            <w:pPr>
              <w:jc w:val="center"/>
              <w:rPr>
                <w:rFonts w:ascii="Arial" w:hAnsi="Arial" w:cs="Arial"/>
                <w:sz w:val="18"/>
                <w:szCs w:val="18"/>
              </w:rPr>
            </w:pPr>
            <w:r w:rsidRPr="00343AA4">
              <w:rPr>
                <w:rFonts w:ascii="Arial" w:hAnsi="Arial" w:cs="Arial"/>
                <w:sz w:val="18"/>
                <w:szCs w:val="18"/>
              </w:rPr>
              <w:t xml:space="preserve">May </w:t>
            </w:r>
            <w:r>
              <w:rPr>
                <w:rFonts w:ascii="Arial" w:hAnsi="Arial" w:cs="Arial"/>
                <w:sz w:val="18"/>
                <w:szCs w:val="18"/>
              </w:rPr>
              <w:t>16</w:t>
            </w:r>
            <w:r w:rsidRPr="00343AA4">
              <w:rPr>
                <w:rFonts w:ascii="Arial" w:hAnsi="Arial" w:cs="Arial"/>
                <w:sz w:val="18"/>
                <w:szCs w:val="18"/>
              </w:rPr>
              <w:t xml:space="preserve"> – May 2</w:t>
            </w:r>
            <w:r>
              <w:rPr>
                <w:rFonts w:ascii="Arial" w:hAnsi="Arial" w:cs="Arial"/>
                <w:sz w:val="18"/>
                <w:szCs w:val="18"/>
              </w:rPr>
              <w:t>9</w:t>
            </w:r>
            <w:r w:rsidRPr="00343AA4">
              <w:rPr>
                <w:rFonts w:ascii="Arial" w:hAnsi="Arial" w:cs="Arial"/>
                <w:vanish/>
                <w:sz w:val="18"/>
                <w:szCs w:val="18"/>
              </w:rPr>
              <w:t xml:space="preserve">ent/Timeline </w:t>
            </w:r>
            <w:r w:rsidRPr="00343AA4">
              <w:rPr>
                <w:rFonts w:ascii="Arial" w:hAnsi="Arial" w:cs="Arial"/>
                <w:vanish/>
                <w:sz w:val="18"/>
                <w:szCs w:val="18"/>
              </w:rPr>
              <w:cr/>
              <w:t>rces portfolio</w:t>
            </w:r>
            <w:r w:rsidRPr="00343AA4">
              <w:rPr>
                <w:rFonts w:ascii="Arial" w:hAnsi="Arial" w:cs="Arial"/>
                <w:vanish/>
                <w:sz w:val="18"/>
                <w:szCs w:val="18"/>
              </w:rPr>
              <w:cr/>
              <w:t>his</w:t>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r w:rsidRPr="00343AA4">
              <w:rPr>
                <w:rFonts w:ascii="Arial" w:hAnsi="Arial" w:cs="Arial"/>
                <w:vanish/>
                <w:sz w:val="18"/>
                <w:szCs w:val="18"/>
              </w:rPr>
              <w:pgNum/>
            </w:r>
          </w:p>
        </w:tc>
        <w:tc>
          <w:tcPr>
            <w:tcW w:w="3330" w:type="dxa"/>
            <w:vAlign w:val="center"/>
          </w:tcPr>
          <w:p w:rsidR="001F683A" w:rsidRPr="00343AA4" w:rsidRDefault="001F683A" w:rsidP="006B20B9">
            <w:pPr>
              <w:rPr>
                <w:rFonts w:ascii="Arial" w:hAnsi="Arial" w:cs="Arial"/>
                <w:sz w:val="18"/>
                <w:szCs w:val="18"/>
              </w:rPr>
            </w:pPr>
            <w:r>
              <w:rPr>
                <w:rFonts w:ascii="Arial" w:hAnsi="Arial" w:cs="Arial"/>
                <w:sz w:val="18"/>
                <w:szCs w:val="18"/>
              </w:rPr>
              <w:t>Module 1</w:t>
            </w:r>
          </w:p>
        </w:tc>
        <w:tc>
          <w:tcPr>
            <w:tcW w:w="4133" w:type="dxa"/>
            <w:vAlign w:val="center"/>
          </w:tcPr>
          <w:p w:rsidR="001F683A" w:rsidRPr="001F683A" w:rsidRDefault="003D79AA" w:rsidP="001F683A">
            <w:pPr>
              <w:rPr>
                <w:rFonts w:ascii="Arial" w:hAnsi="Arial" w:cs="Arial"/>
                <w:sz w:val="18"/>
                <w:szCs w:val="18"/>
              </w:rPr>
            </w:pPr>
            <w:r>
              <w:rPr>
                <w:rFonts w:ascii="Arial" w:hAnsi="Arial" w:cs="Arial"/>
                <w:sz w:val="18"/>
                <w:szCs w:val="18"/>
              </w:rPr>
              <w:t xml:space="preserve">Contexts for Working Together </w:t>
            </w:r>
          </w:p>
        </w:tc>
      </w:tr>
      <w:tr w:rsidR="001F683A" w:rsidRPr="00343AA4" w:rsidTr="003D79AA">
        <w:trPr>
          <w:trHeight w:val="411"/>
          <w:jc w:val="center"/>
        </w:trPr>
        <w:tc>
          <w:tcPr>
            <w:tcW w:w="2064" w:type="dxa"/>
            <w:vAlign w:val="center"/>
          </w:tcPr>
          <w:p w:rsidR="001F683A" w:rsidRPr="00343AA4" w:rsidRDefault="001F683A" w:rsidP="00773457">
            <w:pPr>
              <w:jc w:val="center"/>
              <w:rPr>
                <w:rFonts w:ascii="Arial" w:hAnsi="Arial" w:cs="Arial"/>
                <w:sz w:val="18"/>
                <w:szCs w:val="18"/>
              </w:rPr>
            </w:pPr>
            <w:r>
              <w:rPr>
                <w:rFonts w:ascii="Arial" w:hAnsi="Arial" w:cs="Arial"/>
                <w:sz w:val="18"/>
                <w:szCs w:val="18"/>
              </w:rPr>
              <w:t>May 30 – June 12</w:t>
            </w:r>
          </w:p>
        </w:tc>
        <w:tc>
          <w:tcPr>
            <w:tcW w:w="3330" w:type="dxa"/>
            <w:vAlign w:val="center"/>
          </w:tcPr>
          <w:p w:rsidR="001F683A" w:rsidRPr="00343AA4" w:rsidRDefault="001F683A" w:rsidP="006B20B9">
            <w:pPr>
              <w:rPr>
                <w:rFonts w:ascii="Arial" w:hAnsi="Arial" w:cs="Arial"/>
                <w:sz w:val="18"/>
                <w:szCs w:val="18"/>
              </w:rPr>
            </w:pPr>
            <w:r>
              <w:rPr>
                <w:rFonts w:ascii="Arial" w:hAnsi="Arial" w:cs="Arial"/>
                <w:sz w:val="18"/>
                <w:szCs w:val="18"/>
              </w:rPr>
              <w:t>Module 2</w:t>
            </w:r>
            <w:r w:rsidRPr="00343AA4">
              <w:rPr>
                <w:rFonts w:ascii="Arial" w:hAnsi="Arial" w:cs="Arial"/>
                <w:sz w:val="18"/>
                <w:szCs w:val="18"/>
              </w:rPr>
              <w:t xml:space="preserve"> </w:t>
            </w:r>
          </w:p>
        </w:tc>
        <w:tc>
          <w:tcPr>
            <w:tcW w:w="4133" w:type="dxa"/>
            <w:vAlign w:val="center"/>
          </w:tcPr>
          <w:p w:rsidR="001F683A" w:rsidRPr="001F683A" w:rsidRDefault="003D79AA" w:rsidP="001F683A">
            <w:pPr>
              <w:rPr>
                <w:rFonts w:ascii="Arial" w:hAnsi="Arial" w:cs="Arial"/>
                <w:sz w:val="18"/>
                <w:szCs w:val="18"/>
              </w:rPr>
            </w:pPr>
            <w:r>
              <w:rPr>
                <w:rFonts w:ascii="Arial" w:hAnsi="Arial" w:cs="Arial"/>
                <w:sz w:val="18"/>
                <w:szCs w:val="18"/>
              </w:rPr>
              <w:t>Processes for Working Together</w:t>
            </w:r>
          </w:p>
        </w:tc>
      </w:tr>
      <w:tr w:rsidR="001F683A" w:rsidRPr="00343AA4" w:rsidTr="003D79AA">
        <w:trPr>
          <w:trHeight w:val="411"/>
          <w:jc w:val="center"/>
        </w:trPr>
        <w:tc>
          <w:tcPr>
            <w:tcW w:w="2064" w:type="dxa"/>
            <w:vAlign w:val="center"/>
          </w:tcPr>
          <w:p w:rsidR="001F683A" w:rsidRPr="00343AA4" w:rsidRDefault="001F683A" w:rsidP="00773457">
            <w:pPr>
              <w:jc w:val="center"/>
              <w:rPr>
                <w:rFonts w:ascii="Arial" w:hAnsi="Arial" w:cs="Arial"/>
                <w:sz w:val="18"/>
                <w:szCs w:val="18"/>
              </w:rPr>
            </w:pPr>
            <w:r>
              <w:rPr>
                <w:rFonts w:ascii="Arial" w:hAnsi="Arial" w:cs="Arial"/>
                <w:sz w:val="18"/>
                <w:szCs w:val="18"/>
              </w:rPr>
              <w:t>June 13 – June 26</w:t>
            </w:r>
            <w:r w:rsidRPr="00343AA4">
              <w:rPr>
                <w:rFonts w:ascii="Arial" w:hAnsi="Arial" w:cs="Arial"/>
                <w:sz w:val="18"/>
                <w:szCs w:val="18"/>
              </w:rPr>
              <w:t xml:space="preserve"> </w:t>
            </w:r>
          </w:p>
        </w:tc>
        <w:tc>
          <w:tcPr>
            <w:tcW w:w="3330" w:type="dxa"/>
            <w:vAlign w:val="center"/>
          </w:tcPr>
          <w:p w:rsidR="001F683A" w:rsidRPr="00343AA4" w:rsidRDefault="001F683A" w:rsidP="003B4C54">
            <w:pPr>
              <w:rPr>
                <w:rFonts w:ascii="Arial" w:hAnsi="Arial" w:cs="Arial"/>
                <w:sz w:val="18"/>
                <w:szCs w:val="18"/>
              </w:rPr>
            </w:pPr>
            <w:r>
              <w:rPr>
                <w:rFonts w:ascii="Arial" w:hAnsi="Arial" w:cs="Arial"/>
                <w:sz w:val="18"/>
                <w:szCs w:val="18"/>
              </w:rPr>
              <w:t>Module 3</w:t>
            </w:r>
          </w:p>
        </w:tc>
        <w:tc>
          <w:tcPr>
            <w:tcW w:w="4133" w:type="dxa"/>
            <w:vAlign w:val="center"/>
          </w:tcPr>
          <w:p w:rsidR="001F683A" w:rsidRPr="001F683A" w:rsidRDefault="003D79AA" w:rsidP="001F683A">
            <w:pPr>
              <w:rPr>
                <w:rFonts w:ascii="Arial" w:hAnsi="Arial" w:cs="Arial"/>
                <w:sz w:val="18"/>
                <w:szCs w:val="18"/>
              </w:rPr>
            </w:pPr>
            <w:r>
              <w:rPr>
                <w:rFonts w:ascii="Arial" w:hAnsi="Arial" w:cs="Arial"/>
                <w:sz w:val="18"/>
                <w:szCs w:val="18"/>
              </w:rPr>
              <w:t>Content for Working Together</w:t>
            </w:r>
          </w:p>
        </w:tc>
      </w:tr>
      <w:tr w:rsidR="001F683A" w:rsidRPr="00343AA4" w:rsidTr="003D79AA">
        <w:trPr>
          <w:trHeight w:val="411"/>
          <w:jc w:val="center"/>
        </w:trPr>
        <w:tc>
          <w:tcPr>
            <w:tcW w:w="2064" w:type="dxa"/>
            <w:vAlign w:val="center"/>
          </w:tcPr>
          <w:p w:rsidR="001F683A" w:rsidRPr="00343AA4" w:rsidRDefault="001F683A" w:rsidP="00773457">
            <w:pPr>
              <w:jc w:val="center"/>
              <w:rPr>
                <w:rFonts w:ascii="Arial" w:hAnsi="Arial" w:cs="Arial"/>
                <w:sz w:val="18"/>
                <w:szCs w:val="18"/>
              </w:rPr>
            </w:pPr>
            <w:r w:rsidRPr="00343AA4">
              <w:rPr>
                <w:rFonts w:ascii="Arial" w:hAnsi="Arial" w:cs="Arial"/>
                <w:sz w:val="18"/>
                <w:szCs w:val="18"/>
              </w:rPr>
              <w:t>June 2</w:t>
            </w:r>
            <w:r>
              <w:rPr>
                <w:rFonts w:ascii="Arial" w:hAnsi="Arial" w:cs="Arial"/>
                <w:sz w:val="18"/>
                <w:szCs w:val="18"/>
              </w:rPr>
              <w:t>7 – July 10</w:t>
            </w:r>
          </w:p>
        </w:tc>
        <w:tc>
          <w:tcPr>
            <w:tcW w:w="3330" w:type="dxa"/>
            <w:vAlign w:val="center"/>
          </w:tcPr>
          <w:p w:rsidR="001F683A" w:rsidRPr="00343AA4" w:rsidRDefault="001F683A" w:rsidP="007E5973">
            <w:pPr>
              <w:rPr>
                <w:rFonts w:ascii="Arial" w:hAnsi="Arial" w:cs="Arial"/>
                <w:sz w:val="18"/>
                <w:szCs w:val="18"/>
              </w:rPr>
            </w:pPr>
            <w:r>
              <w:rPr>
                <w:rFonts w:ascii="Arial" w:hAnsi="Arial" w:cs="Arial"/>
                <w:sz w:val="18"/>
                <w:szCs w:val="18"/>
              </w:rPr>
              <w:t>Module 4</w:t>
            </w:r>
          </w:p>
        </w:tc>
        <w:tc>
          <w:tcPr>
            <w:tcW w:w="4133" w:type="dxa"/>
            <w:vAlign w:val="center"/>
          </w:tcPr>
          <w:p w:rsidR="001F683A" w:rsidRPr="001F683A" w:rsidRDefault="003D79AA" w:rsidP="001F683A">
            <w:pPr>
              <w:rPr>
                <w:rFonts w:ascii="Arial" w:hAnsi="Arial" w:cs="Arial"/>
                <w:sz w:val="18"/>
                <w:szCs w:val="18"/>
              </w:rPr>
            </w:pPr>
            <w:r>
              <w:rPr>
                <w:rFonts w:ascii="Arial" w:hAnsi="Arial" w:cs="Arial"/>
                <w:sz w:val="18"/>
                <w:szCs w:val="18"/>
              </w:rPr>
              <w:t>Synthesis for Working Together</w:t>
            </w:r>
          </w:p>
        </w:tc>
      </w:tr>
      <w:tr w:rsidR="001F683A" w:rsidRPr="00343AA4" w:rsidTr="003D79AA">
        <w:trPr>
          <w:trHeight w:val="411"/>
          <w:jc w:val="center"/>
        </w:trPr>
        <w:tc>
          <w:tcPr>
            <w:tcW w:w="2064" w:type="dxa"/>
            <w:vAlign w:val="center"/>
          </w:tcPr>
          <w:p w:rsidR="001F683A" w:rsidRPr="00343AA4" w:rsidRDefault="001F683A" w:rsidP="00FB69A4">
            <w:pPr>
              <w:jc w:val="center"/>
              <w:rPr>
                <w:rFonts w:ascii="Arial" w:hAnsi="Arial" w:cs="Arial"/>
                <w:sz w:val="18"/>
                <w:szCs w:val="18"/>
              </w:rPr>
            </w:pPr>
            <w:r>
              <w:rPr>
                <w:rFonts w:ascii="Arial" w:hAnsi="Arial" w:cs="Arial"/>
                <w:sz w:val="18"/>
                <w:szCs w:val="18"/>
              </w:rPr>
              <w:t>May 16 – July 1</w:t>
            </w:r>
            <w:r w:rsidR="00FB69A4">
              <w:rPr>
                <w:rFonts w:ascii="Arial" w:hAnsi="Arial" w:cs="Arial"/>
                <w:sz w:val="18"/>
                <w:szCs w:val="18"/>
              </w:rPr>
              <w:t>0</w:t>
            </w:r>
          </w:p>
        </w:tc>
        <w:tc>
          <w:tcPr>
            <w:tcW w:w="3330" w:type="dxa"/>
            <w:vAlign w:val="center"/>
          </w:tcPr>
          <w:p w:rsidR="001F683A" w:rsidRPr="00343AA4" w:rsidRDefault="001F683A" w:rsidP="001F683A">
            <w:pPr>
              <w:rPr>
                <w:rFonts w:ascii="Arial" w:hAnsi="Arial" w:cs="Arial"/>
                <w:sz w:val="18"/>
                <w:szCs w:val="18"/>
              </w:rPr>
            </w:pPr>
            <w:r>
              <w:rPr>
                <w:rFonts w:ascii="Arial" w:hAnsi="Arial" w:cs="Arial"/>
                <w:sz w:val="18"/>
                <w:szCs w:val="18"/>
              </w:rPr>
              <w:t>Ongoing Collaborative Assignment</w:t>
            </w:r>
          </w:p>
        </w:tc>
        <w:tc>
          <w:tcPr>
            <w:tcW w:w="4133" w:type="dxa"/>
            <w:vAlign w:val="center"/>
          </w:tcPr>
          <w:p w:rsidR="001F683A" w:rsidRPr="001F683A" w:rsidRDefault="00561132" w:rsidP="001F683A">
            <w:pPr>
              <w:rPr>
                <w:rFonts w:ascii="Arial" w:hAnsi="Arial" w:cs="Arial"/>
                <w:sz w:val="18"/>
                <w:szCs w:val="18"/>
              </w:rPr>
            </w:pPr>
            <w:r>
              <w:rPr>
                <w:rFonts w:ascii="Arial" w:hAnsi="Arial" w:cs="Arial"/>
                <w:sz w:val="18"/>
                <w:szCs w:val="18"/>
              </w:rPr>
              <w:t xml:space="preserve">Collaborative </w:t>
            </w:r>
            <w:r w:rsidR="001F683A">
              <w:rPr>
                <w:rFonts w:ascii="Arial" w:hAnsi="Arial" w:cs="Arial"/>
                <w:sz w:val="18"/>
                <w:szCs w:val="18"/>
              </w:rPr>
              <w:t>Case Study</w:t>
            </w:r>
          </w:p>
        </w:tc>
      </w:tr>
      <w:tr w:rsidR="001F683A" w:rsidRPr="00343AA4" w:rsidTr="003D79AA">
        <w:trPr>
          <w:trHeight w:val="411"/>
          <w:jc w:val="center"/>
        </w:trPr>
        <w:tc>
          <w:tcPr>
            <w:tcW w:w="2064" w:type="dxa"/>
            <w:vAlign w:val="center"/>
          </w:tcPr>
          <w:p w:rsidR="001F683A" w:rsidRPr="00343AA4" w:rsidRDefault="001F683A" w:rsidP="00FF0588">
            <w:pPr>
              <w:jc w:val="center"/>
              <w:rPr>
                <w:rFonts w:ascii="Arial" w:hAnsi="Arial" w:cs="Arial"/>
                <w:sz w:val="18"/>
                <w:szCs w:val="18"/>
              </w:rPr>
            </w:pPr>
            <w:r>
              <w:rPr>
                <w:rFonts w:ascii="Arial" w:hAnsi="Arial" w:cs="Arial"/>
                <w:sz w:val="18"/>
                <w:szCs w:val="18"/>
              </w:rPr>
              <w:t>May 16</w:t>
            </w:r>
            <w:r w:rsidRPr="00343AA4">
              <w:rPr>
                <w:rFonts w:ascii="Arial" w:hAnsi="Arial" w:cs="Arial"/>
                <w:sz w:val="18"/>
                <w:szCs w:val="18"/>
              </w:rPr>
              <w:t xml:space="preserve"> – July 1</w:t>
            </w:r>
            <w:r w:rsidR="00FB69A4">
              <w:rPr>
                <w:rFonts w:ascii="Arial" w:hAnsi="Arial" w:cs="Arial"/>
                <w:sz w:val="18"/>
                <w:szCs w:val="18"/>
              </w:rPr>
              <w:t>0</w:t>
            </w:r>
          </w:p>
        </w:tc>
        <w:tc>
          <w:tcPr>
            <w:tcW w:w="3330" w:type="dxa"/>
            <w:vAlign w:val="center"/>
          </w:tcPr>
          <w:p w:rsidR="001F683A" w:rsidRPr="00343AA4" w:rsidRDefault="001F683A" w:rsidP="007E5973">
            <w:pPr>
              <w:rPr>
                <w:rFonts w:ascii="Arial" w:hAnsi="Arial" w:cs="Arial"/>
                <w:sz w:val="18"/>
                <w:szCs w:val="18"/>
              </w:rPr>
            </w:pPr>
            <w:r>
              <w:rPr>
                <w:rFonts w:ascii="Arial" w:hAnsi="Arial" w:cs="Arial"/>
                <w:sz w:val="18"/>
                <w:szCs w:val="18"/>
              </w:rPr>
              <w:t>Ongoing Collaborative Assignment</w:t>
            </w:r>
          </w:p>
        </w:tc>
        <w:tc>
          <w:tcPr>
            <w:tcW w:w="4133" w:type="dxa"/>
            <w:vAlign w:val="center"/>
          </w:tcPr>
          <w:p w:rsidR="001F683A" w:rsidRPr="001F683A" w:rsidRDefault="001F683A" w:rsidP="001F683A">
            <w:pPr>
              <w:rPr>
                <w:rFonts w:ascii="Arial" w:hAnsi="Arial" w:cs="Arial"/>
                <w:sz w:val="18"/>
                <w:szCs w:val="18"/>
              </w:rPr>
            </w:pPr>
            <w:r>
              <w:rPr>
                <w:rFonts w:ascii="Arial" w:hAnsi="Arial" w:cs="Arial"/>
                <w:sz w:val="18"/>
                <w:szCs w:val="18"/>
              </w:rPr>
              <w:t>Professional Development Webinar</w:t>
            </w:r>
          </w:p>
        </w:tc>
      </w:tr>
    </w:tbl>
    <w:p w:rsidR="00CD5042" w:rsidRPr="00FF0588" w:rsidRDefault="00CD5042" w:rsidP="00CD5042">
      <w:pPr>
        <w:rPr>
          <w:rFonts w:ascii="Arial" w:hAnsi="Arial" w:cs="Arial"/>
          <w:b/>
          <w:sz w:val="22"/>
          <w:szCs w:val="22"/>
        </w:rPr>
      </w:pPr>
    </w:p>
    <w:p w:rsidR="002B04F1" w:rsidRDefault="002B04F1">
      <w:pPr>
        <w:rPr>
          <w:rFonts w:ascii="Arial" w:hAnsi="Arial" w:cs="Arial"/>
          <w:b/>
          <w:sz w:val="22"/>
          <w:szCs w:val="22"/>
        </w:rPr>
      </w:pPr>
      <w:r>
        <w:rPr>
          <w:rFonts w:ascii="Arial" w:hAnsi="Arial" w:cs="Arial"/>
          <w:b/>
          <w:sz w:val="22"/>
          <w:szCs w:val="22"/>
        </w:rPr>
        <w:br w:type="page"/>
      </w:r>
    </w:p>
    <w:p w:rsidR="00CF2EB0" w:rsidRPr="00FF0588" w:rsidRDefault="00CF2EB0" w:rsidP="00C02C3C">
      <w:pPr>
        <w:rPr>
          <w:rFonts w:ascii="Arial" w:hAnsi="Arial" w:cs="Arial"/>
          <w:sz w:val="22"/>
          <w:szCs w:val="22"/>
        </w:rPr>
      </w:pPr>
    </w:p>
    <w:p w:rsidR="000A2995" w:rsidRPr="00FF0588" w:rsidRDefault="00CF2EB0" w:rsidP="000A2995">
      <w:pPr>
        <w:numPr>
          <w:ilvl w:val="1"/>
          <w:numId w:val="1"/>
        </w:numPr>
        <w:rPr>
          <w:rFonts w:ascii="Arial" w:hAnsi="Arial" w:cs="Arial"/>
          <w:b/>
          <w:sz w:val="22"/>
          <w:szCs w:val="22"/>
        </w:rPr>
      </w:pPr>
      <w:r w:rsidRPr="00FF0588">
        <w:rPr>
          <w:rFonts w:ascii="Arial" w:hAnsi="Arial" w:cs="Arial"/>
          <w:b/>
          <w:sz w:val="22"/>
          <w:szCs w:val="22"/>
        </w:rPr>
        <w:t>Primary Methods of Instruction:</w:t>
      </w:r>
      <w:r w:rsidR="000A2995" w:rsidRPr="00FF0588">
        <w:rPr>
          <w:rFonts w:ascii="Arial" w:hAnsi="Arial" w:cs="Arial"/>
          <w:b/>
          <w:sz w:val="22"/>
          <w:szCs w:val="22"/>
        </w:rPr>
        <w:t xml:space="preserve"> </w:t>
      </w:r>
    </w:p>
    <w:p w:rsidR="00A47FD6" w:rsidRPr="00FF0588" w:rsidRDefault="00A47FD6" w:rsidP="00A47FD6">
      <w:pPr>
        <w:pStyle w:val="ListParagraph"/>
        <w:numPr>
          <w:ilvl w:val="0"/>
          <w:numId w:val="16"/>
        </w:numPr>
        <w:rPr>
          <w:rFonts w:ascii="Arial" w:hAnsi="Arial" w:cs="Arial"/>
        </w:rPr>
      </w:pPr>
      <w:r w:rsidRPr="00FF0588">
        <w:rPr>
          <w:rFonts w:ascii="Arial" w:hAnsi="Arial" w:cs="Arial"/>
        </w:rPr>
        <w:t>Cooperative learning activities</w:t>
      </w:r>
    </w:p>
    <w:p w:rsidR="00A47FD6" w:rsidRPr="00FF0588" w:rsidRDefault="00A47FD6" w:rsidP="00A47FD6">
      <w:pPr>
        <w:pStyle w:val="ListParagraph"/>
        <w:numPr>
          <w:ilvl w:val="0"/>
          <w:numId w:val="16"/>
        </w:numPr>
        <w:rPr>
          <w:rFonts w:ascii="Arial" w:hAnsi="Arial" w:cs="Arial"/>
        </w:rPr>
      </w:pPr>
      <w:r w:rsidRPr="00FF0588">
        <w:rPr>
          <w:rFonts w:ascii="Arial" w:hAnsi="Arial" w:cs="Arial"/>
        </w:rPr>
        <w:t>Web-based activities</w:t>
      </w:r>
    </w:p>
    <w:p w:rsidR="00A47FD6" w:rsidRPr="00FF0588" w:rsidRDefault="00A47FD6" w:rsidP="00BE5C90">
      <w:pPr>
        <w:pStyle w:val="ListParagraph"/>
        <w:numPr>
          <w:ilvl w:val="0"/>
          <w:numId w:val="16"/>
        </w:numPr>
        <w:spacing w:after="0"/>
        <w:rPr>
          <w:rFonts w:ascii="Arial" w:hAnsi="Arial" w:cs="Arial"/>
          <w:b/>
        </w:rPr>
      </w:pPr>
      <w:r w:rsidRPr="00FF0588">
        <w:rPr>
          <w:rFonts w:ascii="Arial" w:hAnsi="Arial" w:cs="Arial"/>
        </w:rPr>
        <w:t>Analysis and reflection</w:t>
      </w:r>
    </w:p>
    <w:p w:rsidR="00561E2D" w:rsidRPr="00561E2D" w:rsidRDefault="00561E2D" w:rsidP="00561E2D">
      <w:pPr>
        <w:rPr>
          <w:rFonts w:asciiTheme="minorHAnsi" w:hAnsiTheme="minorHAnsi"/>
          <w:b/>
          <w:sz w:val="24"/>
          <w:szCs w:val="24"/>
        </w:rPr>
      </w:pPr>
      <w:r w:rsidRPr="00561E2D">
        <w:rPr>
          <w:rFonts w:asciiTheme="minorHAnsi" w:hAnsiTheme="minorHAnsi"/>
          <w:b/>
          <w:sz w:val="24"/>
          <w:szCs w:val="24"/>
        </w:rPr>
        <w:t>PRIMARY METHODS OF INSTRUCTION</w:t>
      </w:r>
    </w:p>
    <w:p w:rsidR="00561E2D" w:rsidRPr="00561E2D" w:rsidRDefault="00561E2D" w:rsidP="00561E2D">
      <w:pPr>
        <w:pStyle w:val="ListParagraph"/>
        <w:ind w:left="1440"/>
        <w:rPr>
          <w:rFonts w:asciiTheme="minorHAnsi" w:hAnsiTheme="minorHAnsi"/>
          <w:b/>
          <w:sz w:val="24"/>
          <w:szCs w:val="24"/>
        </w:rPr>
      </w:pPr>
    </w:p>
    <w:tbl>
      <w:tblPr>
        <w:tblStyle w:val="TableGrid"/>
        <w:tblpPr w:leftFromText="180" w:rightFromText="180" w:vertAnchor="text" w:horzAnchor="margin" w:tblpY="404"/>
        <w:tblW w:w="0" w:type="auto"/>
        <w:tblLook w:val="04A0"/>
      </w:tblPr>
      <w:tblGrid>
        <w:gridCol w:w="1548"/>
        <w:gridCol w:w="3060"/>
        <w:gridCol w:w="4968"/>
      </w:tblGrid>
      <w:tr w:rsidR="00561E2D" w:rsidRPr="00A86C2F" w:rsidTr="007E4953">
        <w:tc>
          <w:tcPr>
            <w:tcW w:w="1548" w:type="dxa"/>
          </w:tcPr>
          <w:p w:rsidR="00561E2D" w:rsidRPr="00A86C2F" w:rsidRDefault="00561E2D" w:rsidP="007E4953">
            <w:pPr>
              <w:jc w:val="center"/>
              <w:rPr>
                <w:rFonts w:cs="Arial"/>
                <w:b/>
                <w:sz w:val="18"/>
                <w:szCs w:val="18"/>
              </w:rPr>
            </w:pPr>
            <w:r w:rsidRPr="00A86C2F">
              <w:rPr>
                <w:rFonts w:cs="Arial"/>
                <w:b/>
                <w:sz w:val="18"/>
                <w:szCs w:val="18"/>
              </w:rPr>
              <w:t>Included? Y/N</w:t>
            </w:r>
          </w:p>
        </w:tc>
        <w:tc>
          <w:tcPr>
            <w:tcW w:w="3060" w:type="dxa"/>
          </w:tcPr>
          <w:p w:rsidR="00561E2D" w:rsidRPr="00A86C2F" w:rsidRDefault="00561E2D" w:rsidP="007E4953">
            <w:pPr>
              <w:jc w:val="center"/>
              <w:rPr>
                <w:rFonts w:cs="Arial"/>
                <w:b/>
                <w:sz w:val="18"/>
                <w:szCs w:val="18"/>
              </w:rPr>
            </w:pPr>
            <w:r w:rsidRPr="00A86C2F">
              <w:rPr>
                <w:rFonts w:cs="Arial"/>
                <w:b/>
                <w:sz w:val="18"/>
                <w:szCs w:val="18"/>
              </w:rPr>
              <w:t>Method Type</w:t>
            </w:r>
          </w:p>
        </w:tc>
        <w:tc>
          <w:tcPr>
            <w:tcW w:w="4968" w:type="dxa"/>
          </w:tcPr>
          <w:p w:rsidR="00561E2D" w:rsidRPr="00A86C2F" w:rsidRDefault="00561E2D" w:rsidP="007E4953">
            <w:pPr>
              <w:jc w:val="center"/>
              <w:rPr>
                <w:rFonts w:cs="Arial"/>
                <w:b/>
                <w:sz w:val="18"/>
                <w:szCs w:val="18"/>
              </w:rPr>
            </w:pPr>
            <w:r w:rsidRPr="00A86C2F">
              <w:rPr>
                <w:rFonts w:cs="Arial"/>
                <w:b/>
                <w:sz w:val="18"/>
                <w:szCs w:val="18"/>
              </w:rPr>
              <w:t>Description</w:t>
            </w:r>
          </w:p>
        </w:tc>
      </w:tr>
      <w:tr w:rsidR="00561E2D" w:rsidRPr="00A86C2F" w:rsidTr="007E4953">
        <w:tc>
          <w:tcPr>
            <w:tcW w:w="1548" w:type="dxa"/>
          </w:tcPr>
          <w:p w:rsidR="00561E2D" w:rsidRPr="00A86C2F" w:rsidRDefault="00561E2D" w:rsidP="007E4953">
            <w:pPr>
              <w:rPr>
                <w:rFonts w:cs="Arial"/>
                <w:sz w:val="18"/>
                <w:szCs w:val="18"/>
              </w:rPr>
            </w:pPr>
          </w:p>
          <w:p w:rsidR="00561E2D" w:rsidRPr="00A86C2F" w:rsidRDefault="00561E2D" w:rsidP="007E4953">
            <w:pPr>
              <w:rPr>
                <w:rFonts w:cs="Arial"/>
                <w:sz w:val="18"/>
                <w:szCs w:val="18"/>
              </w:rPr>
            </w:pPr>
          </w:p>
          <w:p w:rsidR="00561E2D" w:rsidRPr="00A86C2F" w:rsidRDefault="00561E2D" w:rsidP="007E4953">
            <w:pPr>
              <w:jc w:val="center"/>
              <w:rPr>
                <w:rFonts w:cs="Arial"/>
                <w:sz w:val="18"/>
                <w:szCs w:val="18"/>
              </w:rPr>
            </w:pPr>
            <w:r w:rsidRPr="00A86C2F">
              <w:rPr>
                <w:rFonts w:cs="Arial"/>
                <w:sz w:val="18"/>
                <w:szCs w:val="18"/>
              </w:rPr>
              <w:t>X</w:t>
            </w:r>
          </w:p>
        </w:tc>
        <w:tc>
          <w:tcPr>
            <w:tcW w:w="3060" w:type="dxa"/>
          </w:tcPr>
          <w:p w:rsidR="00561E2D" w:rsidRPr="00A86C2F" w:rsidRDefault="00561E2D" w:rsidP="007E4953">
            <w:pPr>
              <w:rPr>
                <w:rFonts w:cs="Arial"/>
                <w:sz w:val="18"/>
                <w:szCs w:val="18"/>
              </w:rPr>
            </w:pPr>
            <w:r w:rsidRPr="00A86C2F">
              <w:rPr>
                <w:rFonts w:cs="Arial"/>
                <w:sz w:val="18"/>
                <w:szCs w:val="18"/>
              </w:rPr>
              <w:t>Analysis and Reflection</w:t>
            </w:r>
          </w:p>
        </w:tc>
        <w:tc>
          <w:tcPr>
            <w:tcW w:w="4968" w:type="dxa"/>
          </w:tcPr>
          <w:p w:rsidR="00561E2D" w:rsidRPr="00A86C2F" w:rsidRDefault="00561E2D" w:rsidP="007E4953">
            <w:pPr>
              <w:rPr>
                <w:rFonts w:cs="Arial"/>
                <w:sz w:val="18"/>
                <w:szCs w:val="18"/>
              </w:rPr>
            </w:pPr>
            <w:r w:rsidRPr="00A86C2F">
              <w:rPr>
                <w:rFonts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561E2D" w:rsidRPr="00A86C2F" w:rsidTr="007E4953">
        <w:trPr>
          <w:trHeight w:val="787"/>
        </w:trPr>
        <w:tc>
          <w:tcPr>
            <w:tcW w:w="1548" w:type="dxa"/>
          </w:tcPr>
          <w:p w:rsidR="00561E2D" w:rsidRPr="00A86C2F" w:rsidRDefault="00561E2D" w:rsidP="007E4953">
            <w:pPr>
              <w:rPr>
                <w:rFonts w:cs="Arial"/>
                <w:sz w:val="18"/>
                <w:szCs w:val="18"/>
              </w:rPr>
            </w:pPr>
          </w:p>
        </w:tc>
        <w:tc>
          <w:tcPr>
            <w:tcW w:w="3060" w:type="dxa"/>
          </w:tcPr>
          <w:p w:rsidR="00561E2D" w:rsidRPr="00A86C2F" w:rsidRDefault="00561E2D" w:rsidP="007E4953">
            <w:pPr>
              <w:rPr>
                <w:rFonts w:cs="Arial"/>
                <w:sz w:val="18"/>
                <w:szCs w:val="18"/>
              </w:rPr>
            </w:pPr>
            <w:r w:rsidRPr="00A86C2F">
              <w:rPr>
                <w:rFonts w:cs="Arial"/>
                <w:sz w:val="18"/>
                <w:szCs w:val="18"/>
              </w:rPr>
              <w:t>Artifacts (i.e., audio tape/video)</w:t>
            </w:r>
          </w:p>
        </w:tc>
        <w:tc>
          <w:tcPr>
            <w:tcW w:w="4968" w:type="dxa"/>
          </w:tcPr>
          <w:p w:rsidR="00561E2D" w:rsidRPr="00A86C2F" w:rsidRDefault="00561E2D" w:rsidP="007E4953">
            <w:pPr>
              <w:rPr>
                <w:rFonts w:cs="Arial"/>
                <w:sz w:val="18"/>
                <w:szCs w:val="18"/>
              </w:rPr>
            </w:pPr>
            <w:r w:rsidRPr="00A86C2F">
              <w:rPr>
                <w:rFonts w:cs="Arial"/>
                <w:sz w:val="18"/>
                <w:szCs w:val="18"/>
              </w:rPr>
              <w:t xml:space="preserve">Audio and/or video recorded lessons are used for analysis, annotation and reflection on counseling concepts that are being put into practice. </w:t>
            </w:r>
          </w:p>
          <w:p w:rsidR="00561E2D" w:rsidRPr="00A86C2F" w:rsidRDefault="00561E2D" w:rsidP="007E4953">
            <w:pPr>
              <w:rPr>
                <w:rFonts w:cs="Arial"/>
                <w:sz w:val="18"/>
                <w:szCs w:val="18"/>
              </w:rPr>
            </w:pPr>
          </w:p>
        </w:tc>
      </w:tr>
      <w:tr w:rsidR="00561E2D" w:rsidRPr="00A86C2F" w:rsidTr="007E4953">
        <w:tc>
          <w:tcPr>
            <w:tcW w:w="1548" w:type="dxa"/>
          </w:tcPr>
          <w:p w:rsidR="00561E2D" w:rsidRPr="00A86C2F" w:rsidRDefault="00561E2D" w:rsidP="007E4953">
            <w:pPr>
              <w:jc w:val="center"/>
              <w:rPr>
                <w:rFonts w:cs="Arial"/>
                <w:sz w:val="18"/>
                <w:szCs w:val="18"/>
              </w:rPr>
            </w:pPr>
            <w:r>
              <w:rPr>
                <w:rFonts w:cs="Arial"/>
                <w:sz w:val="18"/>
                <w:szCs w:val="18"/>
              </w:rPr>
              <w:t>x</w:t>
            </w:r>
          </w:p>
          <w:p w:rsidR="00561E2D" w:rsidRPr="00A86C2F" w:rsidRDefault="00561E2D" w:rsidP="007E4953">
            <w:pPr>
              <w:jc w:val="center"/>
              <w:rPr>
                <w:rFonts w:cs="Arial"/>
                <w:sz w:val="18"/>
                <w:szCs w:val="18"/>
              </w:rPr>
            </w:pPr>
          </w:p>
          <w:p w:rsidR="00561E2D" w:rsidRPr="00A86C2F" w:rsidRDefault="00561E2D" w:rsidP="007E4953">
            <w:pPr>
              <w:jc w:val="center"/>
              <w:rPr>
                <w:rFonts w:cs="Arial"/>
                <w:sz w:val="18"/>
                <w:szCs w:val="18"/>
              </w:rPr>
            </w:pPr>
            <w:r w:rsidRPr="00A86C2F">
              <w:rPr>
                <w:rFonts w:cs="Arial"/>
                <w:sz w:val="18"/>
                <w:szCs w:val="18"/>
              </w:rPr>
              <w:t xml:space="preserve"> </w:t>
            </w:r>
          </w:p>
        </w:tc>
        <w:tc>
          <w:tcPr>
            <w:tcW w:w="3060" w:type="dxa"/>
          </w:tcPr>
          <w:p w:rsidR="00561E2D" w:rsidRPr="00A86C2F" w:rsidRDefault="00561E2D" w:rsidP="007E4953">
            <w:pPr>
              <w:rPr>
                <w:rFonts w:cs="Arial"/>
                <w:sz w:val="18"/>
                <w:szCs w:val="18"/>
              </w:rPr>
            </w:pPr>
            <w:r w:rsidRPr="00A86C2F">
              <w:rPr>
                <w:rFonts w:cs="Arial"/>
                <w:sz w:val="18"/>
                <w:szCs w:val="18"/>
              </w:rPr>
              <w:t>Cooperative Learning Activities</w:t>
            </w:r>
          </w:p>
        </w:tc>
        <w:tc>
          <w:tcPr>
            <w:tcW w:w="4968" w:type="dxa"/>
          </w:tcPr>
          <w:p w:rsidR="00561E2D" w:rsidRPr="00A86C2F" w:rsidRDefault="00561E2D" w:rsidP="007E4953">
            <w:pPr>
              <w:rPr>
                <w:rFonts w:cs="Arial"/>
                <w:sz w:val="18"/>
                <w:szCs w:val="18"/>
              </w:rPr>
            </w:pPr>
            <w:r w:rsidRPr="00A86C2F">
              <w:rPr>
                <w:rFonts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561E2D" w:rsidRPr="00A86C2F" w:rsidTr="007E4953">
        <w:tc>
          <w:tcPr>
            <w:tcW w:w="1548" w:type="dxa"/>
          </w:tcPr>
          <w:p w:rsidR="00561E2D" w:rsidRPr="00A86C2F" w:rsidRDefault="00561E2D" w:rsidP="007E4953">
            <w:pPr>
              <w:jc w:val="center"/>
              <w:rPr>
                <w:rFonts w:cs="Arial"/>
                <w:sz w:val="18"/>
                <w:szCs w:val="18"/>
              </w:rPr>
            </w:pPr>
          </w:p>
          <w:p w:rsidR="00561E2D" w:rsidRPr="00A86C2F" w:rsidRDefault="00561E2D" w:rsidP="007E4953">
            <w:pPr>
              <w:jc w:val="center"/>
              <w:rPr>
                <w:rFonts w:cs="Arial"/>
                <w:sz w:val="18"/>
                <w:szCs w:val="18"/>
              </w:rPr>
            </w:pPr>
            <w:r w:rsidRPr="00A86C2F">
              <w:rPr>
                <w:rFonts w:cs="Arial"/>
                <w:sz w:val="18"/>
                <w:szCs w:val="18"/>
              </w:rPr>
              <w:t>X</w:t>
            </w:r>
          </w:p>
        </w:tc>
        <w:tc>
          <w:tcPr>
            <w:tcW w:w="3060" w:type="dxa"/>
          </w:tcPr>
          <w:p w:rsidR="00561E2D" w:rsidRPr="00A86C2F" w:rsidRDefault="00561E2D" w:rsidP="007E4953">
            <w:pPr>
              <w:rPr>
                <w:rFonts w:cs="Arial"/>
                <w:sz w:val="18"/>
                <w:szCs w:val="18"/>
              </w:rPr>
            </w:pPr>
            <w:r w:rsidRPr="00A86C2F">
              <w:rPr>
                <w:rFonts w:cs="Arial"/>
                <w:sz w:val="18"/>
                <w:szCs w:val="18"/>
              </w:rPr>
              <w:t>Large/Small Group Discussion</w:t>
            </w:r>
          </w:p>
        </w:tc>
        <w:tc>
          <w:tcPr>
            <w:tcW w:w="4968" w:type="dxa"/>
          </w:tcPr>
          <w:p w:rsidR="00561E2D" w:rsidRPr="00A86C2F" w:rsidRDefault="00561E2D" w:rsidP="007E4953">
            <w:pPr>
              <w:rPr>
                <w:rFonts w:cs="Arial"/>
                <w:sz w:val="18"/>
                <w:szCs w:val="18"/>
              </w:rPr>
            </w:pPr>
            <w:r w:rsidRPr="00A86C2F">
              <w:rPr>
                <w:rFonts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561E2D" w:rsidRPr="00A86C2F" w:rsidTr="007E4953">
        <w:tc>
          <w:tcPr>
            <w:tcW w:w="1548" w:type="dxa"/>
          </w:tcPr>
          <w:p w:rsidR="00561E2D" w:rsidRPr="00A86C2F" w:rsidRDefault="00561E2D" w:rsidP="007E4953">
            <w:pPr>
              <w:jc w:val="center"/>
              <w:rPr>
                <w:rFonts w:cs="Arial"/>
                <w:sz w:val="18"/>
                <w:szCs w:val="18"/>
              </w:rPr>
            </w:pPr>
          </w:p>
          <w:p w:rsidR="00561E2D" w:rsidRPr="00A86C2F" w:rsidRDefault="00561E2D" w:rsidP="007E4953">
            <w:pPr>
              <w:jc w:val="center"/>
              <w:rPr>
                <w:rFonts w:cs="Arial"/>
                <w:sz w:val="18"/>
                <w:szCs w:val="18"/>
              </w:rPr>
            </w:pPr>
            <w:r w:rsidRPr="00A86C2F">
              <w:rPr>
                <w:rFonts w:cs="Arial"/>
                <w:sz w:val="18"/>
                <w:szCs w:val="18"/>
              </w:rPr>
              <w:t xml:space="preserve"> </w:t>
            </w:r>
          </w:p>
        </w:tc>
        <w:tc>
          <w:tcPr>
            <w:tcW w:w="3060" w:type="dxa"/>
          </w:tcPr>
          <w:p w:rsidR="00561E2D" w:rsidRPr="00A86C2F" w:rsidRDefault="00561E2D" w:rsidP="007E4953">
            <w:pPr>
              <w:rPr>
                <w:rFonts w:cs="Arial"/>
                <w:sz w:val="18"/>
                <w:szCs w:val="18"/>
              </w:rPr>
            </w:pPr>
            <w:r w:rsidRPr="00A86C2F">
              <w:rPr>
                <w:rFonts w:cs="Arial"/>
                <w:sz w:val="18"/>
                <w:szCs w:val="18"/>
              </w:rPr>
              <w:t xml:space="preserve">Lecture </w:t>
            </w:r>
          </w:p>
        </w:tc>
        <w:tc>
          <w:tcPr>
            <w:tcW w:w="4968" w:type="dxa"/>
          </w:tcPr>
          <w:p w:rsidR="00561E2D" w:rsidRPr="00A86C2F" w:rsidRDefault="00561E2D" w:rsidP="007E4953">
            <w:pPr>
              <w:rPr>
                <w:rFonts w:cs="Arial"/>
                <w:sz w:val="18"/>
                <w:szCs w:val="18"/>
              </w:rPr>
            </w:pPr>
            <w:r w:rsidRPr="00A86C2F">
              <w:rPr>
                <w:rFonts w:cs="Arial"/>
                <w:sz w:val="18"/>
                <w:szCs w:val="18"/>
              </w:rPr>
              <w:t>The lecture is a teaching method where an instructor is the central focus of information transfer. Lectures are a straightforward way to impart knowledge to students quickly.</w:t>
            </w:r>
          </w:p>
        </w:tc>
      </w:tr>
      <w:tr w:rsidR="00561E2D" w:rsidRPr="00A86C2F" w:rsidTr="007E4953">
        <w:tc>
          <w:tcPr>
            <w:tcW w:w="1548" w:type="dxa"/>
          </w:tcPr>
          <w:p w:rsidR="00561E2D" w:rsidRPr="00A86C2F" w:rsidRDefault="00561E2D" w:rsidP="007E4953">
            <w:pPr>
              <w:jc w:val="center"/>
              <w:rPr>
                <w:rFonts w:cs="Arial"/>
                <w:sz w:val="18"/>
                <w:szCs w:val="18"/>
              </w:rPr>
            </w:pPr>
          </w:p>
          <w:p w:rsidR="00561E2D" w:rsidRPr="00A86C2F" w:rsidRDefault="00561E2D" w:rsidP="007E4953">
            <w:pPr>
              <w:jc w:val="center"/>
              <w:rPr>
                <w:rFonts w:cs="Arial"/>
                <w:sz w:val="18"/>
                <w:szCs w:val="18"/>
              </w:rPr>
            </w:pPr>
            <w:r w:rsidRPr="00A86C2F">
              <w:rPr>
                <w:rFonts w:cs="Arial"/>
                <w:sz w:val="18"/>
                <w:szCs w:val="18"/>
              </w:rPr>
              <w:t>X</w:t>
            </w:r>
          </w:p>
        </w:tc>
        <w:tc>
          <w:tcPr>
            <w:tcW w:w="3060" w:type="dxa"/>
          </w:tcPr>
          <w:p w:rsidR="00561E2D" w:rsidRPr="00A86C2F" w:rsidRDefault="00561E2D" w:rsidP="007E4953">
            <w:pPr>
              <w:rPr>
                <w:rFonts w:cs="Arial"/>
                <w:sz w:val="18"/>
                <w:szCs w:val="18"/>
              </w:rPr>
            </w:pPr>
            <w:r w:rsidRPr="00A86C2F">
              <w:rPr>
                <w:rFonts w:cs="Arial"/>
                <w:sz w:val="18"/>
                <w:szCs w:val="18"/>
              </w:rPr>
              <w:t>Role Play</w:t>
            </w:r>
          </w:p>
        </w:tc>
        <w:tc>
          <w:tcPr>
            <w:tcW w:w="4968" w:type="dxa"/>
          </w:tcPr>
          <w:p w:rsidR="00561E2D" w:rsidRPr="00A86C2F" w:rsidRDefault="00561E2D" w:rsidP="007E4953">
            <w:pPr>
              <w:rPr>
                <w:rFonts w:cs="Arial"/>
                <w:sz w:val="18"/>
                <w:szCs w:val="18"/>
              </w:rPr>
            </w:pPr>
            <w:r w:rsidRPr="00A86C2F">
              <w:rPr>
                <w:rFonts w:cs="Arial"/>
                <w:bCs/>
                <w:sz w:val="18"/>
                <w:szCs w:val="18"/>
              </w:rPr>
              <w:t>Role-playing</w:t>
            </w:r>
            <w:r w:rsidRPr="00A86C2F">
              <w:rPr>
                <w:rFonts w:cs="Arial"/>
                <w:sz w:val="18"/>
                <w:szCs w:val="18"/>
              </w:rPr>
              <w:t xml:space="preserve"> refers to the changing of one's behavior to assume a role, either unconsciously to fill a social role, or consciously to act out an adopted role.</w:t>
            </w:r>
          </w:p>
        </w:tc>
      </w:tr>
      <w:tr w:rsidR="00561E2D" w:rsidRPr="00A86C2F" w:rsidTr="007E4953">
        <w:tc>
          <w:tcPr>
            <w:tcW w:w="1548" w:type="dxa"/>
          </w:tcPr>
          <w:p w:rsidR="00561E2D" w:rsidRPr="00A86C2F" w:rsidRDefault="00561E2D" w:rsidP="00561E2D">
            <w:pPr>
              <w:jc w:val="center"/>
              <w:rPr>
                <w:rFonts w:cs="Arial"/>
                <w:sz w:val="18"/>
                <w:szCs w:val="18"/>
              </w:rPr>
            </w:pPr>
            <w:r>
              <w:rPr>
                <w:rFonts w:cs="Arial"/>
                <w:sz w:val="18"/>
                <w:szCs w:val="18"/>
              </w:rPr>
              <w:t>x</w:t>
            </w:r>
          </w:p>
        </w:tc>
        <w:tc>
          <w:tcPr>
            <w:tcW w:w="3060" w:type="dxa"/>
          </w:tcPr>
          <w:p w:rsidR="00561E2D" w:rsidRPr="00A86C2F" w:rsidRDefault="00561E2D" w:rsidP="007E4953">
            <w:pPr>
              <w:rPr>
                <w:rFonts w:cs="Arial"/>
                <w:sz w:val="18"/>
                <w:szCs w:val="18"/>
              </w:rPr>
            </w:pPr>
            <w:r w:rsidRPr="00A86C2F">
              <w:rPr>
                <w:rFonts w:cs="Arial"/>
                <w:sz w:val="18"/>
                <w:szCs w:val="18"/>
              </w:rPr>
              <w:t>Virtual/Online</w:t>
            </w:r>
          </w:p>
        </w:tc>
        <w:tc>
          <w:tcPr>
            <w:tcW w:w="4968" w:type="dxa"/>
          </w:tcPr>
          <w:p w:rsidR="00561E2D" w:rsidRPr="00A86C2F" w:rsidRDefault="00561E2D" w:rsidP="007E4953">
            <w:pPr>
              <w:rPr>
                <w:rFonts w:cs="Arial"/>
                <w:sz w:val="18"/>
                <w:szCs w:val="18"/>
              </w:rPr>
            </w:pPr>
            <w:r w:rsidRPr="00A86C2F">
              <w:rPr>
                <w:rFonts w:cs="Arial"/>
                <w:sz w:val="18"/>
                <w:szCs w:val="18"/>
              </w:rPr>
              <w:t>The entire course is taught online with possibly a maximum of one or two face to face meetings.</w:t>
            </w:r>
          </w:p>
        </w:tc>
      </w:tr>
      <w:tr w:rsidR="00561E2D" w:rsidRPr="00A86C2F" w:rsidTr="007E4953">
        <w:tc>
          <w:tcPr>
            <w:tcW w:w="1548" w:type="dxa"/>
          </w:tcPr>
          <w:p w:rsidR="00561E2D" w:rsidRPr="00A86C2F" w:rsidRDefault="008D48E4" w:rsidP="008D48E4">
            <w:pPr>
              <w:jc w:val="center"/>
              <w:rPr>
                <w:rFonts w:cs="Arial"/>
                <w:sz w:val="18"/>
                <w:szCs w:val="18"/>
              </w:rPr>
            </w:pPr>
            <w:r>
              <w:rPr>
                <w:rFonts w:cs="Arial"/>
                <w:sz w:val="18"/>
                <w:szCs w:val="18"/>
              </w:rPr>
              <w:t>x</w:t>
            </w:r>
          </w:p>
        </w:tc>
        <w:tc>
          <w:tcPr>
            <w:tcW w:w="3060" w:type="dxa"/>
          </w:tcPr>
          <w:p w:rsidR="00561E2D" w:rsidRPr="00A86C2F" w:rsidRDefault="00561E2D" w:rsidP="007E4953">
            <w:pPr>
              <w:rPr>
                <w:rFonts w:cs="Arial"/>
                <w:sz w:val="18"/>
                <w:szCs w:val="18"/>
              </w:rPr>
            </w:pPr>
            <w:r w:rsidRPr="00A86C2F">
              <w:rPr>
                <w:rFonts w:cs="Arial"/>
                <w:sz w:val="18"/>
                <w:szCs w:val="18"/>
              </w:rPr>
              <w:t>Web Based Activity</w:t>
            </w:r>
          </w:p>
        </w:tc>
        <w:tc>
          <w:tcPr>
            <w:tcW w:w="4968" w:type="dxa"/>
          </w:tcPr>
          <w:p w:rsidR="00561E2D" w:rsidRPr="00A86C2F" w:rsidRDefault="00561E2D" w:rsidP="007E4953">
            <w:pPr>
              <w:rPr>
                <w:rFonts w:cs="Arial"/>
                <w:sz w:val="18"/>
                <w:szCs w:val="18"/>
              </w:rPr>
            </w:pPr>
            <w:r w:rsidRPr="00A86C2F">
              <w:rPr>
                <w:rFonts w:cs="Arial"/>
                <w:sz w:val="18"/>
                <w:szCs w:val="18"/>
              </w:rPr>
              <w:t>Web based activities tend to provide information resources for students and/or help to create a richer learning environment that includes activities, resources, and assessment.</w:t>
            </w:r>
          </w:p>
        </w:tc>
      </w:tr>
      <w:tr w:rsidR="008D48E4" w:rsidRPr="00A86C2F" w:rsidTr="007E4953">
        <w:tc>
          <w:tcPr>
            <w:tcW w:w="1548" w:type="dxa"/>
          </w:tcPr>
          <w:p w:rsidR="008D48E4" w:rsidRPr="005A6C0D" w:rsidRDefault="008D48E4" w:rsidP="008D48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cs="Arial"/>
                <w:sz w:val="18"/>
                <w:szCs w:val="18"/>
              </w:rPr>
            </w:pPr>
          </w:p>
        </w:tc>
        <w:tc>
          <w:tcPr>
            <w:tcW w:w="3060" w:type="dxa"/>
          </w:tcPr>
          <w:p w:rsidR="008D48E4" w:rsidRPr="003C03B9" w:rsidRDefault="008D48E4" w:rsidP="008D48E4">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Field Experience Course</w:t>
            </w:r>
          </w:p>
        </w:tc>
        <w:tc>
          <w:tcPr>
            <w:tcW w:w="4968" w:type="dxa"/>
          </w:tcPr>
          <w:p w:rsidR="008D48E4" w:rsidRPr="003C03B9" w:rsidRDefault="008D48E4" w:rsidP="008D48E4">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is primarily designed to provide practicum or internship experiences and supervision.</w:t>
            </w:r>
          </w:p>
        </w:tc>
      </w:tr>
      <w:tr w:rsidR="008D48E4" w:rsidRPr="00A86C2F" w:rsidTr="007E4953">
        <w:tc>
          <w:tcPr>
            <w:tcW w:w="1548" w:type="dxa"/>
          </w:tcPr>
          <w:p w:rsidR="008D48E4" w:rsidRDefault="008D48E4" w:rsidP="008D48E4">
            <w:pPr>
              <w:jc w:val="center"/>
              <w:rPr>
                <w:rFonts w:ascii="Arial" w:hAnsi="Arial" w:cs="Arial"/>
                <w:sz w:val="18"/>
                <w:szCs w:val="18"/>
              </w:rPr>
            </w:pPr>
            <w:r>
              <w:rPr>
                <w:rFonts w:ascii="Arial" w:hAnsi="Arial" w:cs="Arial"/>
                <w:sz w:val="18"/>
                <w:szCs w:val="18"/>
              </w:rPr>
              <w:t>x</w:t>
            </w:r>
          </w:p>
        </w:tc>
        <w:tc>
          <w:tcPr>
            <w:tcW w:w="3060" w:type="dxa"/>
          </w:tcPr>
          <w:p w:rsidR="008D48E4" w:rsidRPr="003C03B9" w:rsidRDefault="008D48E4" w:rsidP="008D48E4">
            <w:pPr>
              <w:widowControl w:val="0"/>
              <w:tabs>
                <w:tab w:val="left" w:pos="0"/>
                <w:tab w:val="left" w:pos="792"/>
                <w:tab w:val="left" w:pos="2160"/>
                <w:tab w:val="left" w:pos="2880"/>
                <w:tab w:val="left" w:pos="3600"/>
                <w:tab w:val="left" w:pos="4320"/>
                <w:tab w:val="left" w:pos="5040"/>
                <w:tab w:val="left" w:pos="5760"/>
                <w:tab w:val="left" w:pos="6480"/>
                <w:tab w:val="left" w:pos="7200"/>
                <w:tab w:val="left" w:pos="7920"/>
              </w:tabs>
              <w:ind w:left="72"/>
              <w:rPr>
                <w:rFonts w:ascii="Arial" w:hAnsi="Arial" w:cs="Arial"/>
                <w:sz w:val="18"/>
                <w:szCs w:val="18"/>
              </w:rPr>
            </w:pPr>
            <w:r w:rsidRPr="003C03B9">
              <w:rPr>
                <w:rFonts w:ascii="Arial" w:hAnsi="Arial" w:cs="Arial"/>
                <w:sz w:val="18"/>
                <w:szCs w:val="18"/>
              </w:rPr>
              <w:t>Guest Speakers/Field Trips</w:t>
            </w:r>
          </w:p>
        </w:tc>
        <w:tc>
          <w:tcPr>
            <w:tcW w:w="4968" w:type="dxa"/>
          </w:tcPr>
          <w:p w:rsidR="008D48E4" w:rsidRPr="003C03B9" w:rsidRDefault="008D48E4" w:rsidP="008D48E4">
            <w:pPr>
              <w:widowControl w:val="0"/>
              <w:tabs>
                <w:tab w:val="left" w:pos="0"/>
                <w:tab w:val="left" w:pos="720"/>
                <w:tab w:val="left" w:pos="792"/>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3C03B9">
              <w:rPr>
                <w:rFonts w:ascii="Arial" w:hAnsi="Arial" w:cs="Arial"/>
                <w:sz w:val="18"/>
                <w:szCs w:val="18"/>
              </w:rPr>
              <w:t>The course includes one or more guest speakers or trips to external sites (on an individual or group basis) to support learning from experts or examples from the field.</w:t>
            </w:r>
          </w:p>
        </w:tc>
      </w:tr>
    </w:tbl>
    <w:p w:rsidR="000A2995" w:rsidRPr="00FF0588" w:rsidRDefault="000A2995" w:rsidP="000A2995">
      <w:pPr>
        <w:ind w:left="720"/>
        <w:rPr>
          <w:rFonts w:ascii="Arial" w:hAnsi="Arial" w:cs="Arial"/>
          <w:b/>
          <w:sz w:val="22"/>
          <w:szCs w:val="22"/>
        </w:rPr>
      </w:pPr>
    </w:p>
    <w:p w:rsidR="000A2995" w:rsidRDefault="000A2995" w:rsidP="000A2995">
      <w:pPr>
        <w:rPr>
          <w:rFonts w:ascii="Arial" w:hAnsi="Arial" w:cs="Arial"/>
          <w:b/>
          <w:sz w:val="22"/>
          <w:szCs w:val="22"/>
        </w:rPr>
      </w:pPr>
    </w:p>
    <w:p w:rsidR="008D48E4" w:rsidRDefault="008D48E4" w:rsidP="008D48E4">
      <w:pPr>
        <w:rPr>
          <w:rFonts w:ascii="Arial" w:hAnsi="Arial" w:cs="Arial"/>
          <w:bCs/>
          <w:sz w:val="22"/>
        </w:rPr>
      </w:pPr>
    </w:p>
    <w:p w:rsidR="008D48E4" w:rsidRPr="00FF0588" w:rsidRDefault="008D48E4" w:rsidP="000A2995">
      <w:pPr>
        <w:rPr>
          <w:rFonts w:ascii="Arial" w:hAnsi="Arial" w:cs="Arial"/>
          <w:b/>
          <w:sz w:val="22"/>
          <w:szCs w:val="22"/>
        </w:rPr>
      </w:pPr>
    </w:p>
    <w:p w:rsidR="00CF2EB0" w:rsidRPr="0018113B" w:rsidRDefault="00CF2EB0" w:rsidP="00CF2EB0">
      <w:pPr>
        <w:numPr>
          <w:ilvl w:val="1"/>
          <w:numId w:val="1"/>
        </w:numPr>
        <w:rPr>
          <w:rFonts w:ascii="Arial" w:hAnsi="Arial" w:cs="Arial"/>
          <w:b/>
          <w:sz w:val="22"/>
          <w:szCs w:val="22"/>
        </w:rPr>
      </w:pPr>
      <w:r w:rsidRPr="0018113B">
        <w:rPr>
          <w:rFonts w:ascii="Arial" w:hAnsi="Arial" w:cs="Arial"/>
          <w:b/>
          <w:sz w:val="22"/>
          <w:szCs w:val="22"/>
        </w:rPr>
        <w:t xml:space="preserve">Required Assignments: </w:t>
      </w:r>
    </w:p>
    <w:p w:rsidR="00E239EB" w:rsidRDefault="00E239EB" w:rsidP="00E239EB">
      <w:pPr>
        <w:pStyle w:val="BodyText"/>
        <w:ind w:left="720"/>
        <w:rPr>
          <w:b/>
          <w:szCs w:val="24"/>
        </w:rPr>
      </w:pPr>
    </w:p>
    <w:p w:rsidR="00906C0B" w:rsidRDefault="001F683A" w:rsidP="00E239EB">
      <w:pPr>
        <w:pStyle w:val="BodyText"/>
        <w:ind w:left="720"/>
        <w:rPr>
          <w:rFonts w:ascii="Arial" w:hAnsi="Arial" w:cs="Arial"/>
          <w:sz w:val="22"/>
          <w:szCs w:val="22"/>
        </w:rPr>
      </w:pPr>
      <w:r>
        <w:rPr>
          <w:rFonts w:ascii="Arial" w:hAnsi="Arial" w:cs="Arial"/>
          <w:b/>
          <w:sz w:val="22"/>
          <w:szCs w:val="22"/>
        </w:rPr>
        <w:t>Professionalism (10</w:t>
      </w:r>
      <w:r w:rsidRPr="007D721A">
        <w:rPr>
          <w:rFonts w:ascii="Arial" w:hAnsi="Arial" w:cs="Arial"/>
          <w:b/>
          <w:sz w:val="22"/>
          <w:szCs w:val="22"/>
        </w:rPr>
        <w:t>%)</w:t>
      </w:r>
      <w:r>
        <w:rPr>
          <w:rFonts w:ascii="Arial" w:hAnsi="Arial" w:cs="Arial"/>
          <w:b/>
          <w:sz w:val="22"/>
          <w:szCs w:val="22"/>
        </w:rPr>
        <w:t>:</w:t>
      </w:r>
      <w:r w:rsidRPr="007D721A">
        <w:rPr>
          <w:rFonts w:ascii="Arial" w:hAnsi="Arial" w:cs="Arial"/>
          <w:b/>
          <w:sz w:val="22"/>
          <w:szCs w:val="22"/>
        </w:rPr>
        <w:t xml:space="preserve"> </w:t>
      </w:r>
      <w:r>
        <w:rPr>
          <w:rFonts w:ascii="Arial" w:hAnsi="Arial" w:cs="Arial"/>
          <w:sz w:val="22"/>
          <w:szCs w:val="22"/>
        </w:rPr>
        <w:t>Professionalism</w:t>
      </w:r>
      <w:r w:rsidRPr="007D721A">
        <w:rPr>
          <w:rFonts w:ascii="Arial" w:hAnsi="Arial" w:cs="Arial"/>
          <w:sz w:val="22"/>
          <w:szCs w:val="22"/>
        </w:rPr>
        <w:t xml:space="preserve"> grade will be based on fulfillment of professionalism expectations </w:t>
      </w:r>
      <w:r>
        <w:rPr>
          <w:rFonts w:ascii="Arial" w:hAnsi="Arial" w:cs="Arial"/>
          <w:sz w:val="22"/>
          <w:szCs w:val="22"/>
        </w:rPr>
        <w:t>(</w:t>
      </w:r>
      <w:r>
        <w:rPr>
          <w:rFonts w:ascii="Arial" w:hAnsi="Arial" w:cs="Arial"/>
          <w:b/>
          <w:sz w:val="22"/>
          <w:szCs w:val="22"/>
        </w:rPr>
        <w:t xml:space="preserve">as described in Section 2.10 of this syllabus) </w:t>
      </w:r>
      <w:r w:rsidRPr="00914454">
        <w:rPr>
          <w:rFonts w:ascii="Arial" w:hAnsi="Arial" w:cs="Arial"/>
          <w:sz w:val="22"/>
          <w:szCs w:val="22"/>
        </w:rPr>
        <w:t xml:space="preserve">in individual </w:t>
      </w:r>
      <w:r w:rsidR="00872265">
        <w:rPr>
          <w:rFonts w:ascii="Arial" w:hAnsi="Arial" w:cs="Arial"/>
          <w:sz w:val="22"/>
          <w:szCs w:val="22"/>
        </w:rPr>
        <w:t>course</w:t>
      </w:r>
      <w:r w:rsidRPr="00914454">
        <w:rPr>
          <w:rFonts w:ascii="Arial" w:hAnsi="Arial" w:cs="Arial"/>
          <w:sz w:val="22"/>
          <w:szCs w:val="22"/>
        </w:rPr>
        <w:t xml:space="preserve"> performance </w:t>
      </w:r>
      <w:r>
        <w:rPr>
          <w:rFonts w:ascii="Arial" w:hAnsi="Arial" w:cs="Arial"/>
          <w:sz w:val="22"/>
          <w:szCs w:val="22"/>
        </w:rPr>
        <w:t>as well as</w:t>
      </w:r>
      <w:r>
        <w:rPr>
          <w:rFonts w:ascii="Arial" w:hAnsi="Arial" w:cs="Arial"/>
          <w:b/>
          <w:sz w:val="22"/>
          <w:szCs w:val="22"/>
        </w:rPr>
        <w:t xml:space="preserve"> </w:t>
      </w:r>
      <w:r w:rsidRPr="007D721A">
        <w:rPr>
          <w:rFonts w:ascii="Arial" w:hAnsi="Arial" w:cs="Arial"/>
          <w:sz w:val="22"/>
          <w:szCs w:val="22"/>
        </w:rPr>
        <w:t>when interacting with classmates</w:t>
      </w:r>
      <w:r>
        <w:rPr>
          <w:rFonts w:ascii="Arial" w:hAnsi="Arial" w:cs="Arial"/>
          <w:sz w:val="22"/>
          <w:szCs w:val="22"/>
        </w:rPr>
        <w:t xml:space="preserve"> and</w:t>
      </w:r>
      <w:r w:rsidRPr="007D721A">
        <w:rPr>
          <w:rFonts w:ascii="Arial" w:hAnsi="Arial" w:cs="Arial"/>
          <w:sz w:val="22"/>
          <w:szCs w:val="22"/>
        </w:rPr>
        <w:t xml:space="preserve"> course instructor.</w:t>
      </w:r>
    </w:p>
    <w:p w:rsidR="001F683A" w:rsidRPr="00FF104C" w:rsidRDefault="001F683A" w:rsidP="00E239EB">
      <w:pPr>
        <w:pStyle w:val="BodyText"/>
        <w:ind w:left="720"/>
        <w:rPr>
          <w:rFonts w:ascii="Arial" w:hAnsi="Arial" w:cs="Arial"/>
          <w:sz w:val="22"/>
          <w:szCs w:val="22"/>
        </w:rPr>
      </w:pPr>
    </w:p>
    <w:p w:rsidR="00906C0B" w:rsidRPr="00FF104C" w:rsidRDefault="00906C0B" w:rsidP="00906C0B">
      <w:pPr>
        <w:pStyle w:val="BodyText"/>
        <w:ind w:left="720"/>
        <w:rPr>
          <w:rFonts w:ascii="Arial" w:hAnsi="Arial" w:cs="Arial"/>
          <w:sz w:val="22"/>
          <w:szCs w:val="22"/>
        </w:rPr>
      </w:pPr>
      <w:r w:rsidRPr="00FF104C">
        <w:rPr>
          <w:rFonts w:ascii="Arial" w:hAnsi="Arial" w:cs="Arial"/>
          <w:b/>
          <w:sz w:val="22"/>
          <w:szCs w:val="22"/>
        </w:rPr>
        <w:t xml:space="preserve">Virtual </w:t>
      </w:r>
      <w:r w:rsidR="00872265">
        <w:rPr>
          <w:rFonts w:ascii="Arial" w:hAnsi="Arial" w:cs="Arial"/>
          <w:b/>
          <w:sz w:val="22"/>
          <w:szCs w:val="22"/>
        </w:rPr>
        <w:t>Modules</w:t>
      </w:r>
      <w:r w:rsidR="00FF104C">
        <w:rPr>
          <w:rFonts w:ascii="Arial" w:hAnsi="Arial" w:cs="Arial"/>
          <w:b/>
          <w:sz w:val="22"/>
          <w:szCs w:val="22"/>
        </w:rPr>
        <w:t xml:space="preserve"> (</w:t>
      </w:r>
      <w:r w:rsidR="001F683A">
        <w:rPr>
          <w:rFonts w:ascii="Arial" w:hAnsi="Arial" w:cs="Arial"/>
          <w:b/>
          <w:sz w:val="22"/>
          <w:szCs w:val="22"/>
        </w:rPr>
        <w:t>4</w:t>
      </w:r>
      <w:r w:rsidRPr="00FF104C">
        <w:rPr>
          <w:rFonts w:ascii="Arial" w:hAnsi="Arial" w:cs="Arial"/>
          <w:b/>
          <w:sz w:val="22"/>
          <w:szCs w:val="22"/>
        </w:rPr>
        <w:t xml:space="preserve">0%) – </w:t>
      </w:r>
      <w:r w:rsidR="003705D3">
        <w:rPr>
          <w:rFonts w:ascii="Arial" w:hAnsi="Arial" w:cs="Arial"/>
          <w:sz w:val="22"/>
          <w:szCs w:val="22"/>
        </w:rPr>
        <w:t>Candidate</w:t>
      </w:r>
      <w:r w:rsidRPr="00FF104C">
        <w:rPr>
          <w:rFonts w:ascii="Arial" w:hAnsi="Arial" w:cs="Arial"/>
          <w:sz w:val="22"/>
          <w:szCs w:val="22"/>
        </w:rPr>
        <w:t>s will complete</w:t>
      </w:r>
      <w:r w:rsidRPr="00FF104C">
        <w:rPr>
          <w:rFonts w:ascii="Arial" w:hAnsi="Arial" w:cs="Arial"/>
          <w:b/>
          <w:sz w:val="22"/>
          <w:szCs w:val="22"/>
        </w:rPr>
        <w:t xml:space="preserve"> </w:t>
      </w:r>
      <w:r w:rsidR="00D61FDB">
        <w:rPr>
          <w:rFonts w:ascii="Arial" w:hAnsi="Arial" w:cs="Arial"/>
          <w:b/>
          <w:sz w:val="22"/>
          <w:szCs w:val="22"/>
        </w:rPr>
        <w:t xml:space="preserve">4 </w:t>
      </w:r>
      <w:r w:rsidR="00C5595B" w:rsidRPr="00FF104C">
        <w:rPr>
          <w:rFonts w:ascii="Arial" w:hAnsi="Arial" w:cs="Arial"/>
          <w:sz w:val="22"/>
          <w:szCs w:val="22"/>
        </w:rPr>
        <w:t xml:space="preserve">virtual </w:t>
      </w:r>
      <w:r w:rsidR="00872265">
        <w:rPr>
          <w:rFonts w:ascii="Arial" w:hAnsi="Arial" w:cs="Arial"/>
          <w:sz w:val="22"/>
          <w:szCs w:val="22"/>
        </w:rPr>
        <w:t>modules</w:t>
      </w:r>
      <w:r w:rsidR="00C5595B" w:rsidRPr="00FF104C">
        <w:rPr>
          <w:rFonts w:ascii="Arial" w:hAnsi="Arial" w:cs="Arial"/>
          <w:sz w:val="22"/>
          <w:szCs w:val="22"/>
        </w:rPr>
        <w:t xml:space="preserve"> as indicated in the tentative course outline</w:t>
      </w:r>
      <w:r w:rsidR="00A4460A">
        <w:rPr>
          <w:rFonts w:ascii="Arial" w:hAnsi="Arial" w:cs="Arial"/>
          <w:sz w:val="22"/>
          <w:szCs w:val="22"/>
        </w:rPr>
        <w:t xml:space="preserve"> </w:t>
      </w:r>
      <w:r w:rsidR="00A4460A" w:rsidRPr="00A4460A">
        <w:rPr>
          <w:rFonts w:ascii="Arial" w:hAnsi="Arial" w:cs="Arial"/>
          <w:b/>
          <w:sz w:val="22"/>
          <w:szCs w:val="22"/>
        </w:rPr>
        <w:t>(Section 2.5)</w:t>
      </w:r>
      <w:r w:rsidRPr="00A4460A">
        <w:rPr>
          <w:rFonts w:ascii="Arial" w:hAnsi="Arial" w:cs="Arial"/>
          <w:b/>
          <w:sz w:val="22"/>
          <w:szCs w:val="22"/>
        </w:rPr>
        <w:t>.</w:t>
      </w:r>
      <w:r w:rsidRPr="00FF104C">
        <w:rPr>
          <w:rFonts w:ascii="Arial" w:hAnsi="Arial" w:cs="Arial"/>
          <w:sz w:val="22"/>
          <w:szCs w:val="22"/>
        </w:rPr>
        <w:t xml:space="preserve"> </w:t>
      </w:r>
      <w:r w:rsidR="00872265">
        <w:rPr>
          <w:rFonts w:ascii="Arial" w:hAnsi="Arial" w:cs="Arial"/>
          <w:sz w:val="22"/>
          <w:szCs w:val="22"/>
        </w:rPr>
        <w:t xml:space="preserve">Each module includes readings, activities/assignments, and a quiz. Additional information on module assignments is </w:t>
      </w:r>
      <w:r w:rsidR="00872265">
        <w:rPr>
          <w:rFonts w:ascii="Arial" w:hAnsi="Arial" w:cs="Arial"/>
          <w:sz w:val="22"/>
          <w:szCs w:val="22"/>
        </w:rPr>
        <w:lastRenderedPageBreak/>
        <w:t>provided under each module in</w:t>
      </w:r>
      <w:r w:rsidR="00C5595B" w:rsidRPr="00FF104C">
        <w:rPr>
          <w:rFonts w:ascii="Arial" w:hAnsi="Arial" w:cs="Arial"/>
          <w:sz w:val="22"/>
          <w:szCs w:val="22"/>
        </w:rPr>
        <w:t xml:space="preserve"> Angel. </w:t>
      </w:r>
      <w:r w:rsidRPr="00FF104C">
        <w:rPr>
          <w:rFonts w:ascii="Arial" w:hAnsi="Arial" w:cs="Arial"/>
          <w:sz w:val="22"/>
          <w:szCs w:val="22"/>
        </w:rPr>
        <w:t xml:space="preserve">All </w:t>
      </w:r>
      <w:r w:rsidR="00872265">
        <w:rPr>
          <w:rFonts w:ascii="Arial" w:hAnsi="Arial" w:cs="Arial"/>
          <w:sz w:val="22"/>
          <w:szCs w:val="22"/>
        </w:rPr>
        <w:t>module deadlines are midnight Sundays</w:t>
      </w:r>
      <w:r w:rsidR="00A4460A">
        <w:rPr>
          <w:rFonts w:ascii="Arial" w:hAnsi="Arial" w:cs="Arial"/>
          <w:sz w:val="22"/>
          <w:szCs w:val="22"/>
        </w:rPr>
        <w:t xml:space="preserve"> </w:t>
      </w:r>
      <w:r w:rsidR="00872265">
        <w:rPr>
          <w:rFonts w:ascii="Arial" w:hAnsi="Arial" w:cs="Arial"/>
          <w:sz w:val="22"/>
          <w:szCs w:val="22"/>
        </w:rPr>
        <w:t>as indicated</w:t>
      </w:r>
      <w:r w:rsidR="00A4460A">
        <w:rPr>
          <w:rFonts w:ascii="Arial" w:hAnsi="Arial" w:cs="Arial"/>
          <w:sz w:val="22"/>
          <w:szCs w:val="22"/>
        </w:rPr>
        <w:t xml:space="preserve"> on the schedule</w:t>
      </w:r>
      <w:r w:rsidR="00C5595B" w:rsidRPr="00FF104C">
        <w:rPr>
          <w:rFonts w:ascii="Arial" w:hAnsi="Arial" w:cs="Arial"/>
          <w:sz w:val="22"/>
          <w:szCs w:val="22"/>
        </w:rPr>
        <w:t xml:space="preserve">. </w:t>
      </w:r>
    </w:p>
    <w:p w:rsidR="00E239EB" w:rsidRPr="00FF104C" w:rsidRDefault="00E239EB" w:rsidP="00E239EB">
      <w:pPr>
        <w:pStyle w:val="BodyText"/>
        <w:ind w:left="720"/>
        <w:rPr>
          <w:rFonts w:ascii="Arial" w:hAnsi="Arial" w:cs="Arial"/>
          <w:sz w:val="22"/>
          <w:szCs w:val="22"/>
        </w:rPr>
      </w:pPr>
      <w:r w:rsidRPr="00FF104C">
        <w:rPr>
          <w:rFonts w:ascii="Arial" w:hAnsi="Arial" w:cs="Arial"/>
          <w:sz w:val="22"/>
          <w:szCs w:val="22"/>
        </w:rPr>
        <w:t xml:space="preserve"> </w:t>
      </w:r>
    </w:p>
    <w:p w:rsidR="00F67EF1" w:rsidRPr="00FF104C" w:rsidRDefault="00FF104C" w:rsidP="00F67EF1">
      <w:pPr>
        <w:tabs>
          <w:tab w:val="left" w:pos="720"/>
          <w:tab w:val="left" w:pos="2160"/>
          <w:tab w:val="left" w:pos="3600"/>
          <w:tab w:val="left" w:pos="5040"/>
          <w:tab w:val="left" w:pos="6480"/>
          <w:tab w:val="left" w:pos="7920"/>
        </w:tabs>
        <w:ind w:left="720"/>
        <w:rPr>
          <w:rFonts w:ascii="Arial" w:hAnsi="Arial" w:cs="Arial"/>
          <w:sz w:val="22"/>
          <w:szCs w:val="22"/>
        </w:rPr>
      </w:pPr>
      <w:r w:rsidRPr="00FF104C">
        <w:rPr>
          <w:rFonts w:ascii="Arial" w:hAnsi="Arial" w:cs="Arial"/>
          <w:b/>
          <w:bCs/>
          <w:sz w:val="22"/>
          <w:szCs w:val="22"/>
        </w:rPr>
        <w:t>Collaborative Case Study</w:t>
      </w:r>
      <w:r w:rsidRPr="00FF104C">
        <w:rPr>
          <w:rFonts w:ascii="Arial" w:hAnsi="Arial" w:cs="Arial"/>
          <w:sz w:val="22"/>
          <w:szCs w:val="22"/>
        </w:rPr>
        <w:t xml:space="preserve"> </w:t>
      </w:r>
      <w:r w:rsidRPr="00FF104C">
        <w:rPr>
          <w:rFonts w:ascii="Arial" w:hAnsi="Arial" w:cs="Arial"/>
          <w:b/>
          <w:sz w:val="22"/>
          <w:szCs w:val="22"/>
        </w:rPr>
        <w:t>(</w:t>
      </w:r>
      <w:r>
        <w:rPr>
          <w:rFonts w:ascii="Arial" w:hAnsi="Arial" w:cs="Arial"/>
          <w:b/>
          <w:sz w:val="22"/>
          <w:szCs w:val="22"/>
        </w:rPr>
        <w:t>25%</w:t>
      </w:r>
      <w:r w:rsidRPr="00FF104C">
        <w:rPr>
          <w:rFonts w:ascii="Arial" w:hAnsi="Arial" w:cs="Arial"/>
          <w:sz w:val="22"/>
          <w:szCs w:val="22"/>
        </w:rPr>
        <w:t xml:space="preserve">) </w:t>
      </w:r>
      <w:r w:rsidR="00A4460A">
        <w:rPr>
          <w:rFonts w:ascii="Arial" w:hAnsi="Arial" w:cs="Arial"/>
          <w:sz w:val="22"/>
          <w:szCs w:val="22"/>
        </w:rPr>
        <w:t>–</w:t>
      </w:r>
      <w:r w:rsidRPr="00FF104C">
        <w:rPr>
          <w:rFonts w:ascii="Arial" w:hAnsi="Arial" w:cs="Arial"/>
          <w:sz w:val="22"/>
          <w:szCs w:val="22"/>
        </w:rPr>
        <w:t xml:space="preserve"> Teams</w:t>
      </w:r>
      <w:r w:rsidR="00A4460A">
        <w:rPr>
          <w:rFonts w:ascii="Arial" w:hAnsi="Arial" w:cs="Arial"/>
          <w:sz w:val="22"/>
          <w:szCs w:val="22"/>
        </w:rPr>
        <w:t xml:space="preserve"> </w:t>
      </w:r>
      <w:r w:rsidRPr="00FF104C">
        <w:rPr>
          <w:rFonts w:ascii="Arial" w:hAnsi="Arial" w:cs="Arial"/>
          <w:sz w:val="22"/>
          <w:szCs w:val="22"/>
        </w:rPr>
        <w:t xml:space="preserve">will be formed with at least one counselor and at least one special educator.  Each team will select a </w:t>
      </w:r>
      <w:r w:rsidR="00872265">
        <w:rPr>
          <w:rFonts w:ascii="Arial" w:hAnsi="Arial" w:cs="Arial"/>
          <w:sz w:val="22"/>
          <w:szCs w:val="22"/>
        </w:rPr>
        <w:t>student case study from those provided by course instructor</w:t>
      </w:r>
      <w:r w:rsidRPr="00FF104C">
        <w:rPr>
          <w:rFonts w:ascii="Arial" w:hAnsi="Arial" w:cs="Arial"/>
          <w:sz w:val="22"/>
          <w:szCs w:val="22"/>
        </w:rPr>
        <w:t xml:space="preserve">.  </w:t>
      </w:r>
      <w:r w:rsidR="00872265">
        <w:rPr>
          <w:rFonts w:ascii="Arial" w:hAnsi="Arial" w:cs="Arial"/>
          <w:sz w:val="22"/>
          <w:szCs w:val="22"/>
        </w:rPr>
        <w:t>Teams</w:t>
      </w:r>
      <w:r w:rsidRPr="00FF104C">
        <w:rPr>
          <w:rFonts w:ascii="Arial" w:hAnsi="Arial" w:cs="Arial"/>
          <w:sz w:val="22"/>
          <w:szCs w:val="22"/>
        </w:rPr>
        <w:t xml:space="preserve"> will work collaboratively and consultatively to address the issue.</w:t>
      </w:r>
      <w:r w:rsidR="00A4460A">
        <w:rPr>
          <w:rFonts w:ascii="Arial" w:hAnsi="Arial" w:cs="Arial"/>
          <w:sz w:val="22"/>
          <w:szCs w:val="22"/>
        </w:rPr>
        <w:t xml:space="preserve"> </w:t>
      </w:r>
      <w:r w:rsidR="00F67EF1">
        <w:rPr>
          <w:rFonts w:ascii="Arial" w:hAnsi="Arial" w:cs="Arial"/>
          <w:bCs/>
          <w:sz w:val="22"/>
          <w:szCs w:val="22"/>
        </w:rPr>
        <w:t xml:space="preserve">Additional information will be provided in the assignment folder in Angel. </w:t>
      </w:r>
    </w:p>
    <w:p w:rsidR="001F2602" w:rsidRDefault="001F2602" w:rsidP="00FF104C">
      <w:pPr>
        <w:tabs>
          <w:tab w:val="left" w:pos="-1440"/>
          <w:tab w:val="left" w:pos="-720"/>
          <w:tab w:val="left" w:pos="0"/>
          <w:tab w:val="left" w:pos="36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left="720"/>
        <w:rPr>
          <w:rFonts w:ascii="Arial" w:hAnsi="Arial" w:cs="Arial"/>
          <w:sz w:val="22"/>
          <w:szCs w:val="22"/>
        </w:rPr>
      </w:pPr>
    </w:p>
    <w:p w:rsidR="001F2602" w:rsidRPr="00FF104C" w:rsidRDefault="001F2602" w:rsidP="00B7446B">
      <w:pPr>
        <w:tabs>
          <w:tab w:val="left" w:pos="720"/>
          <w:tab w:val="left" w:pos="2160"/>
          <w:tab w:val="left" w:pos="3600"/>
          <w:tab w:val="left" w:pos="5040"/>
          <w:tab w:val="left" w:pos="6480"/>
          <w:tab w:val="left" w:pos="7920"/>
        </w:tabs>
        <w:ind w:left="720"/>
        <w:rPr>
          <w:rFonts w:ascii="Arial" w:hAnsi="Arial" w:cs="Arial"/>
          <w:sz w:val="22"/>
          <w:szCs w:val="22"/>
        </w:rPr>
      </w:pPr>
      <w:r w:rsidRPr="001F2602">
        <w:rPr>
          <w:rFonts w:ascii="Arial" w:hAnsi="Arial" w:cs="Arial"/>
          <w:b/>
          <w:sz w:val="22"/>
          <w:szCs w:val="22"/>
        </w:rPr>
        <w:t xml:space="preserve">Professional Development </w:t>
      </w:r>
      <w:r w:rsidR="001F683A">
        <w:rPr>
          <w:rFonts w:ascii="Arial" w:hAnsi="Arial" w:cs="Arial"/>
          <w:b/>
          <w:sz w:val="22"/>
          <w:szCs w:val="22"/>
        </w:rPr>
        <w:t>Webinar</w:t>
      </w:r>
      <w:r w:rsidRPr="001F2602">
        <w:rPr>
          <w:rFonts w:ascii="Arial" w:hAnsi="Arial" w:cs="Arial"/>
          <w:b/>
          <w:sz w:val="22"/>
          <w:szCs w:val="22"/>
        </w:rPr>
        <w:t xml:space="preserve"> </w:t>
      </w:r>
      <w:r w:rsidRPr="001F2602">
        <w:rPr>
          <w:rFonts w:ascii="Arial" w:hAnsi="Arial" w:cs="Arial"/>
          <w:b/>
          <w:bCs/>
          <w:sz w:val="22"/>
          <w:szCs w:val="22"/>
        </w:rPr>
        <w:t>(</w:t>
      </w:r>
      <w:r w:rsidR="00B7446B">
        <w:rPr>
          <w:rFonts w:ascii="Arial" w:hAnsi="Arial" w:cs="Arial"/>
          <w:b/>
          <w:bCs/>
          <w:sz w:val="22"/>
          <w:szCs w:val="22"/>
        </w:rPr>
        <w:t>25%</w:t>
      </w:r>
      <w:r w:rsidRPr="001F2602">
        <w:rPr>
          <w:rFonts w:ascii="Arial" w:hAnsi="Arial" w:cs="Arial"/>
          <w:b/>
          <w:bCs/>
          <w:sz w:val="22"/>
          <w:szCs w:val="22"/>
        </w:rPr>
        <w:t>)</w:t>
      </w:r>
      <w:r>
        <w:rPr>
          <w:rFonts w:ascii="Arial" w:hAnsi="Arial" w:cs="Arial"/>
          <w:b/>
          <w:bCs/>
          <w:sz w:val="22"/>
          <w:szCs w:val="22"/>
        </w:rPr>
        <w:t xml:space="preserve"> – </w:t>
      </w:r>
      <w:r w:rsidR="00B7446B">
        <w:rPr>
          <w:rFonts w:ascii="Arial" w:hAnsi="Arial" w:cs="Arial"/>
          <w:bCs/>
          <w:sz w:val="22"/>
          <w:szCs w:val="22"/>
        </w:rPr>
        <w:t>A</w:t>
      </w:r>
      <w:r w:rsidRPr="001F2602">
        <w:rPr>
          <w:rFonts w:ascii="Arial" w:hAnsi="Arial" w:cs="Arial"/>
          <w:bCs/>
          <w:sz w:val="22"/>
          <w:szCs w:val="22"/>
        </w:rPr>
        <w:t xml:space="preserve"> </w:t>
      </w:r>
      <w:r w:rsidRPr="001F2602">
        <w:rPr>
          <w:rFonts w:ascii="Arial" w:hAnsi="Arial" w:cs="Arial"/>
          <w:sz w:val="22"/>
          <w:szCs w:val="22"/>
        </w:rPr>
        <w:t xml:space="preserve">major aspect of consultation </w:t>
      </w:r>
      <w:r>
        <w:rPr>
          <w:rFonts w:ascii="Arial" w:hAnsi="Arial" w:cs="Arial"/>
          <w:sz w:val="22"/>
          <w:szCs w:val="22"/>
        </w:rPr>
        <w:t xml:space="preserve">and </w:t>
      </w:r>
      <w:r w:rsidRPr="001F2602">
        <w:rPr>
          <w:rFonts w:ascii="Arial" w:hAnsi="Arial" w:cs="Arial"/>
          <w:sz w:val="22"/>
          <w:szCs w:val="22"/>
        </w:rPr>
        <w:t>collaboration is teaching others what you know</w:t>
      </w:r>
      <w:r>
        <w:rPr>
          <w:rFonts w:ascii="Arial" w:hAnsi="Arial" w:cs="Arial"/>
          <w:sz w:val="22"/>
          <w:szCs w:val="22"/>
        </w:rPr>
        <w:t>. To that end</w:t>
      </w:r>
      <w:r w:rsidRPr="001F2602">
        <w:rPr>
          <w:rFonts w:ascii="Arial" w:hAnsi="Arial" w:cs="Arial"/>
          <w:sz w:val="22"/>
          <w:szCs w:val="22"/>
        </w:rPr>
        <w:t xml:space="preserve">, each cross-disciplinary team </w:t>
      </w:r>
      <w:r>
        <w:rPr>
          <w:rFonts w:ascii="Arial" w:hAnsi="Arial" w:cs="Arial"/>
          <w:sz w:val="22"/>
          <w:szCs w:val="22"/>
        </w:rPr>
        <w:t>(a</w:t>
      </w:r>
      <w:r w:rsidRPr="00FF104C">
        <w:rPr>
          <w:rFonts w:ascii="Arial" w:hAnsi="Arial" w:cs="Arial"/>
          <w:sz w:val="22"/>
          <w:szCs w:val="22"/>
        </w:rPr>
        <w:t>t least one counselor and at least one special educator</w:t>
      </w:r>
      <w:r>
        <w:rPr>
          <w:rFonts w:ascii="Arial" w:hAnsi="Arial" w:cs="Arial"/>
          <w:sz w:val="22"/>
          <w:szCs w:val="22"/>
        </w:rPr>
        <w:t>)</w:t>
      </w:r>
      <w:r w:rsidRPr="001F2602">
        <w:rPr>
          <w:rFonts w:ascii="Arial" w:hAnsi="Arial" w:cs="Arial"/>
          <w:sz w:val="22"/>
          <w:szCs w:val="22"/>
        </w:rPr>
        <w:t xml:space="preserve"> </w:t>
      </w:r>
      <w:r w:rsidR="00F67EF1">
        <w:rPr>
          <w:rFonts w:ascii="Arial" w:hAnsi="Arial" w:cs="Arial"/>
          <w:sz w:val="22"/>
          <w:szCs w:val="22"/>
        </w:rPr>
        <w:t xml:space="preserve">will collaborate </w:t>
      </w:r>
      <w:r w:rsidRPr="001F2602">
        <w:rPr>
          <w:rFonts w:ascii="Arial" w:hAnsi="Arial" w:cs="Arial"/>
          <w:sz w:val="22"/>
          <w:szCs w:val="22"/>
        </w:rPr>
        <w:t xml:space="preserve">to prepare and </w:t>
      </w:r>
      <w:r>
        <w:rPr>
          <w:rFonts w:ascii="Arial" w:hAnsi="Arial" w:cs="Arial"/>
          <w:sz w:val="22"/>
          <w:szCs w:val="22"/>
        </w:rPr>
        <w:t>deliver</w:t>
      </w:r>
      <w:r w:rsidRPr="001F2602">
        <w:rPr>
          <w:rFonts w:ascii="Arial" w:hAnsi="Arial" w:cs="Arial"/>
          <w:sz w:val="22"/>
          <w:szCs w:val="22"/>
        </w:rPr>
        <w:t xml:space="preserve"> a professional </w:t>
      </w:r>
      <w:r>
        <w:rPr>
          <w:rFonts w:ascii="Arial" w:hAnsi="Arial" w:cs="Arial"/>
          <w:sz w:val="22"/>
          <w:szCs w:val="22"/>
        </w:rPr>
        <w:t>development</w:t>
      </w:r>
      <w:r w:rsidRPr="001F2602">
        <w:rPr>
          <w:rFonts w:ascii="Arial" w:hAnsi="Arial" w:cs="Arial"/>
          <w:sz w:val="22"/>
          <w:szCs w:val="22"/>
        </w:rPr>
        <w:t xml:space="preserve"> </w:t>
      </w:r>
      <w:r w:rsidR="00F67EF1">
        <w:rPr>
          <w:rFonts w:ascii="Arial" w:hAnsi="Arial" w:cs="Arial"/>
          <w:sz w:val="22"/>
          <w:szCs w:val="22"/>
        </w:rPr>
        <w:t>webinar</w:t>
      </w:r>
      <w:r w:rsidRPr="001F2602">
        <w:rPr>
          <w:rFonts w:ascii="Arial" w:hAnsi="Arial" w:cs="Arial"/>
          <w:sz w:val="22"/>
          <w:szCs w:val="22"/>
        </w:rPr>
        <w:t xml:space="preserve"> for teachers, administrators, school counselors, </w:t>
      </w:r>
      <w:r w:rsidR="00F67EF1">
        <w:rPr>
          <w:rFonts w:ascii="Arial" w:hAnsi="Arial" w:cs="Arial"/>
          <w:sz w:val="22"/>
          <w:szCs w:val="22"/>
        </w:rPr>
        <w:t>and/</w:t>
      </w:r>
      <w:r w:rsidRPr="001F2602">
        <w:rPr>
          <w:rFonts w:ascii="Arial" w:hAnsi="Arial" w:cs="Arial"/>
          <w:sz w:val="22"/>
          <w:szCs w:val="22"/>
        </w:rPr>
        <w:t xml:space="preserve">or family members.  </w:t>
      </w:r>
      <w:r>
        <w:rPr>
          <w:rFonts w:ascii="Arial" w:hAnsi="Arial" w:cs="Arial"/>
          <w:bCs/>
          <w:sz w:val="22"/>
          <w:szCs w:val="22"/>
        </w:rPr>
        <w:t>This</w:t>
      </w:r>
      <w:r w:rsidRPr="001F2602">
        <w:rPr>
          <w:rFonts w:ascii="Arial" w:hAnsi="Arial" w:cs="Arial"/>
          <w:bCs/>
          <w:sz w:val="22"/>
          <w:szCs w:val="22"/>
        </w:rPr>
        <w:t xml:space="preserve"> collaborative team </w:t>
      </w:r>
      <w:r w:rsidRPr="00F67EF1">
        <w:rPr>
          <w:rFonts w:ascii="Arial" w:hAnsi="Arial" w:cs="Arial"/>
          <w:bCs/>
          <w:sz w:val="22"/>
          <w:szCs w:val="22"/>
        </w:rPr>
        <w:t xml:space="preserve">will </w:t>
      </w:r>
      <w:r w:rsidRPr="001F2602">
        <w:rPr>
          <w:rFonts w:ascii="Arial" w:hAnsi="Arial" w:cs="Arial"/>
          <w:bCs/>
          <w:sz w:val="22"/>
          <w:szCs w:val="22"/>
        </w:rPr>
        <w:t xml:space="preserve">consist of the same team members </w:t>
      </w:r>
      <w:r>
        <w:rPr>
          <w:rFonts w:ascii="Arial" w:hAnsi="Arial" w:cs="Arial"/>
          <w:bCs/>
          <w:sz w:val="22"/>
          <w:szCs w:val="22"/>
        </w:rPr>
        <w:t xml:space="preserve">as </w:t>
      </w:r>
      <w:r w:rsidRPr="001F2602">
        <w:rPr>
          <w:rFonts w:ascii="Arial" w:hAnsi="Arial" w:cs="Arial"/>
          <w:bCs/>
          <w:sz w:val="22"/>
          <w:szCs w:val="22"/>
        </w:rPr>
        <w:t xml:space="preserve">the </w:t>
      </w:r>
      <w:r w:rsidR="00F67EF1">
        <w:rPr>
          <w:rFonts w:ascii="Arial" w:hAnsi="Arial" w:cs="Arial"/>
          <w:bCs/>
          <w:sz w:val="22"/>
          <w:szCs w:val="22"/>
        </w:rPr>
        <w:t xml:space="preserve">Collaborative </w:t>
      </w:r>
      <w:r w:rsidRPr="001F2602">
        <w:rPr>
          <w:rFonts w:ascii="Arial" w:hAnsi="Arial" w:cs="Arial"/>
          <w:bCs/>
          <w:sz w:val="22"/>
          <w:szCs w:val="22"/>
        </w:rPr>
        <w:t xml:space="preserve">Case Study </w:t>
      </w:r>
      <w:r w:rsidR="00F67EF1">
        <w:rPr>
          <w:rFonts w:ascii="Arial" w:hAnsi="Arial" w:cs="Arial"/>
          <w:bCs/>
          <w:sz w:val="22"/>
          <w:szCs w:val="22"/>
        </w:rPr>
        <w:t>p</w:t>
      </w:r>
      <w:r w:rsidRPr="001F2602">
        <w:rPr>
          <w:rFonts w:ascii="Arial" w:hAnsi="Arial" w:cs="Arial"/>
          <w:bCs/>
          <w:sz w:val="22"/>
          <w:szCs w:val="22"/>
        </w:rPr>
        <w:t xml:space="preserve">roject.  </w:t>
      </w:r>
      <w:r w:rsidR="00F67EF1">
        <w:rPr>
          <w:rFonts w:ascii="Arial" w:hAnsi="Arial" w:cs="Arial"/>
          <w:bCs/>
          <w:sz w:val="22"/>
          <w:szCs w:val="22"/>
        </w:rPr>
        <w:t>Additional information will be provided in the assignment folder in Angel</w:t>
      </w:r>
      <w:r w:rsidR="00B7446B">
        <w:rPr>
          <w:rFonts w:ascii="Arial" w:hAnsi="Arial" w:cs="Arial"/>
          <w:bCs/>
          <w:sz w:val="22"/>
          <w:szCs w:val="22"/>
        </w:rPr>
        <w:t xml:space="preserve">. </w:t>
      </w:r>
    </w:p>
    <w:p w:rsidR="00B7446B" w:rsidRDefault="00B7446B" w:rsidP="00BE5C90">
      <w:pPr>
        <w:pStyle w:val="BodyText"/>
        <w:ind w:left="720"/>
        <w:rPr>
          <w:rFonts w:ascii="Arial" w:hAnsi="Arial" w:cs="Arial"/>
          <w:b/>
          <w:sz w:val="22"/>
          <w:szCs w:val="22"/>
        </w:rPr>
      </w:pPr>
    </w:p>
    <w:p w:rsidR="008E3A75" w:rsidRDefault="008E3A75" w:rsidP="008E3A75">
      <w:pPr>
        <w:numPr>
          <w:ilvl w:val="1"/>
          <w:numId w:val="34"/>
        </w:numPr>
        <w:rPr>
          <w:rFonts w:ascii="Arial" w:hAnsi="Arial" w:cs="Arial"/>
          <w:sz w:val="22"/>
          <w:szCs w:val="22"/>
        </w:rPr>
      </w:pPr>
      <w:r w:rsidRPr="00FF0588">
        <w:rPr>
          <w:rFonts w:ascii="Arial" w:hAnsi="Arial" w:cs="Arial"/>
          <w:b/>
          <w:sz w:val="22"/>
          <w:szCs w:val="22"/>
        </w:rPr>
        <w:t xml:space="preserve">Grading Criteria: </w:t>
      </w:r>
      <w:r w:rsidRPr="00CF4F3B">
        <w:rPr>
          <w:rFonts w:ascii="Arial" w:hAnsi="Arial" w:cs="Arial"/>
          <w:sz w:val="22"/>
          <w:szCs w:val="22"/>
        </w:rPr>
        <w:t xml:space="preserve">Course grade will be </w:t>
      </w:r>
      <w:r>
        <w:rPr>
          <w:rFonts w:ascii="Arial" w:hAnsi="Arial" w:cs="Arial"/>
          <w:sz w:val="22"/>
          <w:szCs w:val="22"/>
        </w:rPr>
        <w:t xml:space="preserve">calculated </w:t>
      </w:r>
      <w:r w:rsidRPr="00CF4F3B">
        <w:rPr>
          <w:rFonts w:ascii="Arial" w:hAnsi="Arial" w:cs="Arial"/>
          <w:sz w:val="22"/>
          <w:szCs w:val="22"/>
        </w:rPr>
        <w:t xml:space="preserve">based on the completion of all assignments and the quality of the assignments submitted for evaluation and performance.  </w:t>
      </w:r>
      <w:r w:rsidRPr="00D4048C">
        <w:rPr>
          <w:rFonts w:ascii="Arial" w:hAnsi="Arial" w:cs="Arial"/>
          <w:sz w:val="22"/>
          <w:szCs w:val="22"/>
          <w:u w:val="single"/>
        </w:rPr>
        <w:t xml:space="preserve">All assignments must be </w:t>
      </w:r>
      <w:r w:rsidR="007A3EC4">
        <w:rPr>
          <w:rFonts w:ascii="Arial" w:hAnsi="Arial" w:cs="Arial"/>
          <w:sz w:val="22"/>
          <w:szCs w:val="22"/>
          <w:u w:val="single"/>
        </w:rPr>
        <w:t xml:space="preserve">completed to a satisfactory degree and </w:t>
      </w:r>
      <w:r w:rsidRPr="00D4048C">
        <w:rPr>
          <w:rFonts w:ascii="Arial" w:hAnsi="Arial" w:cs="Arial"/>
          <w:sz w:val="22"/>
          <w:szCs w:val="22"/>
          <w:u w:val="single"/>
        </w:rPr>
        <w:t xml:space="preserve">submitted to earn a passing grade for this course. </w:t>
      </w:r>
      <w:r w:rsidRPr="00FF0588">
        <w:rPr>
          <w:rFonts w:ascii="Arial" w:hAnsi="Arial" w:cs="Arial"/>
          <w:sz w:val="22"/>
          <w:szCs w:val="22"/>
        </w:rPr>
        <w:t xml:space="preserve">Final course grade will be based on the following scale:   </w:t>
      </w:r>
    </w:p>
    <w:p w:rsidR="008E3A75" w:rsidRDefault="008E3A75" w:rsidP="008E3A75">
      <w:pPr>
        <w:ind w:left="720"/>
        <w:rPr>
          <w:rFonts w:ascii="Arial" w:hAnsi="Arial" w:cs="Arial"/>
          <w:sz w:val="22"/>
          <w:szCs w:val="22"/>
        </w:rPr>
      </w:pPr>
    </w:p>
    <w:p w:rsidR="008E3A75" w:rsidRDefault="008E3A75" w:rsidP="008E3A75">
      <w:pPr>
        <w:ind w:left="720"/>
        <w:rPr>
          <w:rFonts w:ascii="Arial" w:hAnsi="Arial" w:cs="Arial"/>
          <w:sz w:val="22"/>
          <w:szCs w:val="22"/>
        </w:rPr>
      </w:pPr>
      <w:r>
        <w:rPr>
          <w:rFonts w:ascii="Arial" w:hAnsi="Arial" w:cs="Arial"/>
          <w:sz w:val="22"/>
          <w:szCs w:val="22"/>
        </w:rPr>
        <w:t>A</w:t>
      </w:r>
      <w:r>
        <w:rPr>
          <w:rFonts w:ascii="Arial" w:hAnsi="Arial" w:cs="Arial"/>
          <w:sz w:val="22"/>
          <w:szCs w:val="22"/>
        </w:rPr>
        <w:tab/>
        <w:t>93 – 100%</w:t>
      </w:r>
      <w:r>
        <w:rPr>
          <w:rFonts w:ascii="Arial" w:hAnsi="Arial" w:cs="Arial"/>
          <w:sz w:val="22"/>
          <w:szCs w:val="22"/>
        </w:rPr>
        <w:tab/>
      </w:r>
      <w:r>
        <w:rPr>
          <w:rFonts w:ascii="Arial" w:hAnsi="Arial" w:cs="Arial"/>
          <w:sz w:val="22"/>
          <w:szCs w:val="22"/>
        </w:rPr>
        <w:tab/>
        <w:t>C+</w:t>
      </w:r>
      <w:r>
        <w:rPr>
          <w:rFonts w:ascii="Arial" w:hAnsi="Arial" w:cs="Arial"/>
          <w:sz w:val="22"/>
          <w:szCs w:val="22"/>
        </w:rPr>
        <w:tab/>
        <w:t>77 – 79%</w:t>
      </w:r>
    </w:p>
    <w:p w:rsidR="008E3A75" w:rsidRDefault="008E3A75" w:rsidP="008E3A75">
      <w:pPr>
        <w:ind w:left="720"/>
        <w:rPr>
          <w:rFonts w:ascii="Arial" w:hAnsi="Arial" w:cs="Arial"/>
          <w:sz w:val="22"/>
          <w:szCs w:val="22"/>
        </w:rPr>
      </w:pPr>
      <w:r>
        <w:rPr>
          <w:rFonts w:ascii="Arial" w:hAnsi="Arial" w:cs="Arial"/>
          <w:sz w:val="22"/>
          <w:szCs w:val="22"/>
        </w:rPr>
        <w:t>A-</w:t>
      </w:r>
      <w:r>
        <w:rPr>
          <w:rFonts w:ascii="Arial" w:hAnsi="Arial" w:cs="Arial"/>
          <w:sz w:val="22"/>
          <w:szCs w:val="22"/>
        </w:rPr>
        <w:tab/>
        <w:t>90 – 92%</w:t>
      </w:r>
      <w:r>
        <w:rPr>
          <w:rFonts w:ascii="Arial" w:hAnsi="Arial" w:cs="Arial"/>
          <w:sz w:val="22"/>
          <w:szCs w:val="22"/>
        </w:rPr>
        <w:tab/>
      </w:r>
      <w:r>
        <w:rPr>
          <w:rFonts w:ascii="Arial" w:hAnsi="Arial" w:cs="Arial"/>
          <w:sz w:val="22"/>
          <w:szCs w:val="22"/>
        </w:rPr>
        <w:tab/>
        <w:t>C</w:t>
      </w:r>
      <w:r>
        <w:rPr>
          <w:rFonts w:ascii="Arial" w:hAnsi="Arial" w:cs="Arial"/>
          <w:sz w:val="22"/>
          <w:szCs w:val="22"/>
        </w:rPr>
        <w:tab/>
        <w:t>73 – 76%</w:t>
      </w:r>
    </w:p>
    <w:p w:rsidR="008E3A75" w:rsidRDefault="008E3A75" w:rsidP="008E3A75">
      <w:pPr>
        <w:ind w:left="720"/>
        <w:rPr>
          <w:rFonts w:ascii="Arial" w:hAnsi="Arial" w:cs="Arial"/>
          <w:sz w:val="22"/>
          <w:szCs w:val="22"/>
        </w:rPr>
      </w:pPr>
      <w:r>
        <w:rPr>
          <w:rFonts w:ascii="Arial" w:hAnsi="Arial" w:cs="Arial"/>
          <w:sz w:val="22"/>
          <w:szCs w:val="22"/>
        </w:rPr>
        <w:t>B+</w:t>
      </w:r>
      <w:r>
        <w:rPr>
          <w:rFonts w:ascii="Arial" w:hAnsi="Arial" w:cs="Arial"/>
          <w:sz w:val="22"/>
          <w:szCs w:val="22"/>
        </w:rPr>
        <w:tab/>
        <w:t>87 – 89%</w:t>
      </w:r>
      <w:r>
        <w:rPr>
          <w:rFonts w:ascii="Arial" w:hAnsi="Arial" w:cs="Arial"/>
          <w:sz w:val="22"/>
          <w:szCs w:val="22"/>
        </w:rPr>
        <w:tab/>
      </w:r>
      <w:r>
        <w:rPr>
          <w:rFonts w:ascii="Arial" w:hAnsi="Arial" w:cs="Arial"/>
          <w:sz w:val="22"/>
          <w:szCs w:val="22"/>
        </w:rPr>
        <w:tab/>
        <w:t>C-</w:t>
      </w:r>
      <w:r>
        <w:rPr>
          <w:rFonts w:ascii="Arial" w:hAnsi="Arial" w:cs="Arial"/>
          <w:sz w:val="22"/>
          <w:szCs w:val="22"/>
        </w:rPr>
        <w:tab/>
        <w:t>70 – 72%</w:t>
      </w:r>
    </w:p>
    <w:p w:rsidR="008E3A75" w:rsidRDefault="008E3A75" w:rsidP="008E3A75">
      <w:pPr>
        <w:ind w:left="720"/>
        <w:rPr>
          <w:rFonts w:ascii="Arial" w:hAnsi="Arial" w:cs="Arial"/>
          <w:sz w:val="22"/>
          <w:szCs w:val="22"/>
        </w:rPr>
      </w:pPr>
      <w:r>
        <w:rPr>
          <w:rFonts w:ascii="Arial" w:hAnsi="Arial" w:cs="Arial"/>
          <w:sz w:val="22"/>
          <w:szCs w:val="22"/>
        </w:rPr>
        <w:t>B</w:t>
      </w:r>
      <w:r>
        <w:rPr>
          <w:rFonts w:ascii="Arial" w:hAnsi="Arial" w:cs="Arial"/>
          <w:sz w:val="22"/>
          <w:szCs w:val="22"/>
        </w:rPr>
        <w:tab/>
        <w:t>83 – 86%</w:t>
      </w:r>
      <w:r>
        <w:rPr>
          <w:rFonts w:ascii="Arial" w:hAnsi="Arial" w:cs="Arial"/>
          <w:sz w:val="22"/>
          <w:szCs w:val="22"/>
        </w:rPr>
        <w:tab/>
      </w:r>
      <w:r>
        <w:rPr>
          <w:rFonts w:ascii="Arial" w:hAnsi="Arial" w:cs="Arial"/>
          <w:sz w:val="22"/>
          <w:szCs w:val="22"/>
        </w:rPr>
        <w:tab/>
        <w:t>F</w:t>
      </w:r>
      <w:r>
        <w:rPr>
          <w:rFonts w:ascii="Arial" w:hAnsi="Arial" w:cs="Arial"/>
          <w:sz w:val="22"/>
          <w:szCs w:val="22"/>
        </w:rPr>
        <w:tab/>
        <w:t>69% or less</w:t>
      </w:r>
    </w:p>
    <w:p w:rsidR="008E3A75" w:rsidRPr="00FF0588" w:rsidRDefault="008E3A75" w:rsidP="008E3A75">
      <w:pPr>
        <w:ind w:left="720"/>
        <w:rPr>
          <w:rFonts w:ascii="Arial" w:hAnsi="Arial" w:cs="Arial"/>
          <w:sz w:val="22"/>
          <w:szCs w:val="22"/>
        </w:rPr>
      </w:pPr>
      <w:r>
        <w:rPr>
          <w:rFonts w:ascii="Arial" w:hAnsi="Arial" w:cs="Arial"/>
          <w:sz w:val="22"/>
          <w:szCs w:val="22"/>
        </w:rPr>
        <w:t>B-</w:t>
      </w:r>
      <w:r>
        <w:rPr>
          <w:rFonts w:ascii="Arial" w:hAnsi="Arial" w:cs="Arial"/>
          <w:sz w:val="22"/>
          <w:szCs w:val="22"/>
        </w:rPr>
        <w:tab/>
        <w:t xml:space="preserve">80 – 82% </w:t>
      </w:r>
      <w:r w:rsidRPr="00FF0588">
        <w:rPr>
          <w:rFonts w:ascii="Arial" w:hAnsi="Arial" w:cs="Arial"/>
          <w:sz w:val="22"/>
          <w:szCs w:val="22"/>
        </w:rPr>
        <w:t xml:space="preserve">     </w:t>
      </w:r>
    </w:p>
    <w:p w:rsidR="008E3A75" w:rsidRDefault="008E3A75" w:rsidP="008E3A75">
      <w:pPr>
        <w:rPr>
          <w:rFonts w:ascii="Arial" w:hAnsi="Arial" w:cs="Arial"/>
          <w:sz w:val="22"/>
          <w:szCs w:val="22"/>
        </w:rPr>
      </w:pPr>
      <w:r>
        <w:rPr>
          <w:rFonts w:ascii="Arial" w:hAnsi="Arial" w:cs="Arial"/>
          <w:sz w:val="22"/>
          <w:szCs w:val="22"/>
        </w:rPr>
        <w:t xml:space="preserve">           </w:t>
      </w:r>
    </w:p>
    <w:p w:rsidR="008E3A75" w:rsidRPr="001B7D30" w:rsidRDefault="008E3A75" w:rsidP="001B7D30">
      <w:pPr>
        <w:numPr>
          <w:ilvl w:val="1"/>
          <w:numId w:val="34"/>
        </w:numPr>
        <w:rPr>
          <w:rFonts w:ascii="Arial" w:hAnsi="Arial" w:cs="Arial"/>
          <w:b/>
          <w:sz w:val="22"/>
          <w:szCs w:val="22"/>
        </w:rPr>
      </w:pPr>
      <w:r w:rsidRPr="00FF0588">
        <w:rPr>
          <w:rFonts w:ascii="Arial" w:hAnsi="Arial" w:cs="Arial"/>
          <w:b/>
          <w:sz w:val="22"/>
          <w:szCs w:val="22"/>
        </w:rPr>
        <w:t>Attendance Policy:</w:t>
      </w:r>
      <w:r w:rsidR="001B7D30">
        <w:rPr>
          <w:rFonts w:ascii="Arial" w:hAnsi="Arial" w:cs="Arial"/>
          <w:b/>
          <w:sz w:val="22"/>
          <w:szCs w:val="22"/>
        </w:rPr>
        <w:br/>
      </w:r>
      <w:r w:rsidRPr="001B7D30">
        <w:rPr>
          <w:rFonts w:ascii="Arial" w:hAnsi="Arial" w:cs="Arial"/>
          <w:sz w:val="22"/>
          <w:szCs w:val="32"/>
        </w:rPr>
        <w:t>This course is a virtual course</w:t>
      </w:r>
      <w:r w:rsidR="001B7D30">
        <w:rPr>
          <w:rFonts w:ascii="Arial" w:hAnsi="Arial" w:cs="Arial"/>
          <w:sz w:val="22"/>
          <w:szCs w:val="32"/>
        </w:rPr>
        <w:t xml:space="preserve"> and </w:t>
      </w:r>
      <w:r w:rsidRPr="001B7D30">
        <w:rPr>
          <w:rFonts w:ascii="Arial" w:hAnsi="Arial" w:cs="Arial"/>
          <w:sz w:val="22"/>
          <w:szCs w:val="32"/>
        </w:rPr>
        <w:t>therefore there is no attendance policy.</w:t>
      </w:r>
    </w:p>
    <w:p w:rsidR="001B7D30" w:rsidRPr="001B7D30" w:rsidRDefault="001B7D30" w:rsidP="001B7D30">
      <w:pPr>
        <w:ind w:left="720"/>
        <w:rPr>
          <w:rFonts w:ascii="Arial" w:hAnsi="Arial" w:cs="Arial"/>
          <w:b/>
          <w:sz w:val="22"/>
          <w:szCs w:val="22"/>
        </w:rPr>
      </w:pPr>
    </w:p>
    <w:p w:rsidR="008E3A75" w:rsidRPr="00DF60AE" w:rsidRDefault="008E3A75" w:rsidP="008E3A75">
      <w:pPr>
        <w:numPr>
          <w:ilvl w:val="1"/>
          <w:numId w:val="34"/>
        </w:numPr>
        <w:rPr>
          <w:rFonts w:ascii="Arial" w:hAnsi="Arial" w:cs="Arial"/>
          <w:b/>
          <w:sz w:val="22"/>
          <w:szCs w:val="22"/>
        </w:rPr>
      </w:pPr>
      <w:r w:rsidRPr="00DF60AE">
        <w:rPr>
          <w:rFonts w:ascii="Arial" w:hAnsi="Arial" w:cs="Arial"/>
          <w:b/>
          <w:sz w:val="22"/>
          <w:szCs w:val="22"/>
        </w:rPr>
        <w:t>Professionalism:</w:t>
      </w:r>
    </w:p>
    <w:p w:rsidR="008E3A75" w:rsidRPr="00DF60AE" w:rsidRDefault="008E3A75" w:rsidP="008E3A75">
      <w:pPr>
        <w:ind w:left="720"/>
        <w:rPr>
          <w:rFonts w:ascii="Arial" w:hAnsi="Arial" w:cs="Arial"/>
        </w:rPr>
      </w:pPr>
      <w:r w:rsidRPr="00DF60AE">
        <w:rPr>
          <w:rFonts w:ascii="Arial" w:hAnsi="Arial" w:cs="Arial"/>
        </w:rPr>
        <w:t>In addition to following the University Student Code of Conduct as defined in the Student Guidebook (</w:t>
      </w:r>
      <w:hyperlink r:id="rId7" w:history="1">
        <w:r w:rsidRPr="00DF60AE">
          <w:rPr>
            <w:rStyle w:val="Hyperlink"/>
            <w:rFonts w:ascii="Arial" w:hAnsi="Arial" w:cs="Arial"/>
            <w:sz w:val="22"/>
          </w:rPr>
          <w:t>http://studentservices.fgcu.edu/judicialaffairs/conduct.html</w:t>
        </w:r>
      </w:hyperlink>
      <w:r w:rsidRPr="00DF60AE">
        <w:rPr>
          <w:rFonts w:ascii="Arial" w:hAnsi="Arial" w:cs="Arial"/>
        </w:rPr>
        <w:t>), and the Florida Department of Education Code of Ethics and Principles of Professional Conduct (</w:t>
      </w:r>
      <w:hyperlink r:id="rId8" w:history="1">
        <w:r w:rsidRPr="00DF60AE">
          <w:rPr>
            <w:rStyle w:val="Hyperlink"/>
            <w:rFonts w:ascii="Arial" w:hAnsi="Arial" w:cs="Arial"/>
            <w:sz w:val="22"/>
          </w:rPr>
          <w:t>http://coe.fgcu.edu/certificates/files/COECodeofEthics-2008.pdf</w:t>
        </w:r>
      </w:hyperlink>
      <w:r>
        <w:t>), i</w:t>
      </w:r>
      <w:r w:rsidRPr="00DF60AE">
        <w:rPr>
          <w:rFonts w:ascii="Arial" w:hAnsi="Arial" w:cs="Arial"/>
        </w:rPr>
        <w:t xml:space="preserve">t is expected that the teacher candidate will treat fellow teacher candidates, faculty, educators, and students with respect. Respect may be manifested in many ways including both verbal and non-verbal communications. Negative or disruptive comments, usurping authority in class, physical intimidation, inappropriately aggressive behavior or comments will not be tolerated. </w:t>
      </w:r>
    </w:p>
    <w:p w:rsidR="008E3A75" w:rsidRPr="001605D7" w:rsidRDefault="008E3A75" w:rsidP="008E3A75">
      <w:pPr>
        <w:ind w:left="720"/>
        <w:rPr>
          <w:rFonts w:ascii="Arial" w:hAnsi="Arial" w:cs="Arial"/>
          <w:b/>
          <w:sz w:val="22"/>
          <w:szCs w:val="22"/>
        </w:rPr>
      </w:pPr>
    </w:p>
    <w:p w:rsidR="008E3A75" w:rsidRDefault="008E3A75" w:rsidP="008E3A75">
      <w:pPr>
        <w:numPr>
          <w:ilvl w:val="1"/>
          <w:numId w:val="34"/>
        </w:numPr>
        <w:rPr>
          <w:rFonts w:ascii="Arial" w:hAnsi="Arial" w:cs="Arial"/>
          <w:b/>
          <w:sz w:val="22"/>
          <w:szCs w:val="22"/>
        </w:rPr>
      </w:pPr>
      <w:r>
        <w:rPr>
          <w:rFonts w:ascii="Arial" w:hAnsi="Arial" w:cs="Arial"/>
          <w:b/>
          <w:sz w:val="22"/>
          <w:szCs w:val="22"/>
        </w:rPr>
        <w:t>Assignment Expectations</w:t>
      </w:r>
      <w:r w:rsidRPr="00FF0588">
        <w:rPr>
          <w:rFonts w:ascii="Arial" w:hAnsi="Arial" w:cs="Arial"/>
          <w:b/>
          <w:sz w:val="22"/>
          <w:szCs w:val="22"/>
        </w:rPr>
        <w:t>:</w:t>
      </w:r>
    </w:p>
    <w:p w:rsidR="008E3A75" w:rsidRPr="001605D7" w:rsidRDefault="008E3A75" w:rsidP="008E3A75">
      <w:pPr>
        <w:ind w:left="720"/>
        <w:rPr>
          <w:rFonts w:ascii="Arial" w:hAnsi="Arial" w:cs="Arial"/>
          <w:sz w:val="22"/>
        </w:rPr>
      </w:pPr>
      <w:r w:rsidRPr="001605D7">
        <w:rPr>
          <w:rFonts w:ascii="Arial" w:hAnsi="Arial" w:cs="Arial"/>
          <w:sz w:val="22"/>
        </w:rPr>
        <w:t xml:space="preserve">Educators are expected to be proficient in their use of oral and written </w:t>
      </w:r>
      <w:r w:rsidR="00E86A61" w:rsidRPr="001605D7">
        <w:rPr>
          <w:rFonts w:ascii="Arial" w:hAnsi="Arial" w:cs="Arial"/>
          <w:sz w:val="22"/>
        </w:rPr>
        <w:t>Standard</w:t>
      </w:r>
      <w:r w:rsidRPr="001605D7">
        <w:rPr>
          <w:rFonts w:ascii="Arial" w:hAnsi="Arial" w:cs="Arial"/>
          <w:sz w:val="22"/>
        </w:rPr>
        <w:t xml:space="preserve"> English.  All written assignments and projects are expected to reflect </w:t>
      </w:r>
      <w:r w:rsidR="00E86A61" w:rsidRPr="001605D7">
        <w:rPr>
          <w:rFonts w:ascii="Arial" w:hAnsi="Arial" w:cs="Arial"/>
          <w:sz w:val="22"/>
        </w:rPr>
        <w:t>Standard</w:t>
      </w:r>
      <w:r w:rsidRPr="001605D7">
        <w:rPr>
          <w:rFonts w:ascii="Arial" w:hAnsi="Arial" w:cs="Arial"/>
          <w:sz w:val="22"/>
        </w:rPr>
        <w:t xml:space="preserve"> English grammar, spelling, punctuation, appropriate vocabulary, and sentence structure. All written assignments are expected to be of graduate level quality. </w:t>
      </w:r>
      <w:r w:rsidRPr="001605D7">
        <w:rPr>
          <w:rFonts w:ascii="Arial" w:hAnsi="Arial" w:cs="Arial"/>
          <w:b/>
          <w:i/>
          <w:sz w:val="22"/>
        </w:rPr>
        <w:t>Unless otherwise specified</w:t>
      </w:r>
      <w:r w:rsidRPr="001605D7">
        <w:rPr>
          <w:rFonts w:ascii="Arial" w:hAnsi="Arial" w:cs="Arial"/>
          <w:sz w:val="22"/>
        </w:rPr>
        <w:t xml:space="preserve">, written assignments must be typed, font of 12, double-spaced, and follow all guidelines provided for the assignment. </w:t>
      </w:r>
    </w:p>
    <w:p w:rsidR="008E3A75" w:rsidRPr="001605D7" w:rsidRDefault="008E3A75" w:rsidP="008E3A75">
      <w:pPr>
        <w:ind w:left="720"/>
        <w:rPr>
          <w:rFonts w:ascii="Arial" w:hAnsi="Arial" w:cs="Arial"/>
          <w:bCs/>
          <w:sz w:val="22"/>
        </w:rPr>
      </w:pPr>
    </w:p>
    <w:p w:rsidR="008E3A75" w:rsidRPr="001605D7" w:rsidRDefault="008E3A75" w:rsidP="008E3A75">
      <w:pPr>
        <w:tabs>
          <w:tab w:val="num" w:pos="900"/>
        </w:tabs>
        <w:ind w:left="720"/>
        <w:rPr>
          <w:rFonts w:ascii="Arial" w:hAnsi="Arial" w:cs="Arial"/>
          <w:bCs/>
          <w:sz w:val="22"/>
        </w:rPr>
      </w:pPr>
      <w:r w:rsidRPr="008E0F5B">
        <w:rPr>
          <w:rFonts w:ascii="Arial" w:hAnsi="Arial" w:cs="Arial"/>
          <w:b/>
          <w:bCs/>
          <w:i/>
          <w:sz w:val="22"/>
        </w:rPr>
        <w:t>All assignments</w:t>
      </w:r>
      <w:r w:rsidRPr="008E0F5B">
        <w:rPr>
          <w:rFonts w:ascii="Arial" w:hAnsi="Arial" w:cs="Arial"/>
          <w:b/>
          <w:i/>
          <w:sz w:val="22"/>
        </w:rPr>
        <w:t xml:space="preserve"> must be completed to a satisfactory degree according to assignment directions and submitted in order to receive a passing final grade for the course.</w:t>
      </w:r>
      <w:r w:rsidRPr="008E0F5B">
        <w:rPr>
          <w:rFonts w:ascii="Arial" w:hAnsi="Arial" w:cs="Arial"/>
          <w:sz w:val="22"/>
        </w:rPr>
        <w:t xml:space="preserve"> However, compliance with this requirement does not guarantee a passing </w:t>
      </w:r>
      <w:r w:rsidRPr="008E0F5B">
        <w:rPr>
          <w:rFonts w:ascii="Arial" w:hAnsi="Arial" w:cs="Arial"/>
          <w:sz w:val="22"/>
        </w:rPr>
        <w:lastRenderedPageBreak/>
        <w:t xml:space="preserve">grade. Assignments are to be submitted on or before the due date. </w:t>
      </w:r>
      <w:r w:rsidRPr="008E0F5B">
        <w:rPr>
          <w:rFonts w:ascii="Arial" w:hAnsi="Arial" w:cs="Arial"/>
          <w:bCs/>
          <w:sz w:val="22"/>
        </w:rPr>
        <w:t xml:space="preserve"> Late assignments will be accepted for </w:t>
      </w:r>
      <w:r w:rsidRPr="008E0F5B">
        <w:rPr>
          <w:rFonts w:ascii="Arial" w:hAnsi="Arial" w:cs="Arial"/>
          <w:b/>
          <w:bCs/>
          <w:sz w:val="22"/>
        </w:rPr>
        <w:t>partial credit</w:t>
      </w:r>
      <w:r w:rsidRPr="008E0F5B">
        <w:rPr>
          <w:rFonts w:ascii="Arial" w:hAnsi="Arial" w:cs="Arial"/>
          <w:bCs/>
          <w:sz w:val="22"/>
        </w:rPr>
        <w:t xml:space="preserve"> at instructor’s discretion</w:t>
      </w:r>
      <w:r w:rsidR="0045270E">
        <w:rPr>
          <w:rFonts w:ascii="Arial" w:hAnsi="Arial" w:cs="Arial"/>
          <w:bCs/>
          <w:sz w:val="22"/>
        </w:rPr>
        <w:t>; the typical deduction for late assignments is 10% per day late with a maximum deduction of 40%</w:t>
      </w:r>
      <w:r w:rsidRPr="008E0F5B">
        <w:rPr>
          <w:rFonts w:ascii="Arial" w:hAnsi="Arial" w:cs="Arial"/>
          <w:bCs/>
          <w:sz w:val="22"/>
        </w:rPr>
        <w:t xml:space="preserve">. </w:t>
      </w:r>
    </w:p>
    <w:p w:rsidR="008E3A75" w:rsidRPr="001605D7" w:rsidRDefault="008E3A75" w:rsidP="008E3A75">
      <w:pPr>
        <w:ind w:left="720"/>
        <w:rPr>
          <w:rFonts w:ascii="Arial" w:hAnsi="Arial" w:cs="Arial"/>
          <w:sz w:val="22"/>
        </w:rPr>
      </w:pPr>
    </w:p>
    <w:p w:rsidR="008E3A75" w:rsidRDefault="008E3A75" w:rsidP="008E3A75">
      <w:pPr>
        <w:tabs>
          <w:tab w:val="num" w:pos="900"/>
        </w:tabs>
        <w:ind w:left="720"/>
        <w:rPr>
          <w:rFonts w:ascii="Arial" w:hAnsi="Arial" w:cs="Arial"/>
          <w:sz w:val="22"/>
        </w:rPr>
      </w:pPr>
      <w:r w:rsidRPr="001605D7">
        <w:rPr>
          <w:rFonts w:ascii="Arial" w:hAnsi="Arial" w:cs="Arial"/>
          <w:sz w:val="22"/>
        </w:rPr>
        <w:t>Incompletes will not be granted except in rare cases of an extreme nature. Please refer to the university policy on incomplete grades in the syllabus (above) and also in the FGCU catalogue.</w:t>
      </w:r>
    </w:p>
    <w:p w:rsidR="008E3A75" w:rsidRDefault="008E3A75" w:rsidP="008E3A75">
      <w:pPr>
        <w:tabs>
          <w:tab w:val="num" w:pos="900"/>
        </w:tabs>
        <w:ind w:left="720"/>
        <w:rPr>
          <w:rFonts w:ascii="Arial" w:hAnsi="Arial" w:cs="Arial"/>
          <w:sz w:val="22"/>
        </w:rPr>
      </w:pPr>
    </w:p>
    <w:p w:rsidR="008E3A75" w:rsidRDefault="008E3A75" w:rsidP="00B03668">
      <w:pPr>
        <w:pStyle w:val="ListParagraph"/>
        <w:numPr>
          <w:ilvl w:val="1"/>
          <w:numId w:val="34"/>
        </w:numPr>
        <w:tabs>
          <w:tab w:val="num" w:pos="900"/>
        </w:tabs>
        <w:spacing w:after="0"/>
        <w:rPr>
          <w:rFonts w:ascii="Arial" w:hAnsi="Arial" w:cs="Arial"/>
          <w:b/>
        </w:rPr>
      </w:pPr>
      <w:r w:rsidRPr="00EE6DF4">
        <w:rPr>
          <w:rFonts w:ascii="Arial" w:hAnsi="Arial" w:cs="Arial"/>
          <w:b/>
        </w:rPr>
        <w:t>Technology Expectations:</w:t>
      </w:r>
    </w:p>
    <w:p w:rsidR="00512CFF" w:rsidRPr="00EE6DF4" w:rsidRDefault="00512CFF" w:rsidP="00512CFF">
      <w:pPr>
        <w:pStyle w:val="ListParagraph"/>
        <w:tabs>
          <w:tab w:val="num" w:pos="900"/>
        </w:tabs>
        <w:spacing w:after="0"/>
        <w:rPr>
          <w:rFonts w:ascii="Arial" w:hAnsi="Arial" w:cs="Arial"/>
          <w:b/>
        </w:rPr>
      </w:pPr>
    </w:p>
    <w:p w:rsidR="0045270E" w:rsidRDefault="0045270E" w:rsidP="008E3A75">
      <w:pPr>
        <w:pStyle w:val="BodyText"/>
        <w:numPr>
          <w:ilvl w:val="0"/>
          <w:numId w:val="30"/>
        </w:numPr>
        <w:rPr>
          <w:rFonts w:ascii="Arial" w:hAnsi="Arial" w:cs="Arial"/>
          <w:sz w:val="22"/>
          <w:szCs w:val="22"/>
        </w:rPr>
      </w:pPr>
      <w:r>
        <w:rPr>
          <w:rFonts w:ascii="Arial" w:hAnsi="Arial" w:cs="Arial"/>
          <w:sz w:val="22"/>
          <w:szCs w:val="22"/>
        </w:rPr>
        <w:t xml:space="preserve">Access to a computer and the internet is required. Access to a webcam and computer microphone is desired but not necessarily required as candidates may choose to share these tools in completion of collaborative projects.  </w:t>
      </w:r>
    </w:p>
    <w:p w:rsidR="0045270E" w:rsidRDefault="0045270E" w:rsidP="0045270E">
      <w:pPr>
        <w:pStyle w:val="BodyText"/>
        <w:ind w:left="1080"/>
        <w:rPr>
          <w:rFonts w:ascii="Arial" w:hAnsi="Arial" w:cs="Arial"/>
          <w:sz w:val="22"/>
          <w:szCs w:val="22"/>
        </w:rPr>
      </w:pPr>
    </w:p>
    <w:p w:rsidR="008E3A75" w:rsidRDefault="008E3A75" w:rsidP="008E3A75">
      <w:pPr>
        <w:pStyle w:val="BodyText"/>
        <w:numPr>
          <w:ilvl w:val="0"/>
          <w:numId w:val="30"/>
        </w:numPr>
        <w:rPr>
          <w:rFonts w:ascii="Arial" w:hAnsi="Arial" w:cs="Arial"/>
          <w:sz w:val="22"/>
          <w:szCs w:val="22"/>
        </w:rPr>
      </w:pPr>
      <w:r w:rsidRPr="00181485">
        <w:rPr>
          <w:rFonts w:ascii="Arial" w:hAnsi="Arial" w:cs="Arial"/>
          <w:sz w:val="22"/>
          <w:szCs w:val="22"/>
        </w:rPr>
        <w:t xml:space="preserve">All email communication regarding this course will be made via Angel.  </w:t>
      </w:r>
    </w:p>
    <w:p w:rsidR="008E3A75" w:rsidRPr="00181485" w:rsidRDefault="008E3A75" w:rsidP="008E3A75">
      <w:pPr>
        <w:pStyle w:val="BodyText"/>
        <w:ind w:left="1080"/>
        <w:rPr>
          <w:rFonts w:ascii="Arial" w:hAnsi="Arial" w:cs="Arial"/>
          <w:sz w:val="22"/>
          <w:szCs w:val="22"/>
        </w:rPr>
      </w:pPr>
    </w:p>
    <w:p w:rsidR="008E3A75" w:rsidRDefault="008E3A75" w:rsidP="008E3A75">
      <w:pPr>
        <w:pStyle w:val="BodyText"/>
        <w:numPr>
          <w:ilvl w:val="0"/>
          <w:numId w:val="30"/>
        </w:numPr>
        <w:rPr>
          <w:rFonts w:ascii="Arial" w:hAnsi="Arial" w:cs="Arial"/>
          <w:sz w:val="22"/>
          <w:szCs w:val="22"/>
        </w:rPr>
      </w:pPr>
      <w:r w:rsidRPr="00181485">
        <w:rPr>
          <w:rFonts w:ascii="Arial" w:hAnsi="Arial" w:cs="Arial"/>
          <w:sz w:val="22"/>
          <w:szCs w:val="22"/>
        </w:rPr>
        <w:t xml:space="preserve">All written assignments are to be </w:t>
      </w:r>
      <w:r>
        <w:rPr>
          <w:rFonts w:ascii="Arial" w:hAnsi="Arial" w:cs="Arial"/>
          <w:sz w:val="22"/>
          <w:szCs w:val="22"/>
        </w:rPr>
        <w:t>submitted as a</w:t>
      </w:r>
      <w:r w:rsidRPr="00181485">
        <w:rPr>
          <w:rFonts w:ascii="Arial" w:hAnsi="Arial" w:cs="Arial"/>
          <w:sz w:val="22"/>
          <w:szCs w:val="22"/>
        </w:rPr>
        <w:t xml:space="preserve"> </w:t>
      </w:r>
      <w:r w:rsidRPr="00181485">
        <w:rPr>
          <w:rFonts w:ascii="Arial" w:hAnsi="Arial" w:cs="Arial"/>
          <w:b/>
          <w:sz w:val="22"/>
          <w:szCs w:val="22"/>
        </w:rPr>
        <w:t xml:space="preserve">Microsoft Word </w:t>
      </w:r>
      <w:r>
        <w:rPr>
          <w:rFonts w:ascii="Arial" w:hAnsi="Arial" w:cs="Arial"/>
          <w:b/>
          <w:sz w:val="22"/>
          <w:szCs w:val="22"/>
        </w:rPr>
        <w:t xml:space="preserve">document </w:t>
      </w:r>
      <w:r w:rsidR="0045270E">
        <w:rPr>
          <w:rFonts w:ascii="Arial" w:hAnsi="Arial" w:cs="Arial"/>
          <w:b/>
          <w:sz w:val="22"/>
          <w:szCs w:val="22"/>
        </w:rPr>
        <w:t xml:space="preserve">(.doc or .docx) </w:t>
      </w:r>
      <w:r w:rsidRPr="00181485">
        <w:rPr>
          <w:rFonts w:ascii="Arial" w:hAnsi="Arial" w:cs="Arial"/>
          <w:b/>
          <w:sz w:val="22"/>
          <w:szCs w:val="22"/>
        </w:rPr>
        <w:t>or Rich Text Format</w:t>
      </w:r>
      <w:r w:rsidRPr="00181485">
        <w:rPr>
          <w:rFonts w:ascii="Arial" w:hAnsi="Arial" w:cs="Arial"/>
          <w:sz w:val="22"/>
          <w:szCs w:val="22"/>
        </w:rPr>
        <w:t xml:space="preserve"> </w:t>
      </w:r>
      <w:r w:rsidR="0045270E">
        <w:rPr>
          <w:rFonts w:ascii="Arial" w:hAnsi="Arial" w:cs="Arial"/>
          <w:sz w:val="22"/>
          <w:szCs w:val="22"/>
        </w:rPr>
        <w:t xml:space="preserve">(.rtf) </w:t>
      </w:r>
      <w:r w:rsidRPr="00181485">
        <w:rPr>
          <w:rFonts w:ascii="Arial" w:hAnsi="Arial" w:cs="Arial"/>
          <w:sz w:val="22"/>
          <w:szCs w:val="22"/>
        </w:rPr>
        <w:t xml:space="preserve">and submitted via Angel as indicated in specific assignment instructions, unless otherwise specified. </w:t>
      </w:r>
    </w:p>
    <w:p w:rsidR="008E3A75" w:rsidRPr="00181485" w:rsidRDefault="008E3A75" w:rsidP="008E3A75">
      <w:pPr>
        <w:pStyle w:val="BodyText"/>
        <w:rPr>
          <w:rFonts w:ascii="Arial" w:hAnsi="Arial" w:cs="Arial"/>
          <w:sz w:val="22"/>
          <w:szCs w:val="22"/>
        </w:rPr>
      </w:pPr>
    </w:p>
    <w:p w:rsidR="008E3A75" w:rsidRDefault="008E3A75" w:rsidP="008E3A75">
      <w:pPr>
        <w:pStyle w:val="BodyText"/>
        <w:numPr>
          <w:ilvl w:val="0"/>
          <w:numId w:val="30"/>
        </w:numPr>
        <w:rPr>
          <w:rFonts w:ascii="Arial" w:hAnsi="Arial" w:cs="Arial"/>
          <w:sz w:val="22"/>
          <w:szCs w:val="22"/>
        </w:rPr>
      </w:pPr>
      <w:r>
        <w:rPr>
          <w:rFonts w:ascii="Arial" w:hAnsi="Arial" w:cs="Arial"/>
          <w:sz w:val="22"/>
          <w:szCs w:val="22"/>
        </w:rPr>
        <w:t>Teacher candidate</w:t>
      </w:r>
      <w:r w:rsidRPr="00181485">
        <w:rPr>
          <w:rFonts w:ascii="Arial" w:hAnsi="Arial" w:cs="Arial"/>
          <w:sz w:val="22"/>
          <w:szCs w:val="22"/>
        </w:rPr>
        <w:t xml:space="preserve">s are responsible for confirming assignments have been submitted successfully in the appropriate Angel dropbox, discussion forum, etc. To confirm successful submission, (a.) exit the assignment folder, (b.) re-enter the assignment folder, (c.) access and open the uploaded file. If you are able to access and open your file, your submission has been successful. </w:t>
      </w:r>
    </w:p>
    <w:p w:rsidR="008E3A75" w:rsidRPr="00181485" w:rsidRDefault="008E3A75" w:rsidP="008E3A75">
      <w:pPr>
        <w:pStyle w:val="BodyText"/>
        <w:rPr>
          <w:rFonts w:ascii="Arial" w:hAnsi="Arial" w:cs="Arial"/>
          <w:sz w:val="22"/>
          <w:szCs w:val="22"/>
        </w:rPr>
      </w:pPr>
    </w:p>
    <w:p w:rsidR="008E3A75" w:rsidRDefault="008E3A75" w:rsidP="008E3A75">
      <w:pPr>
        <w:pStyle w:val="BodyText"/>
        <w:numPr>
          <w:ilvl w:val="0"/>
          <w:numId w:val="30"/>
        </w:numPr>
        <w:rPr>
          <w:rFonts w:ascii="Arial" w:hAnsi="Arial" w:cs="Arial"/>
          <w:sz w:val="22"/>
          <w:szCs w:val="22"/>
        </w:rPr>
      </w:pPr>
      <w:r>
        <w:rPr>
          <w:rFonts w:ascii="Arial" w:hAnsi="Arial" w:cs="Arial"/>
          <w:sz w:val="22"/>
          <w:szCs w:val="22"/>
        </w:rPr>
        <w:t>Teacher candidate</w:t>
      </w:r>
      <w:r w:rsidRPr="00181485">
        <w:rPr>
          <w:rFonts w:ascii="Arial" w:hAnsi="Arial" w:cs="Arial"/>
          <w:sz w:val="22"/>
          <w:szCs w:val="22"/>
        </w:rPr>
        <w:t>s without access to the technology required may use any of the open FGCU labs when they are on campus.  Allow time to complete your work on campus if necessary.  Computer and internet malfunctions are not acceptable excuses for submitting late assignments.</w:t>
      </w:r>
    </w:p>
    <w:p w:rsidR="008E3A75" w:rsidRDefault="008E3A75" w:rsidP="008E3A75">
      <w:pPr>
        <w:rPr>
          <w:rFonts w:ascii="Arial" w:hAnsi="Arial" w:cs="Arial"/>
          <w:sz w:val="22"/>
          <w:szCs w:val="22"/>
        </w:rPr>
      </w:pPr>
    </w:p>
    <w:p w:rsidR="00512CFF" w:rsidRDefault="00512CFF" w:rsidP="008E3A75">
      <w:pPr>
        <w:rPr>
          <w:rFonts w:ascii="Arial" w:hAnsi="Arial" w:cs="Arial"/>
          <w:sz w:val="22"/>
          <w:szCs w:val="22"/>
        </w:rPr>
      </w:pPr>
    </w:p>
    <w:p w:rsidR="00512CFF" w:rsidRDefault="00512CFF" w:rsidP="008E3A75">
      <w:pPr>
        <w:rPr>
          <w:rFonts w:ascii="Arial" w:hAnsi="Arial" w:cs="Arial"/>
          <w:sz w:val="22"/>
          <w:szCs w:val="22"/>
        </w:rPr>
      </w:pPr>
    </w:p>
    <w:p w:rsidR="00512CFF" w:rsidRPr="00FF0588" w:rsidRDefault="00512CFF" w:rsidP="008E3A75">
      <w:pPr>
        <w:rPr>
          <w:rFonts w:ascii="Arial" w:hAnsi="Arial" w:cs="Arial"/>
          <w:sz w:val="22"/>
          <w:szCs w:val="22"/>
        </w:rPr>
      </w:pPr>
    </w:p>
    <w:p w:rsidR="008E3A75" w:rsidRPr="00FF0588" w:rsidRDefault="008E3A75" w:rsidP="008E3A75">
      <w:pPr>
        <w:pBdr>
          <w:top w:val="single" w:sz="6" w:space="0" w:color="auto"/>
          <w:bottom w:val="single" w:sz="6" w:space="1" w:color="auto"/>
        </w:pBdr>
        <w:shd w:val="clear" w:color="auto" w:fill="CCC0D9" w:themeFill="accent4" w:themeFillTint="66"/>
        <w:rPr>
          <w:rFonts w:ascii="Arial" w:hAnsi="Arial" w:cs="Arial"/>
          <w:b/>
          <w:sz w:val="22"/>
          <w:szCs w:val="22"/>
        </w:rPr>
      </w:pPr>
      <w:r w:rsidRPr="00FF0588">
        <w:rPr>
          <w:rFonts w:ascii="Arial" w:hAnsi="Arial" w:cs="Arial"/>
          <w:b/>
          <w:sz w:val="22"/>
          <w:szCs w:val="22"/>
        </w:rPr>
        <w:t>SECTION 3: College and University Statements</w:t>
      </w:r>
    </w:p>
    <w:p w:rsidR="008E3A75" w:rsidRPr="00FF0588" w:rsidRDefault="008E3A75" w:rsidP="008E3A75">
      <w:pPr>
        <w:rPr>
          <w:rFonts w:ascii="Arial" w:hAnsi="Arial" w:cs="Arial"/>
          <w:b/>
          <w:sz w:val="22"/>
          <w:szCs w:val="22"/>
        </w:rPr>
      </w:pPr>
    </w:p>
    <w:p w:rsidR="008E3A75" w:rsidRPr="00FF0588" w:rsidRDefault="008E3A75" w:rsidP="008E3A75">
      <w:pPr>
        <w:pStyle w:val="ListParagraph"/>
        <w:numPr>
          <w:ilvl w:val="1"/>
          <w:numId w:val="13"/>
        </w:numPr>
        <w:rPr>
          <w:rFonts w:ascii="Arial" w:hAnsi="Arial" w:cs="Arial"/>
          <w:b/>
        </w:rPr>
      </w:pPr>
      <w:r w:rsidRPr="00FF0588">
        <w:rPr>
          <w:rFonts w:ascii="Arial" w:hAnsi="Arial" w:cs="Arial"/>
          <w:b/>
        </w:rPr>
        <w:t xml:space="preserve">      College of Education LiveText Syllabus Statement</w:t>
      </w:r>
      <w:r>
        <w:rPr>
          <w:rFonts w:ascii="Arial" w:hAnsi="Arial" w:cs="Arial"/>
          <w:b/>
        </w:rPr>
        <w:t>:</w:t>
      </w:r>
    </w:p>
    <w:p w:rsidR="008E3A75" w:rsidRPr="00FF0588" w:rsidRDefault="008E3A75" w:rsidP="008E3A75">
      <w:pPr>
        <w:pStyle w:val="ListParagraph"/>
        <w:spacing w:line="240" w:lineRule="auto"/>
        <w:rPr>
          <w:rFonts w:ascii="Arial" w:hAnsi="Arial" w:cs="Arial"/>
        </w:rPr>
      </w:pPr>
      <w:r w:rsidRPr="00FF0588">
        <w:rPr>
          <w:rFonts w:ascii="Arial" w:hAnsi="Arial" w:cs="Arial"/>
        </w:rPr>
        <w:t xml:space="preserve">The College of Education has adopted the use of LiveText software to provide for the improvement of </w:t>
      </w:r>
      <w:r>
        <w:rPr>
          <w:rFonts w:ascii="Arial" w:hAnsi="Arial" w:cs="Arial"/>
        </w:rPr>
        <w:t>teacher candidate</w:t>
      </w:r>
      <w:r w:rsidRPr="00FF0588">
        <w:rPr>
          <w:rFonts w:ascii="Arial" w:hAnsi="Arial" w:cs="Arial"/>
        </w:rPr>
        <w:t xml:space="preserve"> performance and program quality.  </w:t>
      </w:r>
      <w:r w:rsidRPr="00926D39">
        <w:rPr>
          <w:rFonts w:ascii="Arial" w:hAnsi="Arial" w:cs="Arial"/>
          <w:b/>
        </w:rPr>
        <w:t>As a degree-seeking teacher candidate</w:t>
      </w:r>
      <w:r w:rsidRPr="00FF0588">
        <w:rPr>
          <w:rFonts w:ascii="Arial" w:hAnsi="Arial" w:cs="Arial"/>
        </w:rPr>
        <w:t xml:space="preserve"> you are responsible for purchasing a membership to LiveText during your first course in the FGCU’s College of Education.  If you do not have a membership to LiveText, you will need to purchase it immediately</w:t>
      </w:r>
      <w:r w:rsidRPr="00FF0588">
        <w:rPr>
          <w:rFonts w:ascii="Arial" w:hAnsi="Arial" w:cs="Arial"/>
          <w:b/>
        </w:rPr>
        <w:t>.  This is a one-time only purchase.</w:t>
      </w:r>
      <w:r w:rsidRPr="00FF0588">
        <w:rPr>
          <w:rFonts w:ascii="Arial" w:hAnsi="Arial" w:cs="Arial"/>
        </w:rPr>
        <w:t xml:space="preserve">  </w:t>
      </w:r>
    </w:p>
    <w:p w:rsidR="008E3A75" w:rsidRPr="00FF0588" w:rsidRDefault="008E3A75" w:rsidP="008E3A75">
      <w:pPr>
        <w:pStyle w:val="ListParagraph"/>
        <w:spacing w:line="240" w:lineRule="auto"/>
        <w:ind w:left="1440"/>
        <w:rPr>
          <w:rFonts w:ascii="Arial" w:hAnsi="Arial" w:cs="Arial"/>
        </w:rPr>
      </w:pPr>
    </w:p>
    <w:p w:rsidR="008E3A75" w:rsidRPr="00FF0588" w:rsidRDefault="008E3A75" w:rsidP="008E3A75">
      <w:pPr>
        <w:pStyle w:val="ListParagraph"/>
        <w:spacing w:line="240" w:lineRule="auto"/>
        <w:rPr>
          <w:rFonts w:ascii="Arial" w:hAnsi="Arial" w:cs="Arial"/>
        </w:rPr>
      </w:pPr>
      <w:r w:rsidRPr="00FF0588">
        <w:rPr>
          <w:rFonts w:ascii="Arial" w:hAnsi="Arial" w:cs="Arial"/>
        </w:rPr>
        <w:t xml:space="preserve">All </w:t>
      </w:r>
      <w:r>
        <w:rPr>
          <w:rFonts w:ascii="Arial" w:hAnsi="Arial" w:cs="Arial"/>
        </w:rPr>
        <w:t>teacher candidate</w:t>
      </w:r>
      <w:r w:rsidRPr="00FF0588">
        <w:rPr>
          <w:rFonts w:ascii="Arial" w:hAnsi="Arial" w:cs="Arial"/>
        </w:rPr>
        <w:t xml:space="preserve">s enrolled in this class will be required to submit critical tasks (assignments that are linked to standards, relevant to the field you have chosen).   Your work will receive scores in LiveText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  </w:t>
      </w:r>
    </w:p>
    <w:p w:rsidR="008E3A75" w:rsidRPr="00FF0588" w:rsidRDefault="008E3A75" w:rsidP="008E3A75">
      <w:pPr>
        <w:pStyle w:val="ListParagraph"/>
        <w:spacing w:line="240" w:lineRule="auto"/>
        <w:ind w:left="0"/>
        <w:rPr>
          <w:rFonts w:ascii="Arial" w:hAnsi="Arial" w:cs="Arial"/>
        </w:rPr>
      </w:pPr>
    </w:p>
    <w:p w:rsidR="008E3A75" w:rsidRPr="00FF0588" w:rsidRDefault="008E3A75" w:rsidP="008E3A75">
      <w:pPr>
        <w:pStyle w:val="ListParagraph"/>
        <w:numPr>
          <w:ilvl w:val="1"/>
          <w:numId w:val="13"/>
        </w:numPr>
        <w:spacing w:after="0"/>
        <w:rPr>
          <w:rFonts w:ascii="Arial" w:hAnsi="Arial" w:cs="Arial"/>
          <w:b/>
        </w:rPr>
      </w:pPr>
      <w:r w:rsidRPr="00FF0588">
        <w:rPr>
          <w:rFonts w:ascii="Arial" w:hAnsi="Arial" w:cs="Arial"/>
          <w:b/>
        </w:rPr>
        <w:lastRenderedPageBreak/>
        <w:t xml:space="preserve">      Academic Behavior Standards and Academic Dishonesty</w:t>
      </w:r>
      <w:r>
        <w:rPr>
          <w:rFonts w:ascii="Arial" w:hAnsi="Arial" w:cs="Arial"/>
          <w:b/>
        </w:rPr>
        <w:t>:</w:t>
      </w:r>
    </w:p>
    <w:p w:rsidR="008E3A75" w:rsidRDefault="008E3A75" w:rsidP="008E3A75">
      <w:pPr>
        <w:pStyle w:val="Default"/>
        <w:ind w:left="720"/>
        <w:rPr>
          <w:rFonts w:ascii="Arial" w:hAnsi="Arial" w:cs="Arial"/>
          <w:sz w:val="22"/>
          <w:szCs w:val="22"/>
          <w:u w:val="single"/>
        </w:rPr>
      </w:pPr>
      <w:r w:rsidRPr="00FF0588">
        <w:rPr>
          <w:rFonts w:ascii="Arial" w:hAnsi="Arial" w:cs="Arial"/>
          <w:sz w:val="22"/>
          <w:szCs w:val="22"/>
        </w:rPr>
        <w:t xml:space="preserve">All students are expected to demonstrate honesty in their academic pursuits. The university policies regarding issues of honesty can be found in the FGCU Student Guidebook under the </w:t>
      </w:r>
      <w:r w:rsidRPr="00FF0588">
        <w:rPr>
          <w:rFonts w:ascii="Arial" w:hAnsi="Arial" w:cs="Arial"/>
          <w:b/>
          <w:bCs/>
          <w:i/>
          <w:iCs/>
          <w:sz w:val="22"/>
          <w:szCs w:val="22"/>
        </w:rPr>
        <w:t xml:space="preserve">Student Code of Conduct </w:t>
      </w:r>
      <w:r w:rsidRPr="00FF0588">
        <w:rPr>
          <w:rFonts w:ascii="Arial" w:hAnsi="Arial" w:cs="Arial"/>
          <w:sz w:val="22"/>
          <w:szCs w:val="22"/>
        </w:rPr>
        <w:t xml:space="preserve">and </w:t>
      </w:r>
      <w:r w:rsidRPr="00FF0588">
        <w:rPr>
          <w:rFonts w:ascii="Arial" w:hAnsi="Arial" w:cs="Arial"/>
          <w:b/>
          <w:bCs/>
          <w:i/>
          <w:iCs/>
          <w:sz w:val="22"/>
          <w:szCs w:val="22"/>
        </w:rPr>
        <w:t xml:space="preserve">Policies and Procedures </w:t>
      </w:r>
      <w:r w:rsidRPr="00FF0588">
        <w:rPr>
          <w:rFonts w:ascii="Arial" w:hAnsi="Arial" w:cs="Arial"/>
          <w:sz w:val="22"/>
          <w:szCs w:val="22"/>
        </w:rPr>
        <w:t xml:space="preserve">sections. All students are expected to study this document which outlines their responsibilities and consequences for violations of the policy. The FGCU Student Guidebook is available online at </w:t>
      </w:r>
      <w:hyperlink r:id="rId9" w:history="1">
        <w:r w:rsidRPr="00FF0588">
          <w:rPr>
            <w:rStyle w:val="Hyperlink"/>
            <w:rFonts w:ascii="Arial" w:hAnsi="Arial" w:cs="Arial"/>
            <w:sz w:val="22"/>
            <w:szCs w:val="22"/>
          </w:rPr>
          <w:t>http://studentservices.fgcu.edu/judicialaffairs/new.html</w:t>
        </w:r>
      </w:hyperlink>
      <w:r w:rsidRPr="00FF0588">
        <w:rPr>
          <w:rFonts w:ascii="Arial" w:hAnsi="Arial" w:cs="Arial"/>
          <w:sz w:val="22"/>
          <w:szCs w:val="22"/>
          <w:u w:val="single"/>
        </w:rPr>
        <w:t xml:space="preserve">  </w:t>
      </w:r>
    </w:p>
    <w:p w:rsidR="008E3A75" w:rsidRDefault="008E3A75" w:rsidP="008E3A75">
      <w:pPr>
        <w:pStyle w:val="Default"/>
        <w:ind w:left="720"/>
        <w:rPr>
          <w:rFonts w:ascii="Arial" w:hAnsi="Arial" w:cs="Arial"/>
          <w:sz w:val="22"/>
          <w:szCs w:val="22"/>
          <w:u w:val="single"/>
        </w:rPr>
      </w:pPr>
    </w:p>
    <w:p w:rsidR="008E3A75" w:rsidRPr="00FF0588" w:rsidRDefault="008E3A75" w:rsidP="008E3A75">
      <w:pPr>
        <w:pStyle w:val="ListParagraph"/>
        <w:numPr>
          <w:ilvl w:val="1"/>
          <w:numId w:val="13"/>
        </w:numPr>
        <w:spacing w:after="0"/>
        <w:rPr>
          <w:rFonts w:ascii="Arial" w:hAnsi="Arial" w:cs="Arial"/>
        </w:rPr>
      </w:pPr>
      <w:r w:rsidRPr="00FF0588">
        <w:rPr>
          <w:rFonts w:ascii="Arial" w:hAnsi="Arial" w:cs="Arial"/>
          <w:b/>
        </w:rPr>
        <w:t xml:space="preserve">      </w:t>
      </w:r>
      <w:r w:rsidRPr="00FF0588">
        <w:rPr>
          <w:rFonts w:ascii="Arial" w:hAnsi="Arial" w:cs="Arial"/>
          <w:b/>
          <w:bCs/>
        </w:rPr>
        <w:t>Disability Accommodations Services</w:t>
      </w:r>
      <w:r>
        <w:rPr>
          <w:rFonts w:ascii="Arial" w:hAnsi="Arial" w:cs="Arial"/>
          <w:b/>
        </w:rPr>
        <w:t>:</w:t>
      </w:r>
      <w:r w:rsidRPr="00FF0588">
        <w:rPr>
          <w:rFonts w:ascii="Arial" w:hAnsi="Arial" w:cs="Arial"/>
          <w:b/>
          <w:bCs/>
        </w:rPr>
        <w:t xml:space="preserve"> </w:t>
      </w:r>
    </w:p>
    <w:p w:rsidR="008E3A75" w:rsidRPr="00FF0588" w:rsidRDefault="008E3A75" w:rsidP="008E3A75">
      <w:pPr>
        <w:pStyle w:val="Default"/>
        <w:ind w:left="720"/>
        <w:rPr>
          <w:rFonts w:ascii="Arial" w:hAnsi="Arial" w:cs="Arial"/>
          <w:sz w:val="22"/>
          <w:szCs w:val="22"/>
        </w:rPr>
      </w:pPr>
      <w:r w:rsidRPr="00FF0588">
        <w:rPr>
          <w:rFonts w:ascii="Arial" w:hAnsi="Arial" w:cs="Arial"/>
          <w:sz w:val="22"/>
          <w:szCs w:val="22"/>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FF0588">
        <w:rPr>
          <w:rFonts w:cs="Arial"/>
          <w:sz w:val="22"/>
          <w:szCs w:val="22"/>
        </w:rPr>
        <w:t>‐</w:t>
      </w:r>
      <w:r w:rsidRPr="00FF0588">
        <w:rPr>
          <w:rFonts w:ascii="Arial" w:hAnsi="Arial" w:cs="Arial"/>
          <w:sz w:val="22"/>
          <w:szCs w:val="22"/>
        </w:rPr>
        <w:t>590</w:t>
      </w:r>
      <w:r w:rsidRPr="00FF0588">
        <w:rPr>
          <w:rFonts w:cs="Arial"/>
          <w:sz w:val="22"/>
          <w:szCs w:val="22"/>
        </w:rPr>
        <w:t>‐</w:t>
      </w:r>
      <w:r w:rsidRPr="00FF0588">
        <w:rPr>
          <w:rFonts w:ascii="Arial" w:hAnsi="Arial" w:cs="Arial"/>
          <w:sz w:val="22"/>
          <w:szCs w:val="22"/>
        </w:rPr>
        <w:t>7956 or TTY 239</w:t>
      </w:r>
      <w:r w:rsidRPr="00FF0588">
        <w:rPr>
          <w:rFonts w:cs="Arial"/>
          <w:sz w:val="22"/>
          <w:szCs w:val="22"/>
        </w:rPr>
        <w:t>‐</w:t>
      </w:r>
      <w:r w:rsidRPr="00FF0588">
        <w:rPr>
          <w:rFonts w:ascii="Arial" w:hAnsi="Arial" w:cs="Arial"/>
          <w:sz w:val="22"/>
          <w:szCs w:val="22"/>
        </w:rPr>
        <w:t>590</w:t>
      </w:r>
      <w:r w:rsidRPr="00FF0588">
        <w:rPr>
          <w:rFonts w:cs="Arial"/>
          <w:sz w:val="22"/>
          <w:szCs w:val="22"/>
        </w:rPr>
        <w:t>‐</w:t>
      </w:r>
      <w:r w:rsidRPr="00FF0588">
        <w:rPr>
          <w:rFonts w:ascii="Arial" w:hAnsi="Arial" w:cs="Arial"/>
          <w:sz w:val="22"/>
          <w:szCs w:val="22"/>
        </w:rPr>
        <w:t xml:space="preserve">7930 </w:t>
      </w:r>
    </w:p>
    <w:p w:rsidR="008E3A75" w:rsidRPr="00FF0588" w:rsidRDefault="008E3A75" w:rsidP="008E3A75">
      <w:pPr>
        <w:pStyle w:val="Default"/>
        <w:rPr>
          <w:rFonts w:ascii="Arial" w:hAnsi="Arial" w:cs="Arial"/>
          <w:b/>
          <w:bCs/>
          <w:sz w:val="22"/>
          <w:szCs w:val="22"/>
        </w:rPr>
      </w:pPr>
    </w:p>
    <w:p w:rsidR="008E3A75" w:rsidRPr="00FF0588" w:rsidRDefault="008E3A75" w:rsidP="008E3A75">
      <w:pPr>
        <w:pStyle w:val="ListParagraph"/>
        <w:numPr>
          <w:ilvl w:val="1"/>
          <w:numId w:val="13"/>
        </w:numPr>
        <w:spacing w:after="0"/>
        <w:rPr>
          <w:rFonts w:ascii="Arial" w:hAnsi="Arial" w:cs="Arial"/>
        </w:rPr>
      </w:pPr>
      <w:r w:rsidRPr="00FF0588">
        <w:rPr>
          <w:rFonts w:ascii="Arial" w:hAnsi="Arial" w:cs="Arial"/>
          <w:b/>
        </w:rPr>
        <w:t xml:space="preserve">      </w:t>
      </w:r>
      <w:r w:rsidRPr="00FF0588">
        <w:rPr>
          <w:rFonts w:ascii="Arial" w:hAnsi="Arial" w:cs="Arial"/>
          <w:b/>
          <w:bCs/>
        </w:rPr>
        <w:t>Student Observance of Religious Holidays</w:t>
      </w:r>
      <w:r>
        <w:rPr>
          <w:rFonts w:ascii="Arial" w:hAnsi="Arial" w:cs="Arial"/>
          <w:b/>
        </w:rPr>
        <w:t>:</w:t>
      </w:r>
      <w:r w:rsidRPr="00FF0588">
        <w:rPr>
          <w:rFonts w:ascii="Arial" w:hAnsi="Arial" w:cs="Arial"/>
          <w:b/>
          <w:bCs/>
        </w:rPr>
        <w:t xml:space="preserve"> </w:t>
      </w:r>
    </w:p>
    <w:p w:rsidR="008E3A75" w:rsidRDefault="008E3A75" w:rsidP="008E3A75">
      <w:pPr>
        <w:pStyle w:val="Default"/>
        <w:ind w:left="720"/>
        <w:rPr>
          <w:rFonts w:ascii="Arial" w:hAnsi="Arial" w:cs="Arial"/>
          <w:sz w:val="22"/>
          <w:szCs w:val="22"/>
        </w:rPr>
      </w:pPr>
      <w:r w:rsidRPr="00FF0588">
        <w:rPr>
          <w:rFonts w:ascii="Arial" w:hAnsi="Arial" w:cs="Arial"/>
          <w:sz w:val="22"/>
          <w:szCs w:val="22"/>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9F0D02" w:rsidRDefault="009F0D02" w:rsidP="008E3A75">
      <w:pPr>
        <w:pStyle w:val="Default"/>
        <w:ind w:left="720"/>
        <w:rPr>
          <w:rFonts w:ascii="Arial" w:hAnsi="Arial" w:cs="Arial"/>
          <w:sz w:val="22"/>
          <w:szCs w:val="22"/>
        </w:rPr>
      </w:pPr>
    </w:p>
    <w:p w:rsidR="009F0D02" w:rsidRDefault="009F0D02" w:rsidP="008E3A75">
      <w:pPr>
        <w:pStyle w:val="Default"/>
        <w:ind w:left="720"/>
        <w:rPr>
          <w:rFonts w:ascii="Arial" w:hAnsi="Arial" w:cs="Arial"/>
          <w:sz w:val="22"/>
          <w:szCs w:val="22"/>
        </w:rPr>
      </w:pPr>
    </w:p>
    <w:p w:rsidR="00512CFF" w:rsidRDefault="00512CFF" w:rsidP="008E3A75">
      <w:pPr>
        <w:pStyle w:val="Default"/>
        <w:ind w:left="720"/>
        <w:rPr>
          <w:rFonts w:ascii="Arial" w:hAnsi="Arial" w:cs="Arial"/>
          <w:sz w:val="22"/>
          <w:szCs w:val="22"/>
        </w:rPr>
      </w:pPr>
    </w:p>
    <w:p w:rsidR="009F0D02" w:rsidRPr="00FF0588" w:rsidRDefault="009F0D02" w:rsidP="008E3A75">
      <w:pPr>
        <w:pStyle w:val="Default"/>
        <w:ind w:left="720"/>
        <w:rPr>
          <w:rFonts w:ascii="Arial" w:hAnsi="Arial" w:cs="Arial"/>
          <w:sz w:val="22"/>
          <w:szCs w:val="22"/>
        </w:rPr>
      </w:pPr>
    </w:p>
    <w:p w:rsidR="008E3A75" w:rsidRPr="00FF0588" w:rsidRDefault="008E3A75" w:rsidP="008E3A75">
      <w:pPr>
        <w:pStyle w:val="Default"/>
        <w:rPr>
          <w:rFonts w:ascii="Arial" w:hAnsi="Arial" w:cs="Arial"/>
          <w:b/>
          <w:bCs/>
          <w:sz w:val="22"/>
          <w:szCs w:val="22"/>
        </w:rPr>
      </w:pPr>
    </w:p>
    <w:p w:rsidR="008E3A75" w:rsidRPr="00FF0588" w:rsidRDefault="008E3A75" w:rsidP="008E3A75">
      <w:pPr>
        <w:pStyle w:val="ListParagraph"/>
        <w:numPr>
          <w:ilvl w:val="1"/>
          <w:numId w:val="13"/>
        </w:numPr>
        <w:spacing w:after="0"/>
        <w:rPr>
          <w:rFonts w:ascii="Arial" w:hAnsi="Arial" w:cs="Arial"/>
        </w:rPr>
      </w:pPr>
      <w:r w:rsidRPr="00FF0588">
        <w:rPr>
          <w:rFonts w:ascii="Arial" w:hAnsi="Arial" w:cs="Arial"/>
          <w:b/>
        </w:rPr>
        <w:t xml:space="preserve">       Incomplete Grade</w:t>
      </w:r>
      <w:r>
        <w:rPr>
          <w:rFonts w:ascii="Arial" w:hAnsi="Arial" w:cs="Arial"/>
          <w:b/>
        </w:rPr>
        <w:t>:</w:t>
      </w:r>
    </w:p>
    <w:p w:rsidR="008E3A75" w:rsidRPr="00FF0588" w:rsidRDefault="008E3A75" w:rsidP="008E3A75">
      <w:pPr>
        <w:pStyle w:val="NormalWeb"/>
        <w:spacing w:before="0" w:beforeAutospacing="0" w:after="0" w:afterAutospacing="0"/>
        <w:ind w:left="720"/>
        <w:rPr>
          <w:rFonts w:ascii="Arial" w:hAnsi="Arial" w:cs="Arial"/>
          <w:color w:val="000000"/>
          <w:sz w:val="22"/>
          <w:szCs w:val="22"/>
        </w:rPr>
      </w:pPr>
      <w:r w:rsidRPr="00FF0588">
        <w:rPr>
          <w:rFonts w:ascii="Arial" w:hAnsi="Arial" w:cs="Arial"/>
          <w:color w:val="000000"/>
          <w:sz w:val="22"/>
          <w:szCs w:val="22"/>
        </w:rPr>
        <w:t>A student who is passing a course but who has not completed all of the required coursework by the end of the term may, with the permission of the instructor, be assigned a grade of I.  A grade of I is not computed in a student’s GPA.</w:t>
      </w:r>
    </w:p>
    <w:p w:rsidR="008E3A75" w:rsidRPr="00FF0588" w:rsidRDefault="008E3A75" w:rsidP="008E3A75">
      <w:pPr>
        <w:pStyle w:val="NormalWeb"/>
        <w:spacing w:before="0" w:beforeAutospacing="0" w:after="0" w:afterAutospacing="0"/>
        <w:ind w:left="720"/>
        <w:rPr>
          <w:rFonts w:ascii="Arial" w:hAnsi="Arial" w:cs="Arial"/>
          <w:color w:val="000000"/>
          <w:sz w:val="22"/>
          <w:szCs w:val="22"/>
        </w:rPr>
      </w:pPr>
    </w:p>
    <w:p w:rsidR="008E3A75" w:rsidRPr="00FF0588" w:rsidRDefault="008E3A75" w:rsidP="008E3A75">
      <w:pPr>
        <w:pStyle w:val="NormalWeb"/>
        <w:spacing w:before="0" w:beforeAutospacing="0" w:after="0" w:afterAutospacing="0"/>
        <w:ind w:left="720"/>
        <w:rPr>
          <w:rFonts w:ascii="Arial" w:hAnsi="Arial" w:cs="Arial"/>
          <w:color w:val="000000"/>
          <w:sz w:val="22"/>
          <w:szCs w:val="22"/>
        </w:rPr>
      </w:pPr>
      <w:r w:rsidRPr="00FF0588">
        <w:rPr>
          <w:rFonts w:ascii="Arial" w:hAnsi="Arial" w:cs="Arial"/>
          <w:color w:val="000000"/>
          <w:sz w:val="22"/>
          <w:szCs w:val="22"/>
        </w:rPr>
        <w:t>An incomplete grade cannot be assigned to a course if the student fails to attend the course, drops the course after the drop/add period, or withdraws from the university. A student, who registers for a course but fails to meet the course requirements, without officially dropping the course, will receive a grade of F in the course.</w:t>
      </w:r>
    </w:p>
    <w:p w:rsidR="008E3A75" w:rsidRPr="00FF0588" w:rsidRDefault="008E3A75" w:rsidP="008E3A75">
      <w:pPr>
        <w:pStyle w:val="NormalWeb"/>
        <w:spacing w:before="0" w:beforeAutospacing="0" w:after="0" w:afterAutospacing="0"/>
        <w:ind w:left="720"/>
        <w:rPr>
          <w:rFonts w:ascii="Arial" w:hAnsi="Arial" w:cs="Arial"/>
          <w:color w:val="000000"/>
          <w:sz w:val="22"/>
          <w:szCs w:val="22"/>
        </w:rPr>
      </w:pPr>
    </w:p>
    <w:p w:rsidR="008E3A75" w:rsidRPr="00FF0588" w:rsidRDefault="008E3A75" w:rsidP="008E3A75">
      <w:pPr>
        <w:ind w:left="720"/>
        <w:rPr>
          <w:rFonts w:ascii="Arial" w:hAnsi="Arial" w:cs="Arial"/>
          <w:color w:val="000000"/>
          <w:sz w:val="22"/>
          <w:szCs w:val="22"/>
        </w:rPr>
      </w:pPr>
      <w:r w:rsidRPr="00FF0588">
        <w:rPr>
          <w:rFonts w:ascii="Arial" w:hAnsi="Arial" w:cs="Arial"/>
          <w:color w:val="000000"/>
          <w:sz w:val="22"/>
          <w:szCs w:val="22"/>
        </w:rPr>
        <w:t xml:space="preserve">To initiate consideration for a grade of I, a student must contact the instructor before grades are reported. The decision to award a grade of I is solely the decision of the instructor. Should a professor decide to assign the grade, both the student and the professor must complete and retain a copy of an Incomplete Grade Agreement Form. The maximum amount of time to complete 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w:t>
      </w:r>
      <w:r w:rsidRPr="00FF0588">
        <w:rPr>
          <w:rFonts w:ascii="Arial" w:hAnsi="Arial" w:cs="Arial"/>
          <w:color w:val="000000"/>
          <w:sz w:val="22"/>
          <w:szCs w:val="22"/>
        </w:rPr>
        <w:lastRenderedPageBreak/>
        <w:t>changed to an F if the instructor has reported no grade. A student may not re-register for a course in which he or she currently has an incomplete (I) grade.</w:t>
      </w:r>
    </w:p>
    <w:p w:rsidR="008E3A75" w:rsidRPr="00FF0588" w:rsidRDefault="008E3A75" w:rsidP="008E3A75">
      <w:pPr>
        <w:rPr>
          <w:rFonts w:ascii="Arial" w:hAnsi="Arial" w:cs="Arial"/>
          <w:sz w:val="22"/>
          <w:szCs w:val="22"/>
        </w:rPr>
      </w:pPr>
      <w:r w:rsidRPr="00FF0588">
        <w:rPr>
          <w:rFonts w:ascii="Arial" w:hAnsi="Arial" w:cs="Arial"/>
          <w:b/>
          <w:sz w:val="22"/>
          <w:szCs w:val="22"/>
        </w:rPr>
        <w:t xml:space="preserve">      </w:t>
      </w:r>
    </w:p>
    <w:p w:rsidR="008E3A75" w:rsidRPr="001605D7" w:rsidRDefault="008E3A75" w:rsidP="008E3A75">
      <w:pPr>
        <w:pStyle w:val="ListParagraph"/>
        <w:numPr>
          <w:ilvl w:val="1"/>
          <w:numId w:val="13"/>
        </w:numPr>
        <w:spacing w:after="0"/>
        <w:rPr>
          <w:rFonts w:ascii="Arial" w:hAnsi="Arial" w:cs="Arial"/>
        </w:rPr>
      </w:pPr>
      <w:r w:rsidRPr="00FF0588">
        <w:rPr>
          <w:rFonts w:ascii="Arial" w:hAnsi="Arial" w:cs="Arial"/>
          <w:b/>
          <w:bCs/>
        </w:rPr>
        <w:t xml:space="preserve">      </w:t>
      </w:r>
      <w:r>
        <w:rPr>
          <w:rFonts w:ascii="Arial" w:hAnsi="Arial" w:cs="Arial"/>
          <w:b/>
          <w:bCs/>
        </w:rPr>
        <w:t>FGCU Writing Center</w:t>
      </w:r>
      <w:r>
        <w:rPr>
          <w:rFonts w:ascii="Arial" w:hAnsi="Arial" w:cs="Arial"/>
          <w:b/>
        </w:rPr>
        <w:t>:</w:t>
      </w:r>
    </w:p>
    <w:p w:rsidR="008E3A75" w:rsidRPr="001605D7" w:rsidRDefault="008E3A75" w:rsidP="008E3A75">
      <w:pPr>
        <w:ind w:left="720"/>
        <w:rPr>
          <w:rFonts w:ascii="Arial" w:hAnsi="Arial" w:cs="Arial"/>
          <w:sz w:val="22"/>
        </w:rPr>
      </w:pPr>
      <w:r w:rsidRPr="001605D7">
        <w:rPr>
          <w:rFonts w:ascii="Arial" w:hAnsi="Arial" w:cs="Arial"/>
          <w:sz w:val="22"/>
        </w:rPr>
        <w:t xml:space="preserve">The FGCU Writing Center assists student writers through free, accessible, learning-based writing </w:t>
      </w:r>
      <w:r>
        <w:rPr>
          <w:rFonts w:ascii="Arial" w:hAnsi="Arial" w:cs="Arial"/>
          <w:sz w:val="22"/>
        </w:rPr>
        <w:t>c</w:t>
      </w:r>
      <w:r w:rsidRPr="001605D7">
        <w:rPr>
          <w:rFonts w:ascii="Arial" w:hAnsi="Arial" w:cs="Arial"/>
          <w:sz w:val="22"/>
        </w:rPr>
        <w:t>onsultations. </w:t>
      </w:r>
      <w:r>
        <w:rPr>
          <w:rFonts w:ascii="Arial" w:hAnsi="Arial" w:cs="Arial"/>
          <w:sz w:val="22"/>
        </w:rPr>
        <w:t xml:space="preserve"> </w:t>
      </w:r>
      <w:hyperlink r:id="rId10" w:history="1">
        <w:r w:rsidRPr="001605D7">
          <w:rPr>
            <w:rStyle w:val="Hyperlink"/>
            <w:rFonts w:ascii="Arial" w:hAnsi="Arial" w:cs="Arial"/>
            <w:sz w:val="22"/>
          </w:rPr>
          <w:t>http://www.fgcu.edu/WritingCenter/index.html</w:t>
        </w:r>
      </w:hyperlink>
      <w:r w:rsidRPr="001605D7">
        <w:rPr>
          <w:rFonts w:ascii="Arial" w:hAnsi="Arial" w:cs="Arial"/>
          <w:sz w:val="22"/>
        </w:rPr>
        <w:t xml:space="preserve"> </w:t>
      </w:r>
    </w:p>
    <w:p w:rsidR="008E3A75" w:rsidRPr="00FF0588" w:rsidRDefault="008E3A75" w:rsidP="008E3A75">
      <w:pPr>
        <w:pStyle w:val="Default"/>
        <w:rPr>
          <w:rFonts w:ascii="Arial" w:hAnsi="Arial" w:cs="Arial"/>
          <w:b/>
          <w:bCs/>
          <w:sz w:val="22"/>
          <w:szCs w:val="22"/>
        </w:rPr>
      </w:pPr>
    </w:p>
    <w:p w:rsidR="008E3A75" w:rsidRPr="00FF0588" w:rsidRDefault="008E3A75" w:rsidP="008E3A75">
      <w:pPr>
        <w:pStyle w:val="Default"/>
        <w:rPr>
          <w:rFonts w:ascii="Arial" w:hAnsi="Arial" w:cs="Arial"/>
          <w:b/>
          <w:bCs/>
          <w:sz w:val="22"/>
          <w:szCs w:val="22"/>
        </w:rPr>
      </w:pPr>
    </w:p>
    <w:p w:rsidR="008E3A75" w:rsidRPr="001605D7" w:rsidRDefault="008E3A75" w:rsidP="008E3A75">
      <w:pPr>
        <w:pStyle w:val="ListParagraph"/>
        <w:numPr>
          <w:ilvl w:val="1"/>
          <w:numId w:val="13"/>
        </w:numPr>
        <w:spacing w:after="0"/>
        <w:rPr>
          <w:rFonts w:ascii="Arial" w:hAnsi="Arial" w:cs="Arial"/>
        </w:rPr>
      </w:pPr>
      <w:r w:rsidRPr="001605D7">
        <w:rPr>
          <w:rFonts w:ascii="Arial" w:hAnsi="Arial" w:cs="Arial"/>
          <w:b/>
        </w:rPr>
        <w:t xml:space="preserve">      </w:t>
      </w:r>
      <w:r w:rsidRPr="001605D7">
        <w:rPr>
          <w:rFonts w:ascii="Arial" w:hAnsi="Arial" w:cs="Arial"/>
          <w:b/>
          <w:bCs/>
        </w:rPr>
        <w:t>Online Tutorials</w:t>
      </w:r>
      <w:r>
        <w:rPr>
          <w:rFonts w:ascii="Arial" w:hAnsi="Arial" w:cs="Arial"/>
          <w:b/>
          <w:bCs/>
        </w:rPr>
        <w:t>:</w:t>
      </w:r>
      <w:r w:rsidRPr="001605D7">
        <w:rPr>
          <w:rFonts w:ascii="Arial" w:hAnsi="Arial" w:cs="Arial"/>
          <w:b/>
          <w:bCs/>
        </w:rPr>
        <w:t xml:space="preserve"> </w:t>
      </w:r>
    </w:p>
    <w:p w:rsidR="008E3A75" w:rsidRPr="00FF0588" w:rsidRDefault="008E3A75" w:rsidP="008E3A75">
      <w:pPr>
        <w:pStyle w:val="Default"/>
        <w:ind w:left="720"/>
        <w:rPr>
          <w:rFonts w:ascii="Arial" w:hAnsi="Arial" w:cs="Arial"/>
          <w:sz w:val="22"/>
          <w:szCs w:val="22"/>
          <w:u w:val="single"/>
        </w:rPr>
      </w:pPr>
      <w:r w:rsidRPr="00FF0588">
        <w:rPr>
          <w:rFonts w:ascii="Arial" w:hAnsi="Arial" w:cs="Arial"/>
          <w:sz w:val="22"/>
          <w:szCs w:val="22"/>
        </w:rPr>
        <w:t xml:space="preserve">Information on online tutorials to assist students is available online at </w:t>
      </w:r>
      <w:hyperlink r:id="rId11" w:history="1">
        <w:r w:rsidRPr="000061C5">
          <w:rPr>
            <w:rStyle w:val="Hyperlink"/>
            <w:rFonts w:ascii="Arial" w:hAnsi="Arial" w:cs="Arial"/>
            <w:sz w:val="22"/>
            <w:szCs w:val="22"/>
          </w:rPr>
          <w:t>http://www.fgcu.edu/support</w:t>
        </w:r>
      </w:hyperlink>
      <w:r>
        <w:rPr>
          <w:rFonts w:ascii="Arial" w:hAnsi="Arial" w:cs="Arial"/>
          <w:sz w:val="22"/>
          <w:szCs w:val="22"/>
          <w:u w:val="single"/>
        </w:rPr>
        <w:t xml:space="preserve"> </w:t>
      </w:r>
      <w:r w:rsidRPr="00FF0588">
        <w:rPr>
          <w:rFonts w:ascii="Arial" w:hAnsi="Arial" w:cs="Arial"/>
          <w:sz w:val="22"/>
          <w:szCs w:val="22"/>
          <w:u w:val="single"/>
        </w:rPr>
        <w:t xml:space="preserve"> </w:t>
      </w:r>
      <w:r>
        <w:rPr>
          <w:rFonts w:ascii="Arial" w:hAnsi="Arial" w:cs="Arial"/>
          <w:sz w:val="22"/>
          <w:szCs w:val="22"/>
          <w:u w:val="single"/>
        </w:rPr>
        <w:t xml:space="preserve"> </w:t>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r w:rsidR="00A94BA4">
        <w:rPr>
          <w:rFonts w:ascii="Arial" w:hAnsi="Arial" w:cs="Arial"/>
          <w:sz w:val="22"/>
          <w:szCs w:val="22"/>
          <w:u w:val="single"/>
        </w:rPr>
        <w:br/>
      </w:r>
      <w:bookmarkStart w:id="1" w:name="_GoBack"/>
      <w:bookmarkEnd w:id="1"/>
    </w:p>
    <w:p w:rsidR="008E3A75" w:rsidRPr="00FF0588" w:rsidRDefault="008E3A75" w:rsidP="008E3A75">
      <w:pPr>
        <w:pStyle w:val="Default"/>
        <w:rPr>
          <w:rFonts w:ascii="Arial" w:hAnsi="Arial" w:cs="Arial"/>
          <w:sz w:val="22"/>
          <w:szCs w:val="22"/>
          <w:u w:val="single"/>
        </w:rPr>
      </w:pPr>
    </w:p>
    <w:p w:rsidR="006F16D9" w:rsidRDefault="00A94BA4" w:rsidP="006F16D9">
      <w:pPr>
        <w:pStyle w:val="Default"/>
        <w:rPr>
          <w:rFonts w:ascii="Arial" w:hAnsi="Arial" w:cs="Arial"/>
          <w:b/>
          <w:sz w:val="22"/>
          <w:szCs w:val="22"/>
        </w:rPr>
      </w:pPr>
      <w:r w:rsidRPr="00A94BA4">
        <w:rPr>
          <w:rFonts w:ascii="Arial" w:hAnsi="Arial" w:cs="Arial"/>
          <w:b/>
          <w:sz w:val="22"/>
          <w:szCs w:val="22"/>
        </w:rPr>
        <w:t>3.8      Standards Matrix</w:t>
      </w:r>
    </w:p>
    <w:p w:rsidR="00A94BA4" w:rsidRPr="00A94BA4" w:rsidRDefault="00A94BA4" w:rsidP="006F16D9">
      <w:pPr>
        <w:pStyle w:val="Default"/>
        <w:rPr>
          <w:rFonts w:ascii="Arial" w:hAnsi="Arial" w:cs="Arial"/>
          <w:b/>
          <w:sz w:val="22"/>
          <w:szCs w:val="22"/>
        </w:rPr>
      </w:pPr>
      <w:r>
        <w:rPr>
          <w:rFonts w:ascii="Arial" w:hAnsi="Arial" w:cs="Arial"/>
          <w:b/>
          <w:sz w:val="22"/>
          <w:szCs w:val="22"/>
        </w:rPr>
        <w:lastRenderedPageBreak/>
        <w:br/>
      </w:r>
      <w:r w:rsidRPr="00A94BA4">
        <w:rPr>
          <w:noProof/>
        </w:rPr>
        <w:drawing>
          <wp:inline distT="0" distB="0" distL="0" distR="0">
            <wp:extent cx="5943600" cy="6296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6296284"/>
                    </a:xfrm>
                    <a:prstGeom prst="rect">
                      <a:avLst/>
                    </a:prstGeom>
                    <a:noFill/>
                    <a:ln>
                      <a:noFill/>
                    </a:ln>
                  </pic:spPr>
                </pic:pic>
              </a:graphicData>
            </a:graphic>
          </wp:inline>
        </w:drawing>
      </w:r>
    </w:p>
    <w:p w:rsidR="006F16D9" w:rsidRPr="00FF0588" w:rsidRDefault="006F16D9">
      <w:pPr>
        <w:rPr>
          <w:rFonts w:ascii="Arial" w:eastAsia="Calibri" w:hAnsi="Arial" w:cs="Arial"/>
          <w:color w:val="000000"/>
          <w:sz w:val="22"/>
          <w:szCs w:val="22"/>
          <w:u w:val="single"/>
        </w:rPr>
      </w:pPr>
    </w:p>
    <w:sectPr w:rsidR="006F16D9" w:rsidRPr="00FF0588" w:rsidSect="0098204B">
      <w:headerReference w:type="even" r:id="rId13"/>
      <w:headerReference w:type="default" r:id="rId14"/>
      <w:footerReference w:type="even" r:id="rId15"/>
      <w:footerReference w:type="default" r:id="rId16"/>
      <w:footerReference w:type="first" r:id="rId17"/>
      <w:pgSz w:w="12240" w:h="15840"/>
      <w:pgMar w:top="72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ABD" w:rsidRDefault="009E6ABD">
      <w:r>
        <w:separator/>
      </w:r>
    </w:p>
  </w:endnote>
  <w:endnote w:type="continuationSeparator" w:id="0">
    <w:p w:rsidR="009E6ABD" w:rsidRDefault="009E6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Default="00B613AD" w:rsidP="009D6973">
    <w:pPr>
      <w:pStyle w:val="Footer"/>
      <w:framePr w:wrap="around" w:vAnchor="text" w:hAnchor="margin" w:xAlign="center" w:y="1"/>
      <w:rPr>
        <w:rStyle w:val="PageNumber"/>
      </w:rPr>
    </w:pPr>
    <w:r>
      <w:rPr>
        <w:rStyle w:val="PageNumber"/>
      </w:rPr>
      <w:fldChar w:fldCharType="begin"/>
    </w:r>
    <w:r w:rsidR="00CD5042">
      <w:rPr>
        <w:rStyle w:val="PageNumber"/>
      </w:rPr>
      <w:instrText xml:space="preserve">PAGE  </w:instrText>
    </w:r>
    <w:r>
      <w:rPr>
        <w:rStyle w:val="PageNumber"/>
      </w:rPr>
      <w:fldChar w:fldCharType="end"/>
    </w:r>
  </w:p>
  <w:p w:rsidR="00CD5042" w:rsidRDefault="00CD504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Pr="001824B4" w:rsidRDefault="00CD5042" w:rsidP="001E1CEB">
    <w:pPr>
      <w:pStyle w:val="Footer"/>
      <w:jc w:val="center"/>
      <w:rPr>
        <w:i/>
      </w:rPr>
    </w:pPr>
    <w:r w:rsidRPr="001824B4">
      <w:rPr>
        <w:i/>
      </w:rPr>
      <w:t xml:space="preserve">Learners and </w:t>
    </w:r>
    <w:r>
      <w:rPr>
        <w:i/>
      </w:rPr>
      <w:t>L</w:t>
    </w:r>
    <w:r w:rsidRPr="001824B4">
      <w:rPr>
        <w:i/>
      </w:rPr>
      <w:t xml:space="preserve">eaders of </w:t>
    </w:r>
    <w:r>
      <w:rPr>
        <w:i/>
      </w:rPr>
      <w:t>T</w:t>
    </w:r>
    <w:r w:rsidRPr="001824B4">
      <w:rPr>
        <w:i/>
      </w:rPr>
      <w:t xml:space="preserve">oday and </w:t>
    </w:r>
    <w:r>
      <w:rPr>
        <w:i/>
      </w:rPr>
      <w:t>T</w:t>
    </w:r>
    <w:r w:rsidRPr="001824B4">
      <w:rPr>
        <w:i/>
      </w:rPr>
      <w:t>omorrow</w:t>
    </w:r>
  </w:p>
  <w:p w:rsidR="00CD5042" w:rsidRDefault="00CD50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Pr="001824B4" w:rsidRDefault="00CD5042" w:rsidP="001824B4">
    <w:pPr>
      <w:pStyle w:val="Footer"/>
      <w:jc w:val="center"/>
      <w:rPr>
        <w:i/>
      </w:rPr>
    </w:pPr>
    <w:r w:rsidRPr="001824B4">
      <w:rPr>
        <w:i/>
      </w:rPr>
      <w:t xml:space="preserve">Learners and </w:t>
    </w:r>
    <w:r>
      <w:rPr>
        <w:i/>
      </w:rPr>
      <w:t>L</w:t>
    </w:r>
    <w:r w:rsidRPr="001824B4">
      <w:rPr>
        <w:i/>
      </w:rPr>
      <w:t xml:space="preserve">eaders of </w:t>
    </w:r>
    <w:r>
      <w:rPr>
        <w:i/>
      </w:rPr>
      <w:t>T</w:t>
    </w:r>
    <w:r w:rsidRPr="001824B4">
      <w:rPr>
        <w:i/>
      </w:rPr>
      <w:t xml:space="preserve">oday and </w:t>
    </w:r>
    <w:r>
      <w:rPr>
        <w:i/>
      </w:rPr>
      <w:t>T</w:t>
    </w:r>
    <w:r w:rsidRPr="001824B4">
      <w:rPr>
        <w:i/>
      </w:rPr>
      <w:t>omorrow</w:t>
    </w:r>
  </w:p>
  <w:p w:rsidR="00CD5042" w:rsidRDefault="00CD50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ABD" w:rsidRDefault="009E6ABD">
      <w:r>
        <w:separator/>
      </w:r>
    </w:p>
  </w:footnote>
  <w:footnote w:type="continuationSeparator" w:id="0">
    <w:p w:rsidR="009E6ABD" w:rsidRDefault="009E6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Default="00B613AD">
    <w:pPr>
      <w:pStyle w:val="Header"/>
      <w:framePr w:wrap="around" w:vAnchor="text" w:hAnchor="margin" w:xAlign="right" w:y="1"/>
      <w:rPr>
        <w:rStyle w:val="PageNumber"/>
      </w:rPr>
    </w:pPr>
    <w:r>
      <w:rPr>
        <w:rStyle w:val="PageNumber"/>
      </w:rPr>
      <w:fldChar w:fldCharType="begin"/>
    </w:r>
    <w:r w:rsidR="00CD5042">
      <w:rPr>
        <w:rStyle w:val="PageNumber"/>
      </w:rPr>
      <w:instrText xml:space="preserve">PAGE  </w:instrText>
    </w:r>
    <w:r>
      <w:rPr>
        <w:rStyle w:val="PageNumber"/>
      </w:rPr>
      <w:fldChar w:fldCharType="end"/>
    </w:r>
  </w:p>
  <w:p w:rsidR="00CD5042" w:rsidRDefault="00CD504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042" w:rsidRDefault="00CD5042">
    <w:pPr>
      <w:pStyle w:val="Header"/>
      <w:framePr w:wrap="around" w:vAnchor="text" w:hAnchor="margin" w:xAlign="right" w:y="1"/>
      <w:rPr>
        <w:rStyle w:val="PageNumber"/>
      </w:rPr>
    </w:pPr>
  </w:p>
  <w:p w:rsidR="00CD5042" w:rsidRDefault="00CD504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C90"/>
    <w:multiLevelType w:val="hybridMultilevel"/>
    <w:tmpl w:val="C374D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231B0"/>
    <w:multiLevelType w:val="multilevel"/>
    <w:tmpl w:val="B754C0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153F07"/>
    <w:multiLevelType w:val="hybridMultilevel"/>
    <w:tmpl w:val="51326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A795E"/>
    <w:multiLevelType w:val="hybridMultilevel"/>
    <w:tmpl w:val="0CE86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EF34D3"/>
    <w:multiLevelType w:val="hybridMultilevel"/>
    <w:tmpl w:val="6FA0A5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9D3E62"/>
    <w:multiLevelType w:val="hybridMultilevel"/>
    <w:tmpl w:val="C71049F2"/>
    <w:lvl w:ilvl="0" w:tplc="9998F4D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7005F"/>
    <w:multiLevelType w:val="hybridMultilevel"/>
    <w:tmpl w:val="EA685B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D85088"/>
    <w:multiLevelType w:val="multilevel"/>
    <w:tmpl w:val="BC7429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1A13FC"/>
    <w:multiLevelType w:val="multilevel"/>
    <w:tmpl w:val="BEF8B3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DF606A"/>
    <w:multiLevelType w:val="hybridMultilevel"/>
    <w:tmpl w:val="2424CBF6"/>
    <w:lvl w:ilvl="0" w:tplc="9998F4D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14074B"/>
    <w:multiLevelType w:val="hybridMultilevel"/>
    <w:tmpl w:val="BBFA1C52"/>
    <w:lvl w:ilvl="0" w:tplc="1784A23E">
      <w:start w:val="1"/>
      <w:numFmt w:val="lowerLetter"/>
      <w:lvlText w:val="%1."/>
      <w:lvlJc w:val="left"/>
      <w:pPr>
        <w:tabs>
          <w:tab w:val="num" w:pos="1800"/>
        </w:tabs>
        <w:ind w:left="1800" w:hanging="360"/>
      </w:pPr>
      <w:rPr>
        <w:rFonts w:hint="eastAsia"/>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44F1C13"/>
    <w:multiLevelType w:val="hybridMultilevel"/>
    <w:tmpl w:val="8AA0BB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5D87951"/>
    <w:multiLevelType w:val="hybridMultilevel"/>
    <w:tmpl w:val="FDD22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E849D9"/>
    <w:multiLevelType w:val="hybridMultilevel"/>
    <w:tmpl w:val="48984A4E"/>
    <w:lvl w:ilvl="0" w:tplc="9998F4D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9E6B68"/>
    <w:multiLevelType w:val="hybridMultilevel"/>
    <w:tmpl w:val="72D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50190"/>
    <w:multiLevelType w:val="hybridMultilevel"/>
    <w:tmpl w:val="093CB46E"/>
    <w:lvl w:ilvl="0" w:tplc="C290A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A67A60"/>
    <w:multiLevelType w:val="hybridMultilevel"/>
    <w:tmpl w:val="10CA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752034"/>
    <w:multiLevelType w:val="hybridMultilevel"/>
    <w:tmpl w:val="2090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D507E"/>
    <w:multiLevelType w:val="hybridMultilevel"/>
    <w:tmpl w:val="93163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8359F1"/>
    <w:multiLevelType w:val="hybridMultilevel"/>
    <w:tmpl w:val="9CD2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2A53B9"/>
    <w:multiLevelType w:val="hybridMultilevel"/>
    <w:tmpl w:val="6616E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8C11B7"/>
    <w:multiLevelType w:val="hybridMultilevel"/>
    <w:tmpl w:val="8DE8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C6406D"/>
    <w:multiLevelType w:val="hybridMultilevel"/>
    <w:tmpl w:val="C2608670"/>
    <w:lvl w:ilvl="0" w:tplc="9998F4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7F7023"/>
    <w:multiLevelType w:val="multilevel"/>
    <w:tmpl w:val="B754C0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6C4B09"/>
    <w:multiLevelType w:val="hybridMultilevel"/>
    <w:tmpl w:val="94563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8149F4"/>
    <w:multiLevelType w:val="multilevel"/>
    <w:tmpl w:val="D068A54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C685865"/>
    <w:multiLevelType w:val="hybridMultilevel"/>
    <w:tmpl w:val="E7121EE8"/>
    <w:lvl w:ilvl="0" w:tplc="8DE02DF6">
      <w:start w:val="1"/>
      <w:numFmt w:val="decimal"/>
      <w:lvlText w:val="%1.1, 1.2, 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AD0AED"/>
    <w:multiLevelType w:val="hybridMultilevel"/>
    <w:tmpl w:val="6360E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7A30D5"/>
    <w:multiLevelType w:val="hybridMultilevel"/>
    <w:tmpl w:val="2962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D65D5B"/>
    <w:multiLevelType w:val="hybridMultilevel"/>
    <w:tmpl w:val="B81C9A5E"/>
    <w:lvl w:ilvl="0" w:tplc="6C847AA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0">
    <w:nsid w:val="77E96FC4"/>
    <w:multiLevelType w:val="hybridMultilevel"/>
    <w:tmpl w:val="6BB68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09345A"/>
    <w:multiLevelType w:val="singleLevel"/>
    <w:tmpl w:val="4104B622"/>
    <w:lvl w:ilvl="0">
      <w:start w:val="1"/>
      <w:numFmt w:val="decimal"/>
      <w:lvlText w:val="%1."/>
      <w:lvlJc w:val="left"/>
      <w:pPr>
        <w:tabs>
          <w:tab w:val="num" w:pos="1800"/>
        </w:tabs>
        <w:ind w:left="1800" w:hanging="360"/>
      </w:pPr>
      <w:rPr>
        <w:rFonts w:hint="default"/>
      </w:rPr>
    </w:lvl>
  </w:abstractNum>
  <w:abstractNum w:abstractNumId="32">
    <w:nsid w:val="79575360"/>
    <w:multiLevelType w:val="hybridMultilevel"/>
    <w:tmpl w:val="8B364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1825C3"/>
    <w:multiLevelType w:val="multilevel"/>
    <w:tmpl w:val="BC7429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23"/>
  </w:num>
  <w:num w:numId="4">
    <w:abstractNumId w:val="18"/>
  </w:num>
  <w:num w:numId="5">
    <w:abstractNumId w:val="11"/>
  </w:num>
  <w:num w:numId="6">
    <w:abstractNumId w:val="6"/>
  </w:num>
  <w:num w:numId="7">
    <w:abstractNumId w:val="24"/>
  </w:num>
  <w:num w:numId="8">
    <w:abstractNumId w:val="14"/>
  </w:num>
  <w:num w:numId="9">
    <w:abstractNumId w:val="26"/>
  </w:num>
  <w:num w:numId="10">
    <w:abstractNumId w:val="30"/>
  </w:num>
  <w:num w:numId="11">
    <w:abstractNumId w:val="27"/>
  </w:num>
  <w:num w:numId="12">
    <w:abstractNumId w:val="33"/>
  </w:num>
  <w:num w:numId="13">
    <w:abstractNumId w:val="7"/>
  </w:num>
  <w:num w:numId="14">
    <w:abstractNumId w:val="19"/>
  </w:num>
  <w:num w:numId="15">
    <w:abstractNumId w:val="20"/>
  </w:num>
  <w:num w:numId="16">
    <w:abstractNumId w:val="4"/>
  </w:num>
  <w:num w:numId="17">
    <w:abstractNumId w:val="2"/>
  </w:num>
  <w:num w:numId="18">
    <w:abstractNumId w:val="15"/>
  </w:num>
  <w:num w:numId="19">
    <w:abstractNumId w:val="13"/>
  </w:num>
  <w:num w:numId="20">
    <w:abstractNumId w:val="10"/>
  </w:num>
  <w:num w:numId="21">
    <w:abstractNumId w:val="32"/>
  </w:num>
  <w:num w:numId="22">
    <w:abstractNumId w:val="12"/>
  </w:num>
  <w:num w:numId="23">
    <w:abstractNumId w:val="0"/>
  </w:num>
  <w:num w:numId="24">
    <w:abstractNumId w:val="3"/>
  </w:num>
  <w:num w:numId="25">
    <w:abstractNumId w:val="17"/>
  </w:num>
  <w:num w:numId="26">
    <w:abstractNumId w:val="16"/>
  </w:num>
  <w:num w:numId="27">
    <w:abstractNumId w:val="22"/>
  </w:num>
  <w:num w:numId="28">
    <w:abstractNumId w:val="31"/>
  </w:num>
  <w:num w:numId="29">
    <w:abstractNumId w:val="21"/>
  </w:num>
  <w:num w:numId="30">
    <w:abstractNumId w:val="9"/>
  </w:num>
  <w:num w:numId="31">
    <w:abstractNumId w:val="5"/>
  </w:num>
  <w:num w:numId="32">
    <w:abstractNumId w:val="28"/>
  </w:num>
  <w:num w:numId="33">
    <w:abstractNumId w:val="29"/>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2EB0"/>
    <w:rsid w:val="000340EF"/>
    <w:rsid w:val="00042C54"/>
    <w:rsid w:val="000505B0"/>
    <w:rsid w:val="00052F22"/>
    <w:rsid w:val="00065A77"/>
    <w:rsid w:val="00074B08"/>
    <w:rsid w:val="000A2995"/>
    <w:rsid w:val="000B1174"/>
    <w:rsid w:val="00120ADE"/>
    <w:rsid w:val="00135840"/>
    <w:rsid w:val="001471BC"/>
    <w:rsid w:val="001605D7"/>
    <w:rsid w:val="00167AB6"/>
    <w:rsid w:val="00172A40"/>
    <w:rsid w:val="0018113B"/>
    <w:rsid w:val="00181485"/>
    <w:rsid w:val="001824B4"/>
    <w:rsid w:val="001A7F80"/>
    <w:rsid w:val="001B7D30"/>
    <w:rsid w:val="001C431F"/>
    <w:rsid w:val="001E1CEB"/>
    <w:rsid w:val="001F2602"/>
    <w:rsid w:val="001F5580"/>
    <w:rsid w:val="001F683A"/>
    <w:rsid w:val="00235F23"/>
    <w:rsid w:val="00236E56"/>
    <w:rsid w:val="00260E5A"/>
    <w:rsid w:val="00267919"/>
    <w:rsid w:val="00273EF9"/>
    <w:rsid w:val="00283225"/>
    <w:rsid w:val="002B04F1"/>
    <w:rsid w:val="002D5338"/>
    <w:rsid w:val="00317D4F"/>
    <w:rsid w:val="00327728"/>
    <w:rsid w:val="003342A3"/>
    <w:rsid w:val="00343AA4"/>
    <w:rsid w:val="00355499"/>
    <w:rsid w:val="003705D3"/>
    <w:rsid w:val="0037548E"/>
    <w:rsid w:val="003A4DC6"/>
    <w:rsid w:val="003B4C54"/>
    <w:rsid w:val="003C1F26"/>
    <w:rsid w:val="003C72FA"/>
    <w:rsid w:val="003D79AA"/>
    <w:rsid w:val="003D7AFE"/>
    <w:rsid w:val="003E1EF4"/>
    <w:rsid w:val="003F6661"/>
    <w:rsid w:val="00413AD8"/>
    <w:rsid w:val="0043466E"/>
    <w:rsid w:val="00444E66"/>
    <w:rsid w:val="0045003C"/>
    <w:rsid w:val="0045270E"/>
    <w:rsid w:val="00477227"/>
    <w:rsid w:val="00490EED"/>
    <w:rsid w:val="004B7075"/>
    <w:rsid w:val="004E2BB3"/>
    <w:rsid w:val="004E31DE"/>
    <w:rsid w:val="004E6FAF"/>
    <w:rsid w:val="00512CFF"/>
    <w:rsid w:val="00561132"/>
    <w:rsid w:val="00561E2D"/>
    <w:rsid w:val="00565933"/>
    <w:rsid w:val="00571169"/>
    <w:rsid w:val="005853BC"/>
    <w:rsid w:val="005A6668"/>
    <w:rsid w:val="005E4B64"/>
    <w:rsid w:val="005F28ED"/>
    <w:rsid w:val="00603912"/>
    <w:rsid w:val="00616178"/>
    <w:rsid w:val="00620A13"/>
    <w:rsid w:val="006514F4"/>
    <w:rsid w:val="0066248A"/>
    <w:rsid w:val="00696228"/>
    <w:rsid w:val="006A4E71"/>
    <w:rsid w:val="006B20B9"/>
    <w:rsid w:val="006B3FFA"/>
    <w:rsid w:val="006B4EE2"/>
    <w:rsid w:val="006C1A34"/>
    <w:rsid w:val="006D07C2"/>
    <w:rsid w:val="006F16D9"/>
    <w:rsid w:val="00712776"/>
    <w:rsid w:val="00714B8B"/>
    <w:rsid w:val="00725AA8"/>
    <w:rsid w:val="00732502"/>
    <w:rsid w:val="00773457"/>
    <w:rsid w:val="00790672"/>
    <w:rsid w:val="007A3EC4"/>
    <w:rsid w:val="007B0EAF"/>
    <w:rsid w:val="007D5BA0"/>
    <w:rsid w:val="007E5973"/>
    <w:rsid w:val="00812285"/>
    <w:rsid w:val="008125BF"/>
    <w:rsid w:val="00820068"/>
    <w:rsid w:val="008368A3"/>
    <w:rsid w:val="00850B9F"/>
    <w:rsid w:val="00872265"/>
    <w:rsid w:val="008765CC"/>
    <w:rsid w:val="00883B24"/>
    <w:rsid w:val="008979DF"/>
    <w:rsid w:val="008D48E4"/>
    <w:rsid w:val="008E3A75"/>
    <w:rsid w:val="008F21A2"/>
    <w:rsid w:val="00903DD3"/>
    <w:rsid w:val="00906C0B"/>
    <w:rsid w:val="00912A1D"/>
    <w:rsid w:val="009241F7"/>
    <w:rsid w:val="0093452B"/>
    <w:rsid w:val="00975C92"/>
    <w:rsid w:val="0098204B"/>
    <w:rsid w:val="009A1452"/>
    <w:rsid w:val="009D6973"/>
    <w:rsid w:val="009E1249"/>
    <w:rsid w:val="009E1376"/>
    <w:rsid w:val="009E6ABD"/>
    <w:rsid w:val="009F0D02"/>
    <w:rsid w:val="00A4460A"/>
    <w:rsid w:val="00A47FD6"/>
    <w:rsid w:val="00A53F07"/>
    <w:rsid w:val="00A7143F"/>
    <w:rsid w:val="00A754AB"/>
    <w:rsid w:val="00A8750B"/>
    <w:rsid w:val="00A87A55"/>
    <w:rsid w:val="00A94BA4"/>
    <w:rsid w:val="00AD3BEC"/>
    <w:rsid w:val="00AE7544"/>
    <w:rsid w:val="00B03668"/>
    <w:rsid w:val="00B239F4"/>
    <w:rsid w:val="00B613AD"/>
    <w:rsid w:val="00B7446B"/>
    <w:rsid w:val="00BA5286"/>
    <w:rsid w:val="00BB49C7"/>
    <w:rsid w:val="00BC06AA"/>
    <w:rsid w:val="00BE07F0"/>
    <w:rsid w:val="00BE4475"/>
    <w:rsid w:val="00BE5C90"/>
    <w:rsid w:val="00BE5D86"/>
    <w:rsid w:val="00C02C3C"/>
    <w:rsid w:val="00C05402"/>
    <w:rsid w:val="00C46CB6"/>
    <w:rsid w:val="00C5595B"/>
    <w:rsid w:val="00C62DEE"/>
    <w:rsid w:val="00C7393D"/>
    <w:rsid w:val="00CB1B8A"/>
    <w:rsid w:val="00CD5042"/>
    <w:rsid w:val="00CF2EB0"/>
    <w:rsid w:val="00D33840"/>
    <w:rsid w:val="00D61FDB"/>
    <w:rsid w:val="00D645A0"/>
    <w:rsid w:val="00D76AD0"/>
    <w:rsid w:val="00D776D6"/>
    <w:rsid w:val="00D97EA9"/>
    <w:rsid w:val="00DB21FB"/>
    <w:rsid w:val="00DD202B"/>
    <w:rsid w:val="00DD712B"/>
    <w:rsid w:val="00DF2BCB"/>
    <w:rsid w:val="00DF3368"/>
    <w:rsid w:val="00DF5BB5"/>
    <w:rsid w:val="00E02986"/>
    <w:rsid w:val="00E11A4D"/>
    <w:rsid w:val="00E2295C"/>
    <w:rsid w:val="00E239EB"/>
    <w:rsid w:val="00E254CD"/>
    <w:rsid w:val="00E3600E"/>
    <w:rsid w:val="00E36135"/>
    <w:rsid w:val="00E6083C"/>
    <w:rsid w:val="00E86A61"/>
    <w:rsid w:val="00EB01F7"/>
    <w:rsid w:val="00EB4668"/>
    <w:rsid w:val="00EC174F"/>
    <w:rsid w:val="00EF270D"/>
    <w:rsid w:val="00F03239"/>
    <w:rsid w:val="00F14106"/>
    <w:rsid w:val="00F569A3"/>
    <w:rsid w:val="00F67EF1"/>
    <w:rsid w:val="00F74157"/>
    <w:rsid w:val="00F762D4"/>
    <w:rsid w:val="00F969F4"/>
    <w:rsid w:val="00F96CBC"/>
    <w:rsid w:val="00FB69A4"/>
    <w:rsid w:val="00FC550E"/>
    <w:rsid w:val="00FE1BDF"/>
    <w:rsid w:val="00FF0082"/>
    <w:rsid w:val="00FF0588"/>
    <w:rsid w:val="00FF104C"/>
    <w:rsid w:val="00FF2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0"/>
    <w:rPr>
      <w:rFonts w:ascii="Times New Roman" w:eastAsia="Times New Roman" w:hAnsi="Times New Roman"/>
    </w:rPr>
  </w:style>
  <w:style w:type="paragraph" w:styleId="Heading1">
    <w:name w:val="heading 1"/>
    <w:basedOn w:val="Normal"/>
    <w:next w:val="Normal"/>
    <w:link w:val="Heading1Char"/>
    <w:qFormat/>
    <w:rsid w:val="00CF2EB0"/>
    <w:pPr>
      <w:keepNext/>
      <w:framePr w:w="6833" w:h="1873" w:hSpace="180" w:wrap="around" w:vAnchor="text" w:hAnchor="page" w:x="3597" w:y="49"/>
      <w:pBdr>
        <w:bottom w:val="single" w:sz="24" w:space="1" w:color="auto"/>
      </w:pBdr>
      <w:outlineLvl w:val="0"/>
    </w:pPr>
    <w:rPr>
      <w:rFonts w:ascii="Arial" w:hAnsi="Arial"/>
      <w:b/>
      <w:color w:val="008080"/>
      <w:sz w:val="28"/>
    </w:rPr>
  </w:style>
  <w:style w:type="paragraph" w:styleId="Heading3">
    <w:name w:val="heading 3"/>
    <w:basedOn w:val="Normal"/>
    <w:next w:val="Normal"/>
    <w:link w:val="Heading3Char"/>
    <w:qFormat/>
    <w:rsid w:val="00CF2EB0"/>
    <w:pPr>
      <w:keepNext/>
      <w:ind w:left="720"/>
      <w:outlineLvl w:val="2"/>
    </w:pPr>
    <w:rPr>
      <w:rFonts w:ascii="Arial" w:hAnsi="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B0"/>
    <w:rPr>
      <w:rFonts w:ascii="Arial" w:eastAsia="Times New Roman" w:hAnsi="Arial" w:cs="Times New Roman"/>
      <w:b/>
      <w:color w:val="008080"/>
      <w:sz w:val="28"/>
      <w:szCs w:val="20"/>
    </w:rPr>
  </w:style>
  <w:style w:type="character" w:customStyle="1" w:styleId="Heading3Char">
    <w:name w:val="Heading 3 Char"/>
    <w:basedOn w:val="DefaultParagraphFont"/>
    <w:link w:val="Heading3"/>
    <w:rsid w:val="00CF2EB0"/>
    <w:rPr>
      <w:rFonts w:ascii="Arial" w:eastAsia="Times New Roman" w:hAnsi="Arial" w:cs="Times New Roman"/>
      <w:bCs/>
      <w:i/>
      <w:iCs/>
      <w:sz w:val="20"/>
      <w:szCs w:val="20"/>
    </w:rPr>
  </w:style>
  <w:style w:type="character" w:styleId="PageNumber">
    <w:name w:val="page number"/>
    <w:basedOn w:val="DefaultParagraphFont"/>
    <w:rsid w:val="00CF2EB0"/>
  </w:style>
  <w:style w:type="paragraph" w:styleId="Header">
    <w:name w:val="header"/>
    <w:basedOn w:val="Normal"/>
    <w:link w:val="HeaderChar"/>
    <w:rsid w:val="00CF2EB0"/>
    <w:pPr>
      <w:tabs>
        <w:tab w:val="center" w:pos="4320"/>
        <w:tab w:val="right" w:pos="8640"/>
      </w:tabs>
    </w:pPr>
    <w:rPr>
      <w:rFonts w:ascii="Times" w:hAnsi="Times"/>
      <w:sz w:val="24"/>
    </w:rPr>
  </w:style>
  <w:style w:type="character" w:customStyle="1" w:styleId="HeaderChar">
    <w:name w:val="Header Char"/>
    <w:basedOn w:val="DefaultParagraphFont"/>
    <w:link w:val="Header"/>
    <w:rsid w:val="00CF2EB0"/>
    <w:rPr>
      <w:rFonts w:ascii="Times" w:eastAsia="Times New Roman" w:hAnsi="Times" w:cs="Times New Roman"/>
      <w:sz w:val="24"/>
      <w:szCs w:val="20"/>
    </w:rPr>
  </w:style>
  <w:style w:type="paragraph" w:styleId="Footer">
    <w:name w:val="footer"/>
    <w:basedOn w:val="Normal"/>
    <w:link w:val="FooterChar"/>
    <w:uiPriority w:val="99"/>
    <w:rsid w:val="00CF2EB0"/>
    <w:pPr>
      <w:tabs>
        <w:tab w:val="center" w:pos="4320"/>
        <w:tab w:val="right" w:pos="8640"/>
      </w:tabs>
    </w:pPr>
    <w:rPr>
      <w:rFonts w:ascii="Times" w:hAnsi="Times"/>
      <w:sz w:val="24"/>
    </w:rPr>
  </w:style>
  <w:style w:type="character" w:customStyle="1" w:styleId="FooterChar">
    <w:name w:val="Footer Char"/>
    <w:basedOn w:val="DefaultParagraphFont"/>
    <w:link w:val="Footer"/>
    <w:uiPriority w:val="99"/>
    <w:rsid w:val="00CF2EB0"/>
    <w:rPr>
      <w:rFonts w:ascii="Times" w:eastAsia="Times New Roman" w:hAnsi="Times" w:cs="Times New Roman"/>
      <w:sz w:val="24"/>
      <w:szCs w:val="20"/>
    </w:rPr>
  </w:style>
  <w:style w:type="paragraph" w:styleId="Caption">
    <w:name w:val="caption"/>
    <w:basedOn w:val="Normal"/>
    <w:next w:val="Normal"/>
    <w:qFormat/>
    <w:rsid w:val="00CF2EB0"/>
    <w:rPr>
      <w:rFonts w:ascii="Arial" w:hAnsi="Arial"/>
      <w:b/>
      <w:color w:val="000000"/>
      <w:sz w:val="72"/>
    </w:rPr>
  </w:style>
  <w:style w:type="paragraph" w:styleId="BodyTextIndent">
    <w:name w:val="Body Text Indent"/>
    <w:basedOn w:val="Normal"/>
    <w:link w:val="BodyTextIndentChar"/>
    <w:rsid w:val="00CF2EB0"/>
    <w:pPr>
      <w:ind w:left="720"/>
    </w:pPr>
    <w:rPr>
      <w:rFonts w:ascii="Arial" w:hAnsi="Arial"/>
    </w:rPr>
  </w:style>
  <w:style w:type="character" w:customStyle="1" w:styleId="BodyTextIndentChar">
    <w:name w:val="Body Text Indent Char"/>
    <w:basedOn w:val="DefaultParagraphFont"/>
    <w:link w:val="BodyTextIndent"/>
    <w:rsid w:val="00CF2EB0"/>
    <w:rPr>
      <w:rFonts w:ascii="Arial" w:eastAsia="Times New Roman" w:hAnsi="Arial" w:cs="Times New Roman"/>
      <w:sz w:val="20"/>
      <w:szCs w:val="20"/>
    </w:rPr>
  </w:style>
  <w:style w:type="paragraph" w:styleId="BodyText">
    <w:name w:val="Body Text"/>
    <w:basedOn w:val="Normal"/>
    <w:link w:val="BodyTextChar"/>
    <w:rsid w:val="00CF2EB0"/>
    <w:rPr>
      <w:sz w:val="24"/>
    </w:rPr>
  </w:style>
  <w:style w:type="character" w:customStyle="1" w:styleId="BodyTextChar">
    <w:name w:val="Body Text Char"/>
    <w:basedOn w:val="DefaultParagraphFont"/>
    <w:link w:val="BodyText"/>
    <w:rsid w:val="00CF2EB0"/>
    <w:rPr>
      <w:rFonts w:ascii="Times New Roman" w:eastAsia="Times New Roman" w:hAnsi="Times New Roman" w:cs="Times New Roman"/>
      <w:sz w:val="24"/>
      <w:szCs w:val="20"/>
    </w:rPr>
  </w:style>
  <w:style w:type="character" w:styleId="Hyperlink">
    <w:name w:val="Hyperlink"/>
    <w:basedOn w:val="DefaultParagraphFont"/>
    <w:uiPriority w:val="99"/>
    <w:rsid w:val="00CF2EB0"/>
    <w:rPr>
      <w:color w:val="0000FF"/>
      <w:u w:val="single"/>
    </w:rPr>
  </w:style>
  <w:style w:type="paragraph" w:styleId="BodyTextIndent2">
    <w:name w:val="Body Text Indent 2"/>
    <w:basedOn w:val="Normal"/>
    <w:link w:val="BodyTextIndent2Char"/>
    <w:rsid w:val="00CF2EB0"/>
    <w:pPr>
      <w:ind w:left="720"/>
    </w:pPr>
    <w:rPr>
      <w:rFonts w:ascii="Arial" w:hAnsi="Arial"/>
      <w:i/>
      <w:iCs/>
    </w:rPr>
  </w:style>
  <w:style w:type="character" w:customStyle="1" w:styleId="BodyTextIndent2Char">
    <w:name w:val="Body Text Indent 2 Char"/>
    <w:basedOn w:val="DefaultParagraphFont"/>
    <w:link w:val="BodyTextIndent2"/>
    <w:rsid w:val="00CF2EB0"/>
    <w:rPr>
      <w:rFonts w:ascii="Arial" w:eastAsia="Times New Roman" w:hAnsi="Arial" w:cs="Times New Roman"/>
      <w:i/>
      <w:iCs/>
      <w:sz w:val="20"/>
      <w:szCs w:val="20"/>
    </w:rPr>
  </w:style>
  <w:style w:type="paragraph" w:styleId="BodyTextIndent3">
    <w:name w:val="Body Text Indent 3"/>
    <w:basedOn w:val="Normal"/>
    <w:link w:val="BodyTextIndent3Char"/>
    <w:rsid w:val="00CF2EB0"/>
    <w:pPr>
      <w:ind w:left="720"/>
    </w:pPr>
    <w:rPr>
      <w:sz w:val="24"/>
      <w:szCs w:val="24"/>
    </w:rPr>
  </w:style>
  <w:style w:type="character" w:customStyle="1" w:styleId="BodyTextIndent3Char">
    <w:name w:val="Body Text Indent 3 Char"/>
    <w:basedOn w:val="DefaultParagraphFont"/>
    <w:link w:val="BodyTextIndent3"/>
    <w:rsid w:val="00CF2EB0"/>
    <w:rPr>
      <w:rFonts w:ascii="Times New Roman" w:eastAsia="Times New Roman" w:hAnsi="Times New Roman" w:cs="Times New Roman"/>
      <w:sz w:val="24"/>
      <w:szCs w:val="24"/>
    </w:rPr>
  </w:style>
  <w:style w:type="paragraph" w:customStyle="1" w:styleId="Default">
    <w:name w:val="Default"/>
    <w:rsid w:val="00F96CBC"/>
    <w:pPr>
      <w:autoSpaceDE w:val="0"/>
      <w:autoSpaceDN w:val="0"/>
      <w:adjustRightInd w:val="0"/>
    </w:pPr>
    <w:rPr>
      <w:rFonts w:cs="Calibri"/>
      <w:color w:val="000000"/>
      <w:sz w:val="24"/>
      <w:szCs w:val="24"/>
    </w:rPr>
  </w:style>
  <w:style w:type="table" w:styleId="TableGrid">
    <w:name w:val="Table Grid"/>
    <w:basedOn w:val="TableNormal"/>
    <w:uiPriority w:val="59"/>
    <w:rsid w:val="00413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F33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824B4"/>
    <w:rPr>
      <w:rFonts w:ascii="Tahoma" w:hAnsi="Tahoma" w:cs="Tahoma"/>
      <w:sz w:val="16"/>
      <w:szCs w:val="16"/>
    </w:rPr>
  </w:style>
  <w:style w:type="character" w:customStyle="1" w:styleId="BalloonTextChar">
    <w:name w:val="Balloon Text Char"/>
    <w:basedOn w:val="DefaultParagraphFont"/>
    <w:link w:val="BalloonText"/>
    <w:uiPriority w:val="99"/>
    <w:semiHidden/>
    <w:rsid w:val="001824B4"/>
    <w:rPr>
      <w:rFonts w:ascii="Tahoma" w:eastAsia="Times New Roman" w:hAnsi="Tahoma" w:cs="Tahoma"/>
      <w:sz w:val="16"/>
      <w:szCs w:val="16"/>
    </w:rPr>
  </w:style>
  <w:style w:type="paragraph" w:styleId="NormalWeb">
    <w:name w:val="Normal (Web)"/>
    <w:basedOn w:val="Normal"/>
    <w:uiPriority w:val="99"/>
    <w:rsid w:val="00DF5BB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0"/>
    <w:rPr>
      <w:rFonts w:ascii="Times New Roman" w:eastAsia="Times New Roman" w:hAnsi="Times New Roman"/>
    </w:rPr>
  </w:style>
  <w:style w:type="paragraph" w:styleId="Heading1">
    <w:name w:val="heading 1"/>
    <w:basedOn w:val="Normal"/>
    <w:next w:val="Normal"/>
    <w:link w:val="Heading1Char"/>
    <w:qFormat/>
    <w:rsid w:val="00CF2EB0"/>
    <w:pPr>
      <w:keepNext/>
      <w:framePr w:w="6833" w:h="1873" w:hSpace="180" w:wrap="around" w:vAnchor="text" w:hAnchor="page" w:x="3597" w:y="49"/>
      <w:pBdr>
        <w:bottom w:val="single" w:sz="24" w:space="1" w:color="auto"/>
      </w:pBdr>
      <w:outlineLvl w:val="0"/>
    </w:pPr>
    <w:rPr>
      <w:rFonts w:ascii="Arial" w:hAnsi="Arial"/>
      <w:b/>
      <w:color w:val="008080"/>
      <w:sz w:val="28"/>
    </w:rPr>
  </w:style>
  <w:style w:type="paragraph" w:styleId="Heading3">
    <w:name w:val="heading 3"/>
    <w:basedOn w:val="Normal"/>
    <w:next w:val="Normal"/>
    <w:link w:val="Heading3Char"/>
    <w:qFormat/>
    <w:rsid w:val="00CF2EB0"/>
    <w:pPr>
      <w:keepNext/>
      <w:ind w:left="720"/>
      <w:outlineLvl w:val="2"/>
    </w:pPr>
    <w:rPr>
      <w:rFonts w:ascii="Arial" w:hAnsi="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B0"/>
    <w:rPr>
      <w:rFonts w:ascii="Arial" w:eastAsia="Times New Roman" w:hAnsi="Arial" w:cs="Times New Roman"/>
      <w:b/>
      <w:color w:val="008080"/>
      <w:sz w:val="28"/>
      <w:szCs w:val="20"/>
    </w:rPr>
  </w:style>
  <w:style w:type="character" w:customStyle="1" w:styleId="Heading3Char">
    <w:name w:val="Heading 3 Char"/>
    <w:basedOn w:val="DefaultParagraphFont"/>
    <w:link w:val="Heading3"/>
    <w:rsid w:val="00CF2EB0"/>
    <w:rPr>
      <w:rFonts w:ascii="Arial" w:eastAsia="Times New Roman" w:hAnsi="Arial" w:cs="Times New Roman"/>
      <w:bCs/>
      <w:i/>
      <w:iCs/>
      <w:sz w:val="20"/>
      <w:szCs w:val="20"/>
    </w:rPr>
  </w:style>
  <w:style w:type="character" w:styleId="PageNumber">
    <w:name w:val="page number"/>
    <w:basedOn w:val="DefaultParagraphFont"/>
    <w:rsid w:val="00CF2EB0"/>
  </w:style>
  <w:style w:type="paragraph" w:styleId="Header">
    <w:name w:val="header"/>
    <w:basedOn w:val="Normal"/>
    <w:link w:val="HeaderChar"/>
    <w:rsid w:val="00CF2EB0"/>
    <w:pPr>
      <w:tabs>
        <w:tab w:val="center" w:pos="4320"/>
        <w:tab w:val="right" w:pos="8640"/>
      </w:tabs>
    </w:pPr>
    <w:rPr>
      <w:rFonts w:ascii="Times" w:hAnsi="Times"/>
      <w:sz w:val="24"/>
    </w:rPr>
  </w:style>
  <w:style w:type="character" w:customStyle="1" w:styleId="HeaderChar">
    <w:name w:val="Header Char"/>
    <w:basedOn w:val="DefaultParagraphFont"/>
    <w:link w:val="Header"/>
    <w:rsid w:val="00CF2EB0"/>
    <w:rPr>
      <w:rFonts w:ascii="Times" w:eastAsia="Times New Roman" w:hAnsi="Times" w:cs="Times New Roman"/>
      <w:sz w:val="24"/>
      <w:szCs w:val="20"/>
    </w:rPr>
  </w:style>
  <w:style w:type="paragraph" w:styleId="Footer">
    <w:name w:val="footer"/>
    <w:basedOn w:val="Normal"/>
    <w:link w:val="FooterChar"/>
    <w:uiPriority w:val="99"/>
    <w:rsid w:val="00CF2EB0"/>
    <w:pPr>
      <w:tabs>
        <w:tab w:val="center" w:pos="4320"/>
        <w:tab w:val="right" w:pos="8640"/>
      </w:tabs>
    </w:pPr>
    <w:rPr>
      <w:rFonts w:ascii="Times" w:hAnsi="Times"/>
      <w:sz w:val="24"/>
    </w:rPr>
  </w:style>
  <w:style w:type="character" w:customStyle="1" w:styleId="FooterChar">
    <w:name w:val="Footer Char"/>
    <w:basedOn w:val="DefaultParagraphFont"/>
    <w:link w:val="Footer"/>
    <w:uiPriority w:val="99"/>
    <w:rsid w:val="00CF2EB0"/>
    <w:rPr>
      <w:rFonts w:ascii="Times" w:eastAsia="Times New Roman" w:hAnsi="Times" w:cs="Times New Roman"/>
      <w:sz w:val="24"/>
      <w:szCs w:val="20"/>
    </w:rPr>
  </w:style>
  <w:style w:type="paragraph" w:styleId="Caption">
    <w:name w:val="caption"/>
    <w:basedOn w:val="Normal"/>
    <w:next w:val="Normal"/>
    <w:qFormat/>
    <w:rsid w:val="00CF2EB0"/>
    <w:rPr>
      <w:rFonts w:ascii="Arial" w:hAnsi="Arial"/>
      <w:b/>
      <w:color w:val="000000"/>
      <w:sz w:val="72"/>
    </w:rPr>
  </w:style>
  <w:style w:type="paragraph" w:styleId="BodyTextIndent">
    <w:name w:val="Body Text Indent"/>
    <w:basedOn w:val="Normal"/>
    <w:link w:val="BodyTextIndentChar"/>
    <w:rsid w:val="00CF2EB0"/>
    <w:pPr>
      <w:ind w:left="720"/>
    </w:pPr>
    <w:rPr>
      <w:rFonts w:ascii="Arial" w:hAnsi="Arial"/>
    </w:rPr>
  </w:style>
  <w:style w:type="character" w:customStyle="1" w:styleId="BodyTextIndentChar">
    <w:name w:val="Body Text Indent Char"/>
    <w:basedOn w:val="DefaultParagraphFont"/>
    <w:link w:val="BodyTextIndent"/>
    <w:rsid w:val="00CF2EB0"/>
    <w:rPr>
      <w:rFonts w:ascii="Arial" w:eastAsia="Times New Roman" w:hAnsi="Arial" w:cs="Times New Roman"/>
      <w:sz w:val="20"/>
      <w:szCs w:val="20"/>
    </w:rPr>
  </w:style>
  <w:style w:type="paragraph" w:styleId="BodyText">
    <w:name w:val="Body Text"/>
    <w:basedOn w:val="Normal"/>
    <w:link w:val="BodyTextChar"/>
    <w:rsid w:val="00CF2EB0"/>
    <w:rPr>
      <w:sz w:val="24"/>
    </w:rPr>
  </w:style>
  <w:style w:type="character" w:customStyle="1" w:styleId="BodyTextChar">
    <w:name w:val="Body Text Char"/>
    <w:basedOn w:val="DefaultParagraphFont"/>
    <w:link w:val="BodyText"/>
    <w:rsid w:val="00CF2EB0"/>
    <w:rPr>
      <w:rFonts w:ascii="Times New Roman" w:eastAsia="Times New Roman" w:hAnsi="Times New Roman" w:cs="Times New Roman"/>
      <w:sz w:val="24"/>
      <w:szCs w:val="20"/>
    </w:rPr>
  </w:style>
  <w:style w:type="character" w:styleId="Hyperlink">
    <w:name w:val="Hyperlink"/>
    <w:basedOn w:val="DefaultParagraphFont"/>
    <w:uiPriority w:val="99"/>
    <w:rsid w:val="00CF2EB0"/>
    <w:rPr>
      <w:color w:val="0000FF"/>
      <w:u w:val="single"/>
    </w:rPr>
  </w:style>
  <w:style w:type="paragraph" w:styleId="BodyTextIndent2">
    <w:name w:val="Body Text Indent 2"/>
    <w:basedOn w:val="Normal"/>
    <w:link w:val="BodyTextIndent2Char"/>
    <w:rsid w:val="00CF2EB0"/>
    <w:pPr>
      <w:ind w:left="720"/>
    </w:pPr>
    <w:rPr>
      <w:rFonts w:ascii="Arial" w:hAnsi="Arial"/>
      <w:i/>
      <w:iCs/>
    </w:rPr>
  </w:style>
  <w:style w:type="character" w:customStyle="1" w:styleId="BodyTextIndent2Char">
    <w:name w:val="Body Text Indent 2 Char"/>
    <w:basedOn w:val="DefaultParagraphFont"/>
    <w:link w:val="BodyTextIndent2"/>
    <w:rsid w:val="00CF2EB0"/>
    <w:rPr>
      <w:rFonts w:ascii="Arial" w:eastAsia="Times New Roman" w:hAnsi="Arial" w:cs="Times New Roman"/>
      <w:i/>
      <w:iCs/>
      <w:sz w:val="20"/>
      <w:szCs w:val="20"/>
    </w:rPr>
  </w:style>
  <w:style w:type="paragraph" w:styleId="BodyTextIndent3">
    <w:name w:val="Body Text Indent 3"/>
    <w:basedOn w:val="Normal"/>
    <w:link w:val="BodyTextIndent3Char"/>
    <w:rsid w:val="00CF2EB0"/>
    <w:pPr>
      <w:ind w:left="720"/>
    </w:pPr>
    <w:rPr>
      <w:sz w:val="24"/>
      <w:szCs w:val="24"/>
    </w:rPr>
  </w:style>
  <w:style w:type="character" w:customStyle="1" w:styleId="BodyTextIndent3Char">
    <w:name w:val="Body Text Indent 3 Char"/>
    <w:basedOn w:val="DefaultParagraphFont"/>
    <w:link w:val="BodyTextIndent3"/>
    <w:rsid w:val="00CF2EB0"/>
    <w:rPr>
      <w:rFonts w:ascii="Times New Roman" w:eastAsia="Times New Roman" w:hAnsi="Times New Roman" w:cs="Times New Roman"/>
      <w:sz w:val="24"/>
      <w:szCs w:val="24"/>
    </w:rPr>
  </w:style>
  <w:style w:type="paragraph" w:customStyle="1" w:styleId="Default">
    <w:name w:val="Default"/>
    <w:rsid w:val="00F96CBC"/>
    <w:pPr>
      <w:autoSpaceDE w:val="0"/>
      <w:autoSpaceDN w:val="0"/>
      <w:adjustRightInd w:val="0"/>
    </w:pPr>
    <w:rPr>
      <w:rFonts w:cs="Calibri"/>
      <w:color w:val="000000"/>
      <w:sz w:val="24"/>
      <w:szCs w:val="24"/>
    </w:rPr>
  </w:style>
  <w:style w:type="table" w:styleId="TableGrid">
    <w:name w:val="Table Grid"/>
    <w:basedOn w:val="TableNormal"/>
    <w:uiPriority w:val="59"/>
    <w:rsid w:val="00413A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F33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824B4"/>
    <w:rPr>
      <w:rFonts w:ascii="Tahoma" w:hAnsi="Tahoma" w:cs="Tahoma"/>
      <w:sz w:val="16"/>
      <w:szCs w:val="16"/>
    </w:rPr>
  </w:style>
  <w:style w:type="character" w:customStyle="1" w:styleId="BalloonTextChar">
    <w:name w:val="Balloon Text Char"/>
    <w:basedOn w:val="DefaultParagraphFont"/>
    <w:link w:val="BalloonText"/>
    <w:uiPriority w:val="99"/>
    <w:semiHidden/>
    <w:rsid w:val="001824B4"/>
    <w:rPr>
      <w:rFonts w:ascii="Tahoma" w:eastAsia="Times New Roman" w:hAnsi="Tahoma" w:cs="Tahoma"/>
      <w:sz w:val="16"/>
      <w:szCs w:val="16"/>
    </w:rPr>
  </w:style>
  <w:style w:type="paragraph" w:styleId="NormalWeb">
    <w:name w:val="Normal (Web)"/>
    <w:basedOn w:val="Normal"/>
    <w:uiPriority w:val="99"/>
    <w:rsid w:val="00DF5BB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778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e.fgcu.edu/certificates/files/COECodeofEthics-2008.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dentservices.fgcu.edu/judicialaffairs/conduct.html" TargetMode="Externa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gcu.edu/suppor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gcu.edu/WritingCenter/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udentservices.fgcu.edu/judicialaffairs/new.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lchriste</dc:creator>
  <cp:lastModifiedBy>Maddy Isaacs</cp:lastModifiedBy>
  <cp:revision>4</cp:revision>
  <cp:lastPrinted>2010-04-23T12:40:00Z</cp:lastPrinted>
  <dcterms:created xsi:type="dcterms:W3CDTF">2012-11-16T18:45:00Z</dcterms:created>
  <dcterms:modified xsi:type="dcterms:W3CDTF">2012-11-18T13:25:00Z</dcterms:modified>
</cp:coreProperties>
</file>