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DC" w:rsidRPr="00981975" w:rsidRDefault="00CB0765">
      <w:pPr>
        <w:rPr>
          <w:rFonts w:ascii="Times New Roman" w:hAnsi="Times New Roman" w:cs="Times New Roman"/>
        </w:rPr>
      </w:pPr>
      <w:r w:rsidRPr="00981975">
        <w:rPr>
          <w:rFonts w:ascii="Times New Roman" w:hAnsi="Times New Roman" w:cs="Times New Roman"/>
          <w:noProof/>
        </w:rPr>
        <w:drawing>
          <wp:inline distT="0" distB="0" distL="0" distR="0">
            <wp:extent cx="53721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2100" cy="1000125"/>
                    </a:xfrm>
                    <a:prstGeom prst="rect">
                      <a:avLst/>
                    </a:prstGeom>
                    <a:noFill/>
                    <a:ln>
                      <a:noFill/>
                    </a:ln>
                  </pic:spPr>
                </pic:pic>
              </a:graphicData>
            </a:graphic>
          </wp:inline>
        </w:drawing>
      </w:r>
    </w:p>
    <w:p w:rsidR="00CB0765" w:rsidRPr="00981975" w:rsidRDefault="00CB0765" w:rsidP="00CB0765">
      <w:pPr>
        <w:spacing w:after="0"/>
        <w:jc w:val="center"/>
        <w:rPr>
          <w:rFonts w:ascii="Times New Roman" w:hAnsi="Times New Roman" w:cs="Times New Roman"/>
          <w:b/>
          <w:sz w:val="28"/>
          <w:szCs w:val="28"/>
        </w:rPr>
      </w:pPr>
      <w:r w:rsidRPr="00981975">
        <w:rPr>
          <w:rFonts w:ascii="Times New Roman" w:hAnsi="Times New Roman" w:cs="Times New Roman"/>
          <w:b/>
          <w:sz w:val="28"/>
          <w:szCs w:val="28"/>
        </w:rPr>
        <w:t>College of Education Vision</w:t>
      </w:r>
    </w:p>
    <w:p w:rsidR="00CB0765" w:rsidRPr="00981975" w:rsidRDefault="00CB0765" w:rsidP="00CB0765">
      <w:pPr>
        <w:spacing w:after="0"/>
        <w:jc w:val="center"/>
        <w:rPr>
          <w:rFonts w:ascii="Times New Roman" w:hAnsi="Times New Roman" w:cs="Times New Roman"/>
          <w:sz w:val="28"/>
          <w:szCs w:val="28"/>
        </w:rPr>
      </w:pPr>
    </w:p>
    <w:p w:rsidR="00CB0765" w:rsidRPr="00981975" w:rsidRDefault="00CB0765" w:rsidP="00CB0765">
      <w:pPr>
        <w:spacing w:after="0"/>
        <w:jc w:val="center"/>
        <w:rPr>
          <w:rFonts w:ascii="Times New Roman" w:hAnsi="Times New Roman" w:cs="Times New Roman"/>
          <w:b/>
          <w:i/>
          <w:sz w:val="28"/>
          <w:szCs w:val="28"/>
        </w:rPr>
      </w:pPr>
      <w:r w:rsidRPr="00981975">
        <w:rPr>
          <w:rFonts w:ascii="Times New Roman" w:hAnsi="Times New Roman" w:cs="Times New Roman"/>
          <w:b/>
          <w:i/>
          <w:sz w:val="28"/>
          <w:szCs w:val="28"/>
        </w:rPr>
        <w:t>“Learners and leaders of today and tomorrow”</w:t>
      </w:r>
    </w:p>
    <w:p w:rsidR="00CB0765" w:rsidRPr="00981975" w:rsidRDefault="00CB0765">
      <w:pPr>
        <w:rPr>
          <w:rFonts w:ascii="Times New Roman" w:hAnsi="Times New Roman" w:cs="Times New Roman"/>
        </w:rPr>
      </w:pPr>
    </w:p>
    <w:p w:rsidR="00CC0C1F" w:rsidRPr="00981975" w:rsidRDefault="00CB0765" w:rsidP="00CC18CB">
      <w:pPr>
        <w:spacing w:line="240" w:lineRule="auto"/>
        <w:jc w:val="both"/>
        <w:rPr>
          <w:rFonts w:ascii="Times New Roman" w:hAnsi="Times New Roman" w:cs="Times New Roman"/>
          <w:sz w:val="24"/>
          <w:szCs w:val="24"/>
        </w:rPr>
      </w:pPr>
      <w:r w:rsidRPr="00981975">
        <w:rPr>
          <w:rFonts w:ascii="Times New Roman" w:hAnsi="Times New Roman" w:cs="Times New Roman"/>
          <w:sz w:val="24"/>
          <w:szCs w:val="24"/>
        </w:rP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w:t>
      </w:r>
      <w:r w:rsidR="00CC18CB" w:rsidRPr="00981975">
        <w:rPr>
          <w:rFonts w:ascii="Times New Roman" w:hAnsi="Times New Roman" w:cs="Times New Roman"/>
          <w:sz w:val="24"/>
          <w:szCs w:val="24"/>
        </w:rPr>
        <w:t xml:space="preserve"> to construct the understanding</w:t>
      </w:r>
      <w:r w:rsidRPr="00981975">
        <w:rPr>
          <w:rFonts w:ascii="Times New Roman" w:hAnsi="Times New Roman" w:cs="Times New Roman"/>
          <w:sz w:val="24"/>
          <w:szCs w:val="24"/>
        </w:rPr>
        <w:t>s necessary to become successful.</w:t>
      </w:r>
    </w:p>
    <w:p w:rsidR="00CB0765" w:rsidRPr="00981975" w:rsidRDefault="00974FF6">
      <w:pP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26" type="#_x0000_t202" style="position:absolute;margin-left:0;margin-top:3.85pt;width:480pt;height: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" fillcolor="#ddd8c2 [2894]" strokeweight=".5pt">
            <v:textbox>
              <w:txbxContent>
                <w:p w:rsidR="00CB0765" w:rsidRPr="00CB0765" w:rsidRDefault="00CB0765">
                  <w:pPr>
                    <w:rPr>
                      <w:rFonts w:ascii="Times New Roman" w:hAnsi="Times New Roman" w:cs="Times New Roman"/>
                      <w:b/>
                      <w:sz w:val="28"/>
                      <w:szCs w:val="28"/>
                    </w:rPr>
                  </w:pPr>
                  <w:r w:rsidRPr="00CB0765">
                    <w:rPr>
                      <w:rFonts w:ascii="Times New Roman" w:hAnsi="Times New Roman" w:cs="Times New Roman"/>
                      <w:b/>
                      <w:sz w:val="28"/>
                      <w:szCs w:val="28"/>
                    </w:rPr>
                    <w:t>SECTION 1: Course Information</w:t>
                  </w:r>
                </w:p>
              </w:txbxContent>
            </v:textbox>
          </v:shape>
        </w:pict>
      </w:r>
    </w:p>
    <w:p w:rsidR="00CB0765" w:rsidRPr="00981975" w:rsidRDefault="00CB0765">
      <w:pPr>
        <w:rPr>
          <w:rFonts w:ascii="Times New Roman" w:hAnsi="Times New Roman" w:cs="Times New Roman"/>
        </w:rPr>
      </w:pPr>
    </w:p>
    <w:p w:rsidR="00CC18CB" w:rsidRPr="00981975" w:rsidRDefault="00CC18CB" w:rsidP="00CC18CB">
      <w:pPr>
        <w:pStyle w:val="ListParagraph"/>
        <w:numPr>
          <w:ilvl w:val="0"/>
          <w:numId w:val="1"/>
        </w:numPr>
        <w:spacing w:after="0"/>
        <w:rPr>
          <w:rFonts w:ascii="Times New Roman" w:hAnsi="Times New Roman" w:cs="Times New Roman"/>
          <w:b/>
          <w:sz w:val="24"/>
          <w:szCs w:val="24"/>
          <w:u w:val="single"/>
        </w:rPr>
      </w:pPr>
      <w:r w:rsidRPr="00981975">
        <w:rPr>
          <w:rFonts w:ascii="Times New Roman" w:hAnsi="Times New Roman" w:cs="Times New Roman"/>
          <w:b/>
          <w:sz w:val="24"/>
          <w:szCs w:val="24"/>
        </w:rPr>
        <w:t xml:space="preserve"> </w:t>
      </w:r>
      <w:r w:rsidRPr="00981975">
        <w:rPr>
          <w:rFonts w:ascii="Times New Roman" w:hAnsi="Times New Roman" w:cs="Times New Roman"/>
          <w:b/>
          <w:sz w:val="24"/>
          <w:szCs w:val="24"/>
          <w:u w:val="single"/>
        </w:rPr>
        <w:t>Course</w:t>
      </w:r>
      <w:r w:rsidR="00CC0C1F" w:rsidRPr="00981975">
        <w:rPr>
          <w:rFonts w:ascii="Times New Roman" w:hAnsi="Times New Roman" w:cs="Times New Roman"/>
          <w:b/>
          <w:sz w:val="24"/>
          <w:szCs w:val="24"/>
          <w:u w:val="single"/>
        </w:rPr>
        <w:t xml:space="preserve"> Information</w:t>
      </w:r>
    </w:p>
    <w:p w:rsidR="00CB0765" w:rsidRPr="00981975" w:rsidRDefault="0036372F" w:rsidP="0036372F">
      <w:pPr>
        <w:rPr>
          <w:rFonts w:ascii="Times New Roman" w:hAnsi="Times New Roman" w:cs="Times New Roman"/>
          <w:b/>
          <w:bCs/>
          <w:sz w:val="24"/>
          <w:szCs w:val="24"/>
        </w:rPr>
      </w:pPr>
      <w:r w:rsidRPr="00981975">
        <w:rPr>
          <w:rFonts w:ascii="Times New Roman" w:hAnsi="Times New Roman" w:cs="Times New Roman"/>
          <w:bCs/>
          <w:sz w:val="24"/>
          <w:szCs w:val="24"/>
        </w:rPr>
        <w:t>MHS 6070 Mental Disorders</w:t>
      </w:r>
      <w:r w:rsidRPr="00981975">
        <w:rPr>
          <w:rFonts w:ascii="Times New Roman" w:hAnsi="Times New Roman" w:cs="Times New Roman"/>
          <w:bCs/>
          <w:sz w:val="24"/>
          <w:szCs w:val="24"/>
        </w:rPr>
        <w:br/>
      </w:r>
      <w:r w:rsidRPr="00981975">
        <w:rPr>
          <w:rFonts w:ascii="Times New Roman" w:hAnsi="Times New Roman" w:cs="Times New Roman"/>
          <w:sz w:val="24"/>
          <w:szCs w:val="24"/>
        </w:rPr>
        <w:t>FALL 2011</w:t>
      </w:r>
      <w:r w:rsidRPr="00981975">
        <w:rPr>
          <w:rFonts w:ascii="Times New Roman" w:hAnsi="Times New Roman" w:cs="Times New Roman"/>
          <w:b/>
          <w:bCs/>
          <w:sz w:val="24"/>
          <w:szCs w:val="24"/>
        </w:rPr>
        <w:br/>
      </w:r>
      <w:r w:rsidR="00CB0765" w:rsidRPr="00981975">
        <w:rPr>
          <w:rFonts w:ascii="Times New Roman" w:hAnsi="Times New Roman" w:cs="Times New Roman"/>
          <w:b/>
          <w:sz w:val="24"/>
          <w:szCs w:val="24"/>
        </w:rPr>
        <w:t>CRN:</w:t>
      </w:r>
      <w:r w:rsidRPr="00981975">
        <w:rPr>
          <w:rFonts w:ascii="Times New Roman" w:hAnsi="Times New Roman" w:cs="Times New Roman"/>
        </w:rPr>
        <w:t xml:space="preserve"> </w:t>
      </w:r>
      <w:proofErr w:type="gramStart"/>
      <w:r w:rsidRPr="00981975">
        <w:rPr>
          <w:rFonts w:ascii="Times New Roman" w:hAnsi="Times New Roman" w:cs="Times New Roman"/>
        </w:rPr>
        <w:t>81537</w:t>
      </w:r>
      <w:r w:rsidRPr="00981975">
        <w:rPr>
          <w:rFonts w:ascii="Times New Roman" w:hAnsi="Times New Roman" w:cs="Times New Roman"/>
          <w:b/>
          <w:bCs/>
          <w:sz w:val="24"/>
          <w:szCs w:val="24"/>
        </w:rPr>
        <w:br/>
      </w:r>
      <w:r w:rsidR="00CB0765" w:rsidRPr="00981975">
        <w:rPr>
          <w:rFonts w:ascii="Times New Roman" w:hAnsi="Times New Roman" w:cs="Times New Roman"/>
          <w:b/>
          <w:sz w:val="24"/>
          <w:szCs w:val="24"/>
        </w:rPr>
        <w:t>Time</w:t>
      </w:r>
      <w:proofErr w:type="gramEnd"/>
      <w:r w:rsidR="00CB0765" w:rsidRPr="00981975">
        <w:rPr>
          <w:rFonts w:ascii="Times New Roman" w:hAnsi="Times New Roman" w:cs="Times New Roman"/>
          <w:b/>
          <w:sz w:val="24"/>
          <w:szCs w:val="24"/>
        </w:rPr>
        <w:t xml:space="preserve"> and Location</w:t>
      </w:r>
      <w:r w:rsidRPr="00981975">
        <w:rPr>
          <w:rFonts w:ascii="Times New Roman" w:hAnsi="Times New Roman" w:cs="Times New Roman"/>
          <w:b/>
          <w:sz w:val="24"/>
          <w:szCs w:val="24"/>
        </w:rPr>
        <w:t>:</w:t>
      </w:r>
      <w:r w:rsidRPr="00981975">
        <w:rPr>
          <w:rFonts w:ascii="Times New Roman" w:hAnsi="Times New Roman" w:cs="Times New Roman"/>
        </w:rPr>
        <w:t xml:space="preserve"> Tues. 5:00-7:45, AB3 - 203</w:t>
      </w:r>
    </w:p>
    <w:p w:rsidR="00CB0765" w:rsidRPr="00981975" w:rsidRDefault="00CB0765" w:rsidP="00CB0765">
      <w:pPr>
        <w:spacing w:after="0"/>
        <w:rPr>
          <w:rFonts w:ascii="Times New Roman" w:hAnsi="Times New Roman" w:cs="Times New Roman"/>
          <w:b/>
          <w:sz w:val="24"/>
          <w:szCs w:val="24"/>
        </w:rPr>
      </w:pPr>
    </w:p>
    <w:p w:rsidR="00CC18CB" w:rsidRPr="00981975" w:rsidRDefault="00CC18CB" w:rsidP="00CC18CB">
      <w:pPr>
        <w:pStyle w:val="ListParagraph"/>
        <w:numPr>
          <w:ilvl w:val="0"/>
          <w:numId w:val="1"/>
        </w:numPr>
        <w:spacing w:after="0"/>
        <w:rPr>
          <w:rFonts w:ascii="Times New Roman" w:hAnsi="Times New Roman" w:cs="Times New Roman"/>
          <w:b/>
          <w:sz w:val="24"/>
          <w:szCs w:val="24"/>
          <w:u w:val="single"/>
        </w:rPr>
      </w:pPr>
      <w:r w:rsidRPr="00981975">
        <w:rPr>
          <w:rFonts w:ascii="Times New Roman" w:hAnsi="Times New Roman" w:cs="Times New Roman"/>
          <w:b/>
          <w:sz w:val="24"/>
          <w:szCs w:val="24"/>
        </w:rPr>
        <w:t xml:space="preserve"> </w:t>
      </w:r>
      <w:r w:rsidRPr="00981975">
        <w:rPr>
          <w:rFonts w:ascii="Times New Roman" w:hAnsi="Times New Roman" w:cs="Times New Roman"/>
          <w:b/>
          <w:sz w:val="24"/>
          <w:szCs w:val="24"/>
          <w:u w:val="single"/>
        </w:rPr>
        <w:t>Instructor Information</w:t>
      </w:r>
    </w:p>
    <w:p w:rsidR="00CB0765" w:rsidRPr="00981975" w:rsidRDefault="00CB0765" w:rsidP="00CB0765">
      <w:pPr>
        <w:spacing w:after="0"/>
        <w:rPr>
          <w:rFonts w:ascii="Times New Roman" w:hAnsi="Times New Roman" w:cs="Times New Roman"/>
          <w:b/>
          <w:sz w:val="24"/>
          <w:szCs w:val="24"/>
        </w:rPr>
      </w:pPr>
      <w:r w:rsidRPr="00981975">
        <w:rPr>
          <w:rFonts w:ascii="Times New Roman" w:hAnsi="Times New Roman" w:cs="Times New Roman"/>
          <w:b/>
          <w:sz w:val="24"/>
          <w:szCs w:val="24"/>
        </w:rPr>
        <w:t>Professor:</w:t>
      </w:r>
      <w:r w:rsidR="0036372F" w:rsidRPr="00981975">
        <w:rPr>
          <w:rFonts w:ascii="Times New Roman" w:hAnsi="Times New Roman" w:cs="Times New Roman"/>
        </w:rPr>
        <w:t xml:space="preserve"> Signe M.  Kastberg, Ph.D.</w:t>
      </w:r>
    </w:p>
    <w:p w:rsidR="00CB0765" w:rsidRPr="00981975" w:rsidRDefault="00CB0765" w:rsidP="00CB0765">
      <w:pPr>
        <w:spacing w:after="0"/>
        <w:rPr>
          <w:rFonts w:ascii="Times New Roman" w:hAnsi="Times New Roman" w:cs="Times New Roman"/>
          <w:b/>
          <w:sz w:val="24"/>
          <w:szCs w:val="24"/>
        </w:rPr>
      </w:pPr>
      <w:r w:rsidRPr="00981975">
        <w:rPr>
          <w:rFonts w:ascii="Times New Roman" w:hAnsi="Times New Roman" w:cs="Times New Roman"/>
          <w:b/>
          <w:sz w:val="24"/>
          <w:szCs w:val="24"/>
        </w:rPr>
        <w:t>Office:</w:t>
      </w:r>
      <w:r w:rsidR="0036372F" w:rsidRPr="00981975">
        <w:rPr>
          <w:rFonts w:ascii="Times New Roman" w:hAnsi="Times New Roman" w:cs="Times New Roman"/>
        </w:rPr>
        <w:t xml:space="preserve"> AB3 - 258</w:t>
      </w:r>
    </w:p>
    <w:p w:rsidR="00CB0765" w:rsidRPr="00981975" w:rsidRDefault="00CB0765" w:rsidP="00CB0765">
      <w:pPr>
        <w:spacing w:after="0"/>
        <w:rPr>
          <w:rFonts w:ascii="Times New Roman" w:hAnsi="Times New Roman" w:cs="Times New Roman"/>
          <w:b/>
          <w:sz w:val="24"/>
          <w:szCs w:val="24"/>
        </w:rPr>
      </w:pPr>
      <w:r w:rsidRPr="00981975">
        <w:rPr>
          <w:rFonts w:ascii="Times New Roman" w:hAnsi="Times New Roman" w:cs="Times New Roman"/>
          <w:b/>
          <w:sz w:val="24"/>
          <w:szCs w:val="24"/>
        </w:rPr>
        <w:t>Office Hours:</w:t>
      </w:r>
      <w:r w:rsidR="0036372F" w:rsidRPr="00981975">
        <w:rPr>
          <w:rFonts w:ascii="Times New Roman" w:hAnsi="Times New Roman" w:cs="Times New Roman"/>
        </w:rPr>
        <w:t xml:space="preserve"> Tuesdays 2-4:30pm or by appointment (including Skype)</w:t>
      </w:r>
    </w:p>
    <w:p w:rsidR="00CB0765" w:rsidRPr="00981975" w:rsidRDefault="00CB0765" w:rsidP="00CB0765">
      <w:pPr>
        <w:spacing w:after="0"/>
        <w:rPr>
          <w:rFonts w:ascii="Times New Roman" w:hAnsi="Times New Roman" w:cs="Times New Roman"/>
          <w:b/>
          <w:sz w:val="24"/>
          <w:szCs w:val="24"/>
        </w:rPr>
      </w:pPr>
      <w:r w:rsidRPr="00981975">
        <w:rPr>
          <w:rFonts w:ascii="Times New Roman" w:hAnsi="Times New Roman" w:cs="Times New Roman"/>
          <w:b/>
          <w:sz w:val="24"/>
          <w:szCs w:val="24"/>
        </w:rPr>
        <w:t>Office Phone:</w:t>
      </w:r>
      <w:r w:rsidR="0036372F" w:rsidRPr="00981975">
        <w:rPr>
          <w:rFonts w:ascii="Times New Roman" w:hAnsi="Times New Roman" w:cs="Times New Roman"/>
        </w:rPr>
        <w:t xml:space="preserve"> 239-590-7798</w:t>
      </w:r>
    </w:p>
    <w:p w:rsidR="00CB0765" w:rsidRPr="00981975" w:rsidRDefault="00CB0765" w:rsidP="00CB0765">
      <w:pPr>
        <w:spacing w:after="0"/>
        <w:rPr>
          <w:rFonts w:ascii="Times New Roman" w:hAnsi="Times New Roman" w:cs="Times New Roman"/>
          <w:b/>
          <w:sz w:val="24"/>
          <w:szCs w:val="24"/>
        </w:rPr>
      </w:pPr>
      <w:r w:rsidRPr="00981975">
        <w:rPr>
          <w:rFonts w:ascii="Times New Roman" w:hAnsi="Times New Roman" w:cs="Times New Roman"/>
          <w:b/>
          <w:sz w:val="24"/>
          <w:szCs w:val="24"/>
        </w:rPr>
        <w:t>Email:</w:t>
      </w:r>
      <w:r w:rsidR="0036372F" w:rsidRPr="00981975">
        <w:rPr>
          <w:rFonts w:ascii="Times New Roman" w:hAnsi="Times New Roman" w:cs="Times New Roman"/>
        </w:rPr>
        <w:t xml:space="preserve"> </w:t>
      </w:r>
      <w:hyperlink r:id="rId8" w:history="1">
        <w:r w:rsidR="0036372F" w:rsidRPr="00981975">
          <w:rPr>
            <w:rStyle w:val="Hyperlink"/>
            <w:rFonts w:ascii="Times New Roman" w:hAnsi="Times New Roman" w:cs="Times New Roman"/>
          </w:rPr>
          <w:t>skastberg@fgcu.edu</w:t>
        </w:r>
      </w:hyperlink>
    </w:p>
    <w:p w:rsidR="00CC18CB" w:rsidRPr="00981975" w:rsidRDefault="00CC18CB" w:rsidP="00CB0765">
      <w:pPr>
        <w:spacing w:after="0"/>
        <w:rPr>
          <w:rFonts w:ascii="Times New Roman" w:hAnsi="Times New Roman" w:cs="Times New Roman"/>
          <w:b/>
          <w:sz w:val="24"/>
          <w:szCs w:val="24"/>
        </w:rPr>
      </w:pPr>
    </w:p>
    <w:p w:rsidR="00CC18CB" w:rsidRPr="00981975" w:rsidRDefault="00CC18CB" w:rsidP="00CC18CB">
      <w:pPr>
        <w:pStyle w:val="ListParagraph"/>
        <w:numPr>
          <w:ilvl w:val="0"/>
          <w:numId w:val="1"/>
        </w:numPr>
        <w:spacing w:after="0"/>
        <w:rPr>
          <w:rFonts w:ascii="Times New Roman" w:hAnsi="Times New Roman" w:cs="Times New Roman"/>
          <w:b/>
          <w:sz w:val="24"/>
          <w:szCs w:val="24"/>
          <w:u w:val="single"/>
        </w:rPr>
      </w:pPr>
      <w:r w:rsidRPr="00981975">
        <w:rPr>
          <w:rFonts w:ascii="Times New Roman" w:hAnsi="Times New Roman" w:cs="Times New Roman"/>
          <w:b/>
          <w:sz w:val="24"/>
          <w:szCs w:val="24"/>
        </w:rPr>
        <w:t xml:space="preserve"> </w:t>
      </w:r>
      <w:r w:rsidRPr="00981975">
        <w:rPr>
          <w:rFonts w:ascii="Times New Roman" w:hAnsi="Times New Roman" w:cs="Times New Roman"/>
          <w:b/>
          <w:sz w:val="24"/>
          <w:szCs w:val="24"/>
          <w:u w:val="single"/>
        </w:rPr>
        <w:t>Course Description</w:t>
      </w:r>
      <w:r w:rsidRPr="00981975">
        <w:rPr>
          <w:rFonts w:ascii="Times New Roman" w:hAnsi="Times New Roman" w:cs="Times New Roman"/>
          <w:i/>
          <w:sz w:val="24"/>
          <w:szCs w:val="24"/>
          <w:u w:val="single"/>
        </w:rPr>
        <w:t xml:space="preserve"> </w:t>
      </w:r>
    </w:p>
    <w:p w:rsidR="00CC18CB" w:rsidRPr="00981975" w:rsidRDefault="0036372F" w:rsidP="0036372F">
      <w:pPr>
        <w:pStyle w:val="BlockText"/>
        <w:ind w:left="360" w:firstLine="0"/>
        <w:rPr>
          <w:sz w:val="24"/>
          <w:szCs w:val="24"/>
        </w:rPr>
      </w:pPr>
      <w:r w:rsidRPr="00981975">
        <w:rPr>
          <w:sz w:val="24"/>
          <w:szCs w:val="24"/>
        </w:rPr>
        <w:t>Mental disorders emphasizing recognition of behavioral symptoms and their social and cultural contexts linked to appropriate helping approaches and referral for further diagnosis and treatment.</w:t>
      </w:r>
    </w:p>
    <w:p w:rsidR="00CC18CB" w:rsidRPr="00981975" w:rsidRDefault="00CC18CB" w:rsidP="00ED4853">
      <w:pPr>
        <w:pStyle w:val="ListParagraph"/>
        <w:numPr>
          <w:ilvl w:val="0"/>
          <w:numId w:val="2"/>
        </w:numPr>
        <w:spacing w:after="0" w:line="240" w:lineRule="auto"/>
        <w:rPr>
          <w:rFonts w:ascii="Times New Roman" w:hAnsi="Times New Roman" w:cs="Times New Roman"/>
          <w:b/>
          <w:sz w:val="24"/>
          <w:szCs w:val="24"/>
        </w:rPr>
      </w:pPr>
      <w:r w:rsidRPr="00981975">
        <w:rPr>
          <w:rFonts w:ascii="Times New Roman" w:hAnsi="Times New Roman" w:cs="Times New Roman"/>
          <w:b/>
          <w:sz w:val="24"/>
          <w:szCs w:val="24"/>
        </w:rPr>
        <w:t xml:space="preserve">Course Prerequisites:  </w:t>
      </w:r>
      <w:r w:rsidRPr="00981975">
        <w:rPr>
          <w:rFonts w:ascii="Times New Roman" w:hAnsi="Times New Roman" w:cs="Times New Roman"/>
          <w:i/>
          <w:sz w:val="24"/>
          <w:szCs w:val="24"/>
        </w:rPr>
        <w:t xml:space="preserve">Identify as appropriate, or note </w:t>
      </w:r>
      <w:proofErr w:type="gramStart"/>
      <w:r w:rsidRPr="00981975">
        <w:rPr>
          <w:rFonts w:ascii="Times New Roman" w:hAnsi="Times New Roman" w:cs="Times New Roman"/>
          <w:i/>
          <w:sz w:val="24"/>
          <w:szCs w:val="24"/>
        </w:rPr>
        <w:t>None</w:t>
      </w:r>
      <w:proofErr w:type="gramEnd"/>
      <w:r w:rsidRPr="00981975">
        <w:rPr>
          <w:rFonts w:ascii="Times New Roman" w:hAnsi="Times New Roman" w:cs="Times New Roman"/>
          <w:i/>
          <w:sz w:val="24"/>
          <w:szCs w:val="24"/>
        </w:rPr>
        <w:t>.</w:t>
      </w:r>
    </w:p>
    <w:p w:rsidR="00CC18CB" w:rsidRPr="00981975" w:rsidRDefault="00CC18CB" w:rsidP="00ED4853">
      <w:pPr>
        <w:pStyle w:val="ListParagraph"/>
        <w:numPr>
          <w:ilvl w:val="0"/>
          <w:numId w:val="2"/>
        </w:numPr>
        <w:spacing w:after="0" w:line="240" w:lineRule="auto"/>
        <w:rPr>
          <w:rFonts w:ascii="Times New Roman" w:hAnsi="Times New Roman" w:cs="Times New Roman"/>
          <w:b/>
          <w:sz w:val="24"/>
          <w:szCs w:val="24"/>
        </w:rPr>
      </w:pPr>
      <w:r w:rsidRPr="00981975">
        <w:rPr>
          <w:rFonts w:ascii="Times New Roman" w:hAnsi="Times New Roman" w:cs="Times New Roman"/>
          <w:b/>
          <w:sz w:val="24"/>
          <w:szCs w:val="24"/>
        </w:rPr>
        <w:t>Course Co-requisites:</w:t>
      </w:r>
      <w:r w:rsidRPr="00981975">
        <w:rPr>
          <w:rFonts w:ascii="Times New Roman" w:hAnsi="Times New Roman" w:cs="Times New Roman"/>
          <w:sz w:val="24"/>
          <w:szCs w:val="24"/>
        </w:rPr>
        <w:t xml:space="preserve"> </w:t>
      </w:r>
      <w:r w:rsidRPr="00981975">
        <w:rPr>
          <w:rFonts w:ascii="Times New Roman" w:hAnsi="Times New Roman" w:cs="Times New Roman"/>
          <w:i/>
          <w:sz w:val="24"/>
          <w:szCs w:val="24"/>
        </w:rPr>
        <w:t xml:space="preserve">Identify as appropriate, or note </w:t>
      </w:r>
      <w:proofErr w:type="gramStart"/>
      <w:r w:rsidRPr="00981975">
        <w:rPr>
          <w:rFonts w:ascii="Times New Roman" w:hAnsi="Times New Roman" w:cs="Times New Roman"/>
          <w:i/>
          <w:sz w:val="24"/>
          <w:szCs w:val="24"/>
        </w:rPr>
        <w:t>None</w:t>
      </w:r>
      <w:proofErr w:type="gramEnd"/>
      <w:r w:rsidRPr="00981975">
        <w:rPr>
          <w:rFonts w:ascii="Times New Roman" w:hAnsi="Times New Roman" w:cs="Times New Roman"/>
          <w:i/>
          <w:sz w:val="24"/>
          <w:szCs w:val="24"/>
        </w:rPr>
        <w:t>.</w:t>
      </w:r>
    </w:p>
    <w:p w:rsidR="00CC18CB" w:rsidRPr="00981975" w:rsidRDefault="00CC18CB" w:rsidP="00CC18CB">
      <w:pPr>
        <w:spacing w:after="0"/>
        <w:rPr>
          <w:rFonts w:ascii="Times New Roman" w:hAnsi="Times New Roman" w:cs="Times New Roman"/>
          <w:sz w:val="24"/>
          <w:szCs w:val="24"/>
        </w:rPr>
      </w:pPr>
    </w:p>
    <w:p w:rsidR="00CC18CB" w:rsidRPr="00981975" w:rsidRDefault="00CC18CB" w:rsidP="00CC18CB">
      <w:pPr>
        <w:pStyle w:val="ListParagraph"/>
        <w:numPr>
          <w:ilvl w:val="0"/>
          <w:numId w:val="1"/>
        </w:numPr>
        <w:spacing w:after="0"/>
        <w:rPr>
          <w:rFonts w:ascii="Times New Roman" w:hAnsi="Times New Roman" w:cs="Times New Roman"/>
          <w:b/>
          <w:sz w:val="24"/>
          <w:szCs w:val="24"/>
          <w:u w:val="single"/>
        </w:rPr>
      </w:pPr>
      <w:r w:rsidRPr="00981975">
        <w:rPr>
          <w:rFonts w:ascii="Times New Roman" w:hAnsi="Times New Roman" w:cs="Times New Roman"/>
          <w:b/>
          <w:sz w:val="24"/>
          <w:szCs w:val="24"/>
        </w:rPr>
        <w:t xml:space="preserve"> </w:t>
      </w:r>
      <w:r w:rsidRPr="00981975">
        <w:rPr>
          <w:rFonts w:ascii="Times New Roman" w:hAnsi="Times New Roman" w:cs="Times New Roman"/>
          <w:b/>
          <w:sz w:val="24"/>
          <w:szCs w:val="24"/>
          <w:u w:val="single"/>
        </w:rPr>
        <w:t>Textbooks and Instructional Materials</w:t>
      </w:r>
    </w:p>
    <w:p w:rsidR="00CC0C1F" w:rsidRPr="00981975" w:rsidRDefault="00CC0C1F" w:rsidP="00CC0C1F">
      <w:pPr>
        <w:pStyle w:val="ListParagraph"/>
        <w:spacing w:after="0"/>
        <w:ind w:left="360"/>
        <w:rPr>
          <w:rFonts w:ascii="Times New Roman" w:hAnsi="Times New Roman" w:cs="Times New Roman"/>
          <w:b/>
          <w:sz w:val="24"/>
          <w:szCs w:val="24"/>
        </w:rPr>
      </w:pPr>
    </w:p>
    <w:p w:rsidR="0036372F" w:rsidRPr="00981975" w:rsidRDefault="00CC0C1F" w:rsidP="0036372F">
      <w:pPr>
        <w:rPr>
          <w:rFonts w:ascii="Times New Roman" w:hAnsi="Times New Roman" w:cs="Times New Roman"/>
          <w:sz w:val="24"/>
        </w:rPr>
      </w:pPr>
      <w:proofErr w:type="gramStart"/>
      <w:r w:rsidRPr="00981975">
        <w:rPr>
          <w:rFonts w:ascii="Times New Roman" w:hAnsi="Times New Roman" w:cs="Times New Roman"/>
          <w:b/>
          <w:sz w:val="24"/>
          <w:szCs w:val="24"/>
        </w:rPr>
        <w:lastRenderedPageBreak/>
        <w:t>Required:</w:t>
      </w:r>
      <w:r w:rsidR="0036372F" w:rsidRPr="00981975">
        <w:rPr>
          <w:rFonts w:ascii="Times New Roman" w:hAnsi="Times New Roman" w:cs="Times New Roman"/>
          <w:sz w:val="24"/>
        </w:rPr>
        <w:t xml:space="preserve"> American Psychiatric Association (2000).</w:t>
      </w:r>
      <w:proofErr w:type="gramEnd"/>
      <w:r w:rsidR="0036372F" w:rsidRPr="00981975">
        <w:rPr>
          <w:rFonts w:ascii="Times New Roman" w:hAnsi="Times New Roman" w:cs="Times New Roman"/>
          <w:sz w:val="24"/>
        </w:rPr>
        <w:t xml:space="preserve"> </w:t>
      </w:r>
      <w:r w:rsidR="0036372F" w:rsidRPr="00981975">
        <w:rPr>
          <w:rStyle w:val="Emphasis"/>
          <w:rFonts w:ascii="Times New Roman" w:hAnsi="Times New Roman" w:cs="Times New Roman"/>
          <w:sz w:val="24"/>
        </w:rPr>
        <w:t xml:space="preserve">Diagnostic and Statistical Manual of Mental Disorders 4th </w:t>
      </w:r>
      <w:proofErr w:type="spellStart"/>
      <w:proofErr w:type="gramStart"/>
      <w:r w:rsidR="0036372F" w:rsidRPr="00981975">
        <w:rPr>
          <w:rStyle w:val="Emphasis"/>
          <w:rFonts w:ascii="Times New Roman" w:hAnsi="Times New Roman" w:cs="Times New Roman"/>
          <w:sz w:val="24"/>
        </w:rPr>
        <w:t>ed</w:t>
      </w:r>
      <w:proofErr w:type="spellEnd"/>
      <w:proofErr w:type="gramEnd"/>
      <w:r w:rsidR="0036372F" w:rsidRPr="00981975">
        <w:rPr>
          <w:rStyle w:val="Emphasis"/>
          <w:rFonts w:ascii="Times New Roman" w:hAnsi="Times New Roman" w:cs="Times New Roman"/>
          <w:sz w:val="24"/>
        </w:rPr>
        <w:t xml:space="preserve"> Text Revision</w:t>
      </w:r>
      <w:r w:rsidR="0036372F" w:rsidRPr="00981975">
        <w:rPr>
          <w:rFonts w:ascii="Times New Roman" w:hAnsi="Times New Roman" w:cs="Times New Roman"/>
          <w:sz w:val="24"/>
        </w:rPr>
        <w:t xml:space="preserve"> (DSM-IV-TR).</w:t>
      </w:r>
    </w:p>
    <w:p w:rsidR="0036372F" w:rsidRPr="00981975" w:rsidRDefault="0036372F" w:rsidP="0036372F">
      <w:pPr>
        <w:rPr>
          <w:rFonts w:ascii="Times New Roman" w:hAnsi="Times New Roman" w:cs="Times New Roman"/>
          <w:sz w:val="24"/>
          <w:szCs w:val="24"/>
        </w:rPr>
      </w:pPr>
      <w:r w:rsidRPr="00981975">
        <w:rPr>
          <w:rFonts w:ascii="Times New Roman" w:hAnsi="Times New Roman" w:cs="Times New Roman"/>
          <w:sz w:val="24"/>
        </w:rPr>
        <w:t xml:space="preserve">Barlow, D. H. &amp; Durand, M. V., (2012).  </w:t>
      </w:r>
      <w:r w:rsidRPr="00981975">
        <w:rPr>
          <w:rStyle w:val="Emphasis"/>
          <w:rFonts w:ascii="Times New Roman" w:hAnsi="Times New Roman" w:cs="Times New Roman"/>
          <w:sz w:val="24"/>
        </w:rPr>
        <w:t xml:space="preserve">Abnormal Psychology: An Integrated Approach (6th </w:t>
      </w:r>
      <w:proofErr w:type="spellStart"/>
      <w:proofErr w:type="gramStart"/>
      <w:r w:rsidRPr="00981975">
        <w:rPr>
          <w:rStyle w:val="Emphasis"/>
          <w:rFonts w:ascii="Times New Roman" w:hAnsi="Times New Roman" w:cs="Times New Roman"/>
          <w:sz w:val="24"/>
        </w:rPr>
        <w:t>ed</w:t>
      </w:r>
      <w:proofErr w:type="spellEnd"/>
      <w:proofErr w:type="gramEnd"/>
      <w:r w:rsidRPr="00981975">
        <w:rPr>
          <w:rStyle w:val="Emphasis"/>
          <w:rFonts w:ascii="Times New Roman" w:hAnsi="Times New Roman" w:cs="Times New Roman"/>
          <w:sz w:val="24"/>
        </w:rPr>
        <w:t>).  Belmont, CA:</w:t>
      </w:r>
      <w:r w:rsidRPr="00981975">
        <w:rPr>
          <w:rFonts w:ascii="Times New Roman" w:hAnsi="Times New Roman" w:cs="Times New Roman"/>
          <w:sz w:val="24"/>
        </w:rPr>
        <w:t xml:space="preserve"> Wadsworth </w:t>
      </w:r>
      <w:proofErr w:type="spellStart"/>
      <w:r w:rsidRPr="00981975">
        <w:rPr>
          <w:rFonts w:ascii="Times New Roman" w:hAnsi="Times New Roman" w:cs="Times New Roman"/>
          <w:sz w:val="24"/>
        </w:rPr>
        <w:t>Cengage</w:t>
      </w:r>
      <w:proofErr w:type="spellEnd"/>
      <w:r w:rsidRPr="00981975">
        <w:rPr>
          <w:rFonts w:ascii="Times New Roman" w:hAnsi="Times New Roman" w:cs="Times New Roman"/>
          <w:sz w:val="24"/>
        </w:rPr>
        <w:t>.</w:t>
      </w:r>
    </w:p>
    <w:p w:rsidR="00CC0C1F" w:rsidRPr="00981975" w:rsidRDefault="0036372F" w:rsidP="0036372F">
      <w:pPr>
        <w:rPr>
          <w:rFonts w:ascii="Times New Roman" w:hAnsi="Times New Roman" w:cs="Times New Roman"/>
          <w:b/>
          <w:bCs/>
          <w:color w:val="082B65"/>
          <w:sz w:val="32"/>
          <w:szCs w:val="32"/>
        </w:rPr>
      </w:pPr>
      <w:r w:rsidRPr="00981975">
        <w:rPr>
          <w:rStyle w:val="booktitle1"/>
          <w:rFonts w:ascii="Times New Roman" w:hAnsi="Times New Roman" w:cs="Times New Roman"/>
          <w:sz w:val="24"/>
        </w:rPr>
        <w:t>Additional Readings:  Articles and other readings will be assigned occasionally throughout the semester.  These will be made available electronically or distributed in class.</w:t>
      </w:r>
    </w:p>
    <w:p w:rsidR="00CC0C1F" w:rsidRPr="00981975" w:rsidRDefault="00CC0C1F" w:rsidP="0036372F">
      <w:pPr>
        <w:spacing w:after="0"/>
        <w:rPr>
          <w:rFonts w:ascii="Times New Roman" w:hAnsi="Times New Roman" w:cs="Times New Roman"/>
          <w:b/>
          <w:sz w:val="24"/>
          <w:szCs w:val="24"/>
        </w:rPr>
      </w:pPr>
      <w:r w:rsidRPr="00981975">
        <w:rPr>
          <w:rFonts w:ascii="Times New Roman" w:hAnsi="Times New Roman" w:cs="Times New Roman"/>
          <w:b/>
          <w:sz w:val="24"/>
          <w:szCs w:val="24"/>
        </w:rPr>
        <w:t>Recommended Resources:</w:t>
      </w:r>
    </w:p>
    <w:p w:rsidR="0033013C" w:rsidRPr="00981975" w:rsidRDefault="0033013C" w:rsidP="00CC0C1F">
      <w:pPr>
        <w:pStyle w:val="ListParagraph"/>
        <w:spacing w:after="0"/>
        <w:ind w:left="360"/>
        <w:rPr>
          <w:rFonts w:ascii="Times New Roman" w:hAnsi="Times New Roman" w:cs="Times New Roman"/>
          <w:b/>
          <w:sz w:val="24"/>
          <w:szCs w:val="24"/>
        </w:rPr>
      </w:pPr>
    </w:p>
    <w:p w:rsidR="0036372F" w:rsidRPr="00981975" w:rsidRDefault="0033013C" w:rsidP="0036372F">
      <w:pPr>
        <w:pStyle w:val="Default"/>
        <w:rPr>
          <w:rFonts w:ascii="Times New Roman" w:hAnsi="Times New Roman" w:cs="Times New Roman"/>
          <w:i/>
          <w:iCs/>
        </w:rPr>
      </w:pPr>
      <w:r w:rsidRPr="00981975">
        <w:rPr>
          <w:rFonts w:ascii="Times New Roman" w:hAnsi="Times New Roman" w:cs="Times New Roman"/>
          <w:b/>
        </w:rPr>
        <w:t>Technology Resources:</w:t>
      </w:r>
      <w:r w:rsidR="0036372F" w:rsidRPr="00981975">
        <w:rPr>
          <w:rFonts w:ascii="Times New Roman" w:hAnsi="Times New Roman" w:cs="Times New Roman"/>
        </w:rPr>
        <w:t xml:space="preserve"> Information on online tutorials to assist students is available online at </w:t>
      </w:r>
      <w:r w:rsidR="0036372F" w:rsidRPr="00981975">
        <w:rPr>
          <w:rFonts w:ascii="Times New Roman" w:hAnsi="Times New Roman" w:cs="Times New Roman"/>
          <w:u w:val="single"/>
        </w:rPr>
        <w:t xml:space="preserve">http://www.fgcu.edu/support/ </w:t>
      </w:r>
      <w:r w:rsidR="0036372F" w:rsidRPr="00981975">
        <w:rPr>
          <w:rFonts w:ascii="Times New Roman" w:hAnsi="Times New Roman" w:cs="Times New Roman"/>
          <w:i/>
          <w:iCs/>
        </w:rPr>
        <w:t>Approved 3</w:t>
      </w:r>
      <w:r w:rsidR="0036372F" w:rsidRPr="00981975">
        <w:rPr>
          <w:rFonts w:ascii="Cambria Math" w:hAnsi="Cambria Math" w:cs="Cambria Math"/>
          <w:i/>
          <w:iCs/>
        </w:rPr>
        <w:t>‐</w:t>
      </w:r>
      <w:r w:rsidR="0036372F" w:rsidRPr="00981975">
        <w:rPr>
          <w:rFonts w:ascii="Times New Roman" w:hAnsi="Times New Roman" w:cs="Times New Roman"/>
          <w:i/>
          <w:iCs/>
        </w:rPr>
        <w:t>27</w:t>
      </w:r>
      <w:r w:rsidR="0036372F" w:rsidRPr="00981975">
        <w:rPr>
          <w:rFonts w:ascii="Cambria Math" w:hAnsi="Cambria Math" w:cs="Cambria Math"/>
          <w:i/>
          <w:iCs/>
        </w:rPr>
        <w:t>‐</w:t>
      </w:r>
      <w:r w:rsidR="0036372F" w:rsidRPr="00981975">
        <w:rPr>
          <w:rFonts w:ascii="Times New Roman" w:hAnsi="Times New Roman" w:cs="Times New Roman"/>
          <w:i/>
          <w:iCs/>
        </w:rPr>
        <w:t>09 by Faculty Senate; Approved 4</w:t>
      </w:r>
      <w:r w:rsidR="0036372F" w:rsidRPr="00981975">
        <w:rPr>
          <w:rFonts w:ascii="Cambria Math" w:hAnsi="Cambria Math" w:cs="Cambria Math"/>
          <w:i/>
          <w:iCs/>
        </w:rPr>
        <w:t>‐</w:t>
      </w:r>
      <w:r w:rsidR="0036372F" w:rsidRPr="00981975">
        <w:rPr>
          <w:rFonts w:ascii="Times New Roman" w:hAnsi="Times New Roman" w:cs="Times New Roman"/>
          <w:i/>
          <w:iCs/>
        </w:rPr>
        <w:t>30</w:t>
      </w:r>
      <w:r w:rsidR="0036372F" w:rsidRPr="00981975">
        <w:rPr>
          <w:rFonts w:ascii="Cambria Math" w:hAnsi="Cambria Math" w:cs="Cambria Math"/>
          <w:i/>
          <w:iCs/>
        </w:rPr>
        <w:t>‐</w:t>
      </w:r>
      <w:r w:rsidR="0036372F" w:rsidRPr="00981975">
        <w:rPr>
          <w:rFonts w:ascii="Times New Roman" w:hAnsi="Times New Roman" w:cs="Times New Roman"/>
          <w:i/>
          <w:iCs/>
        </w:rPr>
        <w:t>09 by Provost and Vice President for Academic Affairs Page | 3</w:t>
      </w:r>
    </w:p>
    <w:p w:rsidR="00F90CB3" w:rsidRPr="00981975" w:rsidRDefault="00F90CB3" w:rsidP="0036372F">
      <w:pPr>
        <w:spacing w:after="0"/>
        <w:rPr>
          <w:rFonts w:ascii="Times New Roman" w:hAnsi="Times New Roman" w:cs="Times New Roman"/>
          <w:b/>
          <w:sz w:val="24"/>
          <w:szCs w:val="24"/>
        </w:rPr>
      </w:pPr>
    </w:p>
    <w:p w:rsidR="00F90CB3" w:rsidRPr="00981975" w:rsidRDefault="00F90CB3" w:rsidP="0036372F">
      <w:pPr>
        <w:spacing w:after="0" w:line="240" w:lineRule="auto"/>
        <w:rPr>
          <w:rFonts w:ascii="Times New Roman" w:hAnsi="Times New Roman" w:cs="Times New Roman"/>
          <w:b/>
          <w:sz w:val="24"/>
          <w:szCs w:val="24"/>
        </w:rPr>
      </w:pPr>
      <w:r w:rsidRPr="00981975">
        <w:rPr>
          <w:rFonts w:ascii="Times New Roman" w:hAnsi="Times New Roman" w:cs="Times New Roman"/>
          <w:b/>
          <w:sz w:val="24"/>
          <w:szCs w:val="24"/>
        </w:rPr>
        <w:t>Library Resources:</w:t>
      </w:r>
    </w:p>
    <w:p w:rsidR="00F90CB3" w:rsidRPr="00981975" w:rsidRDefault="00F90CB3" w:rsidP="0036372F">
      <w:pPr>
        <w:spacing w:after="0" w:line="240" w:lineRule="auto"/>
        <w:rPr>
          <w:rFonts w:ascii="Times New Roman" w:hAnsi="Times New Roman" w:cs="Times New Roman"/>
          <w:sz w:val="24"/>
          <w:szCs w:val="24"/>
        </w:rPr>
      </w:pPr>
      <w:r w:rsidRPr="00981975">
        <w:rPr>
          <w:rFonts w:ascii="Times New Roman" w:hAnsi="Times New Roman" w:cs="Times New Roman"/>
          <w:sz w:val="24"/>
          <w:szCs w:val="24"/>
        </w:rPr>
        <w:t xml:space="preserve">Main page: </w:t>
      </w:r>
      <w:hyperlink r:id="rId9" w:history="1">
        <w:r w:rsidRPr="00981975">
          <w:rPr>
            <w:rStyle w:val="Hyperlink"/>
            <w:rFonts w:ascii="Times New Roman" w:hAnsi="Times New Roman" w:cs="Times New Roman"/>
            <w:sz w:val="24"/>
            <w:szCs w:val="24"/>
          </w:rPr>
          <w:t>http://library.fgcu.edu/</w:t>
        </w:r>
      </w:hyperlink>
      <w:r w:rsidRPr="00981975">
        <w:rPr>
          <w:rFonts w:ascii="Times New Roman" w:hAnsi="Times New Roman" w:cs="Times New Roman"/>
          <w:sz w:val="24"/>
          <w:szCs w:val="24"/>
        </w:rPr>
        <w:t xml:space="preserve"> </w:t>
      </w:r>
    </w:p>
    <w:p w:rsidR="00F90CB3" w:rsidRPr="00981975" w:rsidRDefault="00F90CB3" w:rsidP="0036372F">
      <w:pPr>
        <w:spacing w:after="0" w:line="240" w:lineRule="auto"/>
        <w:rPr>
          <w:rFonts w:ascii="Times New Roman" w:hAnsi="Times New Roman" w:cs="Times New Roman"/>
          <w:sz w:val="24"/>
          <w:szCs w:val="24"/>
        </w:rPr>
      </w:pPr>
      <w:r w:rsidRPr="00981975">
        <w:rPr>
          <w:rFonts w:ascii="Times New Roman" w:hAnsi="Times New Roman" w:cs="Times New Roman"/>
          <w:sz w:val="24"/>
          <w:szCs w:val="24"/>
        </w:rPr>
        <w:t xml:space="preserve">Tutorials &amp; Handouts: </w:t>
      </w:r>
      <w:hyperlink r:id="rId10" w:history="1">
        <w:r w:rsidRPr="00981975">
          <w:rPr>
            <w:rStyle w:val="Hyperlink"/>
            <w:rFonts w:ascii="Times New Roman" w:hAnsi="Times New Roman" w:cs="Times New Roman"/>
            <w:sz w:val="24"/>
            <w:szCs w:val="24"/>
          </w:rPr>
          <w:t>http://library.fgcu.edu/RSD/Instruction/tutorials.htm</w:t>
        </w:r>
      </w:hyperlink>
      <w:r w:rsidRPr="00981975">
        <w:rPr>
          <w:rFonts w:ascii="Times New Roman" w:hAnsi="Times New Roman" w:cs="Times New Roman"/>
          <w:sz w:val="24"/>
          <w:szCs w:val="24"/>
        </w:rPr>
        <w:t xml:space="preserve"> </w:t>
      </w:r>
    </w:p>
    <w:p w:rsidR="00F90CB3" w:rsidRPr="00981975" w:rsidRDefault="00F90CB3" w:rsidP="0036372F">
      <w:pPr>
        <w:spacing w:after="0" w:line="240" w:lineRule="auto"/>
        <w:rPr>
          <w:rFonts w:ascii="Times New Roman" w:hAnsi="Times New Roman" w:cs="Times New Roman"/>
          <w:sz w:val="24"/>
          <w:szCs w:val="24"/>
        </w:rPr>
      </w:pPr>
      <w:r w:rsidRPr="00981975">
        <w:rPr>
          <w:rFonts w:ascii="Times New Roman" w:hAnsi="Times New Roman" w:cs="Times New Roman"/>
          <w:sz w:val="24"/>
          <w:szCs w:val="24"/>
        </w:rPr>
        <w:t xml:space="preserve">Research Guides: </w:t>
      </w:r>
      <w:hyperlink r:id="rId11" w:history="1">
        <w:r w:rsidRPr="00981975">
          <w:rPr>
            <w:rStyle w:val="Hyperlink"/>
            <w:rFonts w:ascii="Times New Roman" w:hAnsi="Times New Roman" w:cs="Times New Roman"/>
            <w:sz w:val="24"/>
            <w:szCs w:val="24"/>
          </w:rPr>
          <w:t>http://fgcu.libguides.com</w:t>
        </w:r>
      </w:hyperlink>
      <w:r w:rsidRPr="00981975">
        <w:rPr>
          <w:rFonts w:ascii="Times New Roman" w:hAnsi="Times New Roman" w:cs="Times New Roman"/>
          <w:sz w:val="24"/>
          <w:szCs w:val="24"/>
        </w:rPr>
        <w:t xml:space="preserve"> </w:t>
      </w:r>
    </w:p>
    <w:p w:rsidR="0033013C" w:rsidRPr="00981975" w:rsidRDefault="00974FF6" w:rsidP="00CC0C1F">
      <w:pPr>
        <w:pStyle w:val="ListParagraph"/>
        <w:spacing w:after="0"/>
        <w:ind w:left="360"/>
        <w:rPr>
          <w:rFonts w:ascii="Times New Roman" w:hAnsi="Times New Roman" w:cs="Times New Roman"/>
          <w:b/>
          <w:sz w:val="24"/>
          <w:szCs w:val="24"/>
        </w:rPr>
      </w:pPr>
      <w:r>
        <w:rPr>
          <w:rFonts w:ascii="Times New Roman" w:hAnsi="Times New Roman" w:cs="Times New Roman"/>
          <w:b/>
          <w:noProof/>
          <w:sz w:val="24"/>
          <w:szCs w:val="24"/>
        </w:rPr>
        <w:pict>
          <v:shape id="Text Box 3" o:spid="_x0000_s1027" type="#_x0000_t202" style="position:absolute;left:0;text-align:left;margin-left:-6.75pt;margin-top:14.9pt;width:475.5pt;height:2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" fillcolor="#ddd8c2 [2894]" strokeweight=".5pt">
            <v:textbox>
              <w:txbxContent>
                <w:p w:rsidR="0033013C" w:rsidRPr="0033013C" w:rsidRDefault="0033013C">
                  <w:pPr>
                    <w:rPr>
                      <w:rFonts w:ascii="Times New Roman" w:hAnsi="Times New Roman" w:cs="Times New Roman"/>
                      <w:b/>
                      <w:sz w:val="28"/>
                      <w:szCs w:val="28"/>
                    </w:rPr>
                  </w:pPr>
                  <w:r w:rsidRPr="0033013C">
                    <w:rPr>
                      <w:rFonts w:ascii="Times New Roman" w:hAnsi="Times New Roman" w:cs="Times New Roman"/>
                      <w:b/>
                      <w:sz w:val="28"/>
                      <w:szCs w:val="28"/>
                    </w:rPr>
                    <w:t>SECTION 2:  Outcomes, Objectives, Assessments</w:t>
                  </w:r>
                </w:p>
              </w:txbxContent>
            </v:textbox>
          </v:shape>
        </w:pict>
      </w:r>
    </w:p>
    <w:p w:rsidR="0033013C" w:rsidRPr="00981975" w:rsidRDefault="0033013C" w:rsidP="0033013C">
      <w:pPr>
        <w:pStyle w:val="ListParagraph"/>
        <w:spacing w:after="0"/>
        <w:ind w:left="0"/>
        <w:rPr>
          <w:rFonts w:ascii="Times New Roman" w:hAnsi="Times New Roman" w:cs="Times New Roman"/>
          <w:b/>
          <w:sz w:val="24"/>
          <w:szCs w:val="24"/>
        </w:rPr>
      </w:pPr>
    </w:p>
    <w:p w:rsidR="0033013C" w:rsidRPr="00981975" w:rsidRDefault="0033013C" w:rsidP="0033013C">
      <w:pPr>
        <w:pStyle w:val="ListParagraph"/>
        <w:spacing w:after="0"/>
        <w:ind w:left="0"/>
        <w:rPr>
          <w:rFonts w:ascii="Times New Roman" w:hAnsi="Times New Roman" w:cs="Times New Roman"/>
          <w:b/>
          <w:sz w:val="24"/>
          <w:szCs w:val="24"/>
        </w:rPr>
      </w:pPr>
    </w:p>
    <w:p w:rsidR="0033013C" w:rsidRPr="00981975" w:rsidRDefault="0033013C" w:rsidP="0033013C">
      <w:pPr>
        <w:pStyle w:val="ListParagraph"/>
        <w:spacing w:after="0"/>
        <w:ind w:left="0"/>
        <w:rPr>
          <w:rFonts w:ascii="Times New Roman" w:hAnsi="Times New Roman" w:cs="Times New Roman"/>
          <w:b/>
          <w:sz w:val="24"/>
          <w:szCs w:val="24"/>
        </w:rPr>
      </w:pPr>
    </w:p>
    <w:p w:rsidR="0033013C" w:rsidRPr="00981975" w:rsidRDefault="0033013C" w:rsidP="0033013C">
      <w:pPr>
        <w:pStyle w:val="ListParagraph"/>
        <w:numPr>
          <w:ilvl w:val="0"/>
          <w:numId w:val="3"/>
        </w:numPr>
        <w:spacing w:after="0"/>
        <w:rPr>
          <w:rFonts w:ascii="Times New Roman" w:hAnsi="Times New Roman" w:cs="Times New Roman"/>
          <w:b/>
          <w:sz w:val="24"/>
          <w:szCs w:val="24"/>
          <w:u w:val="single"/>
        </w:rPr>
      </w:pPr>
      <w:r w:rsidRPr="00981975">
        <w:rPr>
          <w:rFonts w:ascii="Times New Roman" w:hAnsi="Times New Roman" w:cs="Times New Roman"/>
          <w:b/>
          <w:sz w:val="24"/>
          <w:szCs w:val="24"/>
        </w:rPr>
        <w:t xml:space="preserve"> </w:t>
      </w:r>
      <w:r w:rsidRPr="00981975">
        <w:rPr>
          <w:rFonts w:ascii="Times New Roman" w:hAnsi="Times New Roman" w:cs="Times New Roman"/>
          <w:b/>
          <w:sz w:val="24"/>
          <w:szCs w:val="24"/>
          <w:u w:val="single"/>
        </w:rPr>
        <w:t>College of Education Proficiencies</w:t>
      </w:r>
    </w:p>
    <w:p w:rsidR="0033013C" w:rsidRPr="00981975" w:rsidRDefault="0033013C" w:rsidP="00ED4853">
      <w:pPr>
        <w:pStyle w:val="ListParagraph"/>
        <w:numPr>
          <w:ilvl w:val="0"/>
          <w:numId w:val="4"/>
        </w:numPr>
        <w:spacing w:after="0" w:line="240" w:lineRule="auto"/>
        <w:rPr>
          <w:rFonts w:ascii="Times New Roman" w:hAnsi="Times New Roman" w:cs="Times New Roman"/>
          <w:sz w:val="24"/>
          <w:szCs w:val="24"/>
        </w:rPr>
      </w:pPr>
      <w:r w:rsidRPr="00981975">
        <w:rPr>
          <w:rFonts w:ascii="Times New Roman" w:hAnsi="Times New Roman" w:cs="Times New Roman"/>
          <w:i/>
          <w:sz w:val="24"/>
          <w:szCs w:val="24"/>
        </w:rPr>
        <w:t>List appropriate Knowledge/Skills proficiencies (KSP) as noted on critical task(s).</w:t>
      </w:r>
    </w:p>
    <w:p w:rsidR="0033013C" w:rsidRPr="00981975" w:rsidRDefault="0033013C" w:rsidP="00ED4853">
      <w:pPr>
        <w:pStyle w:val="ListParagraph"/>
        <w:numPr>
          <w:ilvl w:val="0"/>
          <w:numId w:val="4"/>
        </w:numPr>
        <w:spacing w:after="0" w:line="240" w:lineRule="auto"/>
        <w:rPr>
          <w:rFonts w:ascii="Times New Roman" w:hAnsi="Times New Roman" w:cs="Times New Roman"/>
          <w:sz w:val="24"/>
          <w:szCs w:val="24"/>
        </w:rPr>
      </w:pPr>
      <w:r w:rsidRPr="00981975">
        <w:rPr>
          <w:rFonts w:ascii="Times New Roman" w:hAnsi="Times New Roman" w:cs="Times New Roman"/>
          <w:i/>
          <w:sz w:val="24"/>
          <w:szCs w:val="24"/>
        </w:rPr>
        <w:t>List appropriate Disposition proficiencies (DP) as noted on critical task(s).</w:t>
      </w:r>
    </w:p>
    <w:p w:rsidR="0033013C" w:rsidRPr="00981975" w:rsidRDefault="0033013C" w:rsidP="0033013C">
      <w:pPr>
        <w:spacing w:after="0"/>
        <w:rPr>
          <w:rFonts w:ascii="Times New Roman" w:hAnsi="Times New Roman" w:cs="Times New Roman"/>
          <w:sz w:val="24"/>
          <w:szCs w:val="24"/>
        </w:rPr>
      </w:pPr>
    </w:p>
    <w:p w:rsidR="0033013C" w:rsidRPr="00981975" w:rsidRDefault="0033013C" w:rsidP="0033013C">
      <w:pPr>
        <w:pStyle w:val="ListParagraph"/>
        <w:numPr>
          <w:ilvl w:val="0"/>
          <w:numId w:val="3"/>
        </w:numPr>
        <w:spacing w:after="0"/>
        <w:rPr>
          <w:rFonts w:ascii="Times New Roman" w:hAnsi="Times New Roman" w:cs="Times New Roman"/>
          <w:b/>
          <w:sz w:val="24"/>
          <w:szCs w:val="24"/>
          <w:u w:val="single"/>
        </w:rPr>
      </w:pPr>
      <w:r w:rsidRPr="00981975">
        <w:rPr>
          <w:rFonts w:ascii="Times New Roman" w:hAnsi="Times New Roman" w:cs="Times New Roman"/>
          <w:b/>
          <w:sz w:val="24"/>
          <w:szCs w:val="24"/>
          <w:u w:val="single"/>
        </w:rPr>
        <w:t>Program Outcomes, State Competencies, and National Standards</w:t>
      </w:r>
    </w:p>
    <w:p w:rsidR="0036372F" w:rsidRPr="00981975" w:rsidRDefault="0036372F" w:rsidP="0036372F">
      <w:pPr>
        <w:keepNext/>
        <w:tabs>
          <w:tab w:val="num" w:pos="720"/>
        </w:tabs>
        <w:spacing w:after="0" w:line="240" w:lineRule="auto"/>
        <w:ind w:left="720" w:hanging="720"/>
        <w:jc w:val="center"/>
        <w:outlineLvl w:val="1"/>
        <w:rPr>
          <w:rFonts w:ascii="Times New Roman" w:eastAsia="Times New Roman" w:hAnsi="Times New Roman" w:cs="Times New Roman"/>
          <w:b/>
          <w:bCs/>
          <w:sz w:val="24"/>
          <w:szCs w:val="28"/>
        </w:rPr>
      </w:pPr>
    </w:p>
    <w:p w:rsidR="0036372F" w:rsidRPr="00981975" w:rsidRDefault="0036372F" w:rsidP="0036372F">
      <w:pPr>
        <w:spacing w:after="0" w:line="240" w:lineRule="auto"/>
        <w:ind w:left="720"/>
        <w:jc w:val="center"/>
        <w:rPr>
          <w:rFonts w:ascii="Times New Roman" w:eastAsia="Arial Unicode MS" w:hAnsi="Times New Roman" w:cs="Times New Roman"/>
          <w:b/>
          <w:bCs/>
          <w:sz w:val="24"/>
          <w:szCs w:val="24"/>
        </w:rPr>
      </w:pPr>
      <w:r w:rsidRPr="00981975">
        <w:rPr>
          <w:rFonts w:ascii="Times New Roman" w:eastAsia="Arial Unicode MS" w:hAnsi="Times New Roman" w:cs="Times New Roman"/>
          <w:sz w:val="24"/>
          <w:szCs w:val="24"/>
        </w:rPr>
        <w:t>CACREP Standards Met (School and Mental Health Counselors)</w:t>
      </w:r>
    </w:p>
    <w:tbl>
      <w:tblPr>
        <w:tblW w:w="8856" w:type="dxa"/>
        <w:tblInd w:w="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6279"/>
        <w:gridCol w:w="2577"/>
      </w:tblGrid>
      <w:tr w:rsidR="0036372F" w:rsidRPr="00981975" w:rsidTr="0036372F">
        <w:trPr>
          <w:tblHeader/>
        </w:trPr>
        <w:tc>
          <w:tcPr>
            <w:tcW w:w="6279" w:type="dxa"/>
            <w:tcMar>
              <w:top w:w="0" w:type="dxa"/>
              <w:left w:w="108" w:type="dxa"/>
              <w:bottom w:w="0" w:type="dxa"/>
              <w:right w:w="108" w:type="dxa"/>
            </w:tcMar>
          </w:tcPr>
          <w:p w:rsidR="0036372F" w:rsidRPr="00981975" w:rsidRDefault="0036372F" w:rsidP="0013298C">
            <w:pPr>
              <w:keepNext/>
              <w:spacing w:after="0" w:line="240" w:lineRule="auto"/>
              <w:jc w:val="center"/>
              <w:outlineLvl w:val="8"/>
              <w:rPr>
                <w:rFonts w:ascii="Times New Roman" w:eastAsia="Arial Unicode MS" w:hAnsi="Times New Roman" w:cs="Times New Roman"/>
                <w:sz w:val="24"/>
                <w:szCs w:val="24"/>
              </w:rPr>
            </w:pPr>
            <w:r w:rsidRPr="00981975">
              <w:rPr>
                <w:rFonts w:ascii="Times New Roman" w:eastAsia="Arial Unicode MS" w:hAnsi="Times New Roman" w:cs="Times New Roman"/>
                <w:sz w:val="24"/>
                <w:szCs w:val="24"/>
              </w:rPr>
              <w:t>OBJECTIVE</w:t>
            </w:r>
          </w:p>
        </w:tc>
        <w:tc>
          <w:tcPr>
            <w:tcW w:w="2577" w:type="dxa"/>
            <w:tcMar>
              <w:top w:w="0" w:type="dxa"/>
              <w:left w:w="108" w:type="dxa"/>
              <w:bottom w:w="0" w:type="dxa"/>
              <w:right w:w="108" w:type="dxa"/>
            </w:tcMar>
          </w:tcPr>
          <w:p w:rsidR="0036372F" w:rsidRPr="00981975" w:rsidRDefault="0036372F" w:rsidP="0013298C">
            <w:pPr>
              <w:spacing w:after="0" w:line="240" w:lineRule="auto"/>
              <w:jc w:val="center"/>
              <w:rPr>
                <w:rFonts w:ascii="Times New Roman" w:eastAsia="Times New Roman" w:hAnsi="Times New Roman" w:cs="Times New Roman"/>
                <w:sz w:val="24"/>
                <w:szCs w:val="24"/>
              </w:rPr>
            </w:pPr>
            <w:r w:rsidRPr="00981975">
              <w:rPr>
                <w:rFonts w:ascii="Times New Roman" w:eastAsia="Times New Roman" w:hAnsi="Times New Roman" w:cs="Times New Roman"/>
                <w:sz w:val="24"/>
                <w:szCs w:val="24"/>
              </w:rPr>
              <w:t>CACREP  STANDARD</w:t>
            </w:r>
          </w:p>
        </w:tc>
      </w:tr>
      <w:tr w:rsidR="0036372F" w:rsidRPr="00981975" w:rsidTr="0036372F">
        <w:tc>
          <w:tcPr>
            <w:tcW w:w="6279" w:type="dxa"/>
            <w:tcMar>
              <w:top w:w="0" w:type="dxa"/>
              <w:left w:w="108" w:type="dxa"/>
              <w:bottom w:w="0" w:type="dxa"/>
              <w:right w:w="108" w:type="dxa"/>
            </w:tcMar>
          </w:tcPr>
          <w:p w:rsidR="0036372F" w:rsidRPr="00981975" w:rsidRDefault="0036372F" w:rsidP="0013298C">
            <w:pPr>
              <w:spacing w:after="0" w:line="240" w:lineRule="auto"/>
              <w:ind w:left="162" w:hanging="162"/>
              <w:rPr>
                <w:rFonts w:ascii="Times New Roman" w:eastAsia="Times New Roman" w:hAnsi="Times New Roman" w:cs="Times New Roman"/>
                <w:sz w:val="24"/>
                <w:szCs w:val="24"/>
              </w:rPr>
            </w:pPr>
            <w:r w:rsidRPr="00981975">
              <w:rPr>
                <w:rFonts w:ascii="Times New Roman" w:eastAsia="Times New Roman" w:hAnsi="Times New Roman" w:cs="Times New Roman"/>
                <w:snapToGrid w:val="0"/>
                <w:color w:val="000000"/>
                <w:sz w:val="24"/>
                <w:szCs w:val="24"/>
              </w:rPr>
              <w:t xml:space="preserve">1. Explore potential etiologies, learn diagnostic process and nomenclature, and discuss the treatment, referral, and prevention of mental and emotional disorders. </w:t>
            </w:r>
          </w:p>
        </w:tc>
        <w:tc>
          <w:tcPr>
            <w:tcW w:w="2577" w:type="dxa"/>
            <w:tcMar>
              <w:top w:w="0" w:type="dxa"/>
              <w:left w:w="108" w:type="dxa"/>
              <w:bottom w:w="0" w:type="dxa"/>
              <w:right w:w="108" w:type="dxa"/>
            </w:tcMar>
          </w:tcPr>
          <w:p w:rsidR="0036372F" w:rsidRPr="00981975" w:rsidRDefault="0036372F" w:rsidP="0013298C">
            <w:pPr>
              <w:spacing w:after="0" w:line="240" w:lineRule="auto"/>
              <w:rPr>
                <w:rFonts w:ascii="Times New Roman" w:eastAsia="Times New Roman" w:hAnsi="Times New Roman" w:cs="Times New Roman"/>
                <w:sz w:val="24"/>
                <w:szCs w:val="24"/>
              </w:rPr>
            </w:pPr>
            <w:r w:rsidRPr="00981975">
              <w:rPr>
                <w:rFonts w:ascii="Times New Roman" w:eastAsia="Times New Roman" w:hAnsi="Times New Roman" w:cs="Times New Roman"/>
                <w:sz w:val="24"/>
                <w:szCs w:val="24"/>
              </w:rPr>
              <w:t>C-2</w:t>
            </w:r>
          </w:p>
        </w:tc>
      </w:tr>
      <w:tr w:rsidR="0036372F" w:rsidRPr="00981975" w:rsidTr="0036372F">
        <w:tc>
          <w:tcPr>
            <w:tcW w:w="6279" w:type="dxa"/>
            <w:tcMar>
              <w:top w:w="0" w:type="dxa"/>
              <w:left w:w="108" w:type="dxa"/>
              <w:bottom w:w="0" w:type="dxa"/>
              <w:right w:w="108" w:type="dxa"/>
            </w:tcMar>
          </w:tcPr>
          <w:p w:rsidR="0036372F" w:rsidRPr="00981975" w:rsidRDefault="0036372F" w:rsidP="0013298C">
            <w:pPr>
              <w:autoSpaceDE w:val="0"/>
              <w:autoSpaceDN w:val="0"/>
              <w:spacing w:after="0" w:line="240" w:lineRule="auto"/>
              <w:ind w:left="162" w:hanging="162"/>
              <w:jc w:val="both"/>
              <w:rPr>
                <w:rFonts w:ascii="Times New Roman" w:eastAsia="Arial Unicode MS" w:hAnsi="Times New Roman" w:cs="Times New Roman"/>
                <w:sz w:val="24"/>
                <w:szCs w:val="24"/>
              </w:rPr>
            </w:pPr>
            <w:r w:rsidRPr="00981975">
              <w:rPr>
                <w:rFonts w:ascii="Times New Roman" w:eastAsia="Arial Unicode MS" w:hAnsi="Times New Roman" w:cs="Times New Roman"/>
                <w:sz w:val="24"/>
                <w:szCs w:val="24"/>
              </w:rPr>
              <w:t xml:space="preserve">2. </w:t>
            </w:r>
            <w:r w:rsidRPr="00981975">
              <w:rPr>
                <w:rFonts w:ascii="Times New Roman" w:eastAsia="Arial Unicode MS" w:hAnsi="Times New Roman" w:cs="Times New Roman"/>
                <w:snapToGrid w:val="0"/>
                <w:color w:val="000000"/>
                <w:sz w:val="24"/>
                <w:szCs w:val="24"/>
              </w:rPr>
              <w:t>Understand the disease concept and etiology of addictions and co-occurring disorders.</w:t>
            </w:r>
          </w:p>
        </w:tc>
        <w:tc>
          <w:tcPr>
            <w:tcW w:w="2577" w:type="dxa"/>
            <w:tcMar>
              <w:top w:w="0" w:type="dxa"/>
              <w:left w:w="108" w:type="dxa"/>
              <w:bottom w:w="0" w:type="dxa"/>
              <w:right w:w="108" w:type="dxa"/>
            </w:tcMar>
          </w:tcPr>
          <w:p w:rsidR="0036372F" w:rsidRPr="00981975" w:rsidRDefault="0036372F" w:rsidP="0013298C">
            <w:pPr>
              <w:spacing w:after="0" w:line="240" w:lineRule="auto"/>
              <w:rPr>
                <w:rFonts w:ascii="Times New Roman" w:eastAsia="Times New Roman" w:hAnsi="Times New Roman" w:cs="Times New Roman"/>
                <w:sz w:val="24"/>
                <w:szCs w:val="24"/>
              </w:rPr>
            </w:pPr>
            <w:r w:rsidRPr="00981975">
              <w:rPr>
                <w:rFonts w:ascii="Times New Roman" w:eastAsia="Times New Roman" w:hAnsi="Times New Roman" w:cs="Times New Roman"/>
                <w:sz w:val="24"/>
                <w:szCs w:val="24"/>
              </w:rPr>
              <w:t>C-4</w:t>
            </w:r>
          </w:p>
        </w:tc>
      </w:tr>
      <w:tr w:rsidR="0036372F" w:rsidRPr="00981975" w:rsidTr="0036372F">
        <w:tc>
          <w:tcPr>
            <w:tcW w:w="6279" w:type="dxa"/>
            <w:tcMar>
              <w:top w:w="0" w:type="dxa"/>
              <w:left w:w="108" w:type="dxa"/>
              <w:bottom w:w="0" w:type="dxa"/>
              <w:right w:w="108" w:type="dxa"/>
            </w:tcMar>
          </w:tcPr>
          <w:p w:rsidR="0036372F" w:rsidRPr="00981975" w:rsidRDefault="0036372F" w:rsidP="0013298C">
            <w:pPr>
              <w:spacing w:after="0" w:line="240" w:lineRule="auto"/>
              <w:ind w:left="306" w:hanging="306"/>
              <w:rPr>
                <w:rFonts w:ascii="Times New Roman" w:eastAsia="Times New Roman" w:hAnsi="Times New Roman" w:cs="Times New Roman"/>
                <w:snapToGrid w:val="0"/>
                <w:color w:val="000000"/>
                <w:sz w:val="24"/>
                <w:szCs w:val="24"/>
              </w:rPr>
            </w:pPr>
            <w:r w:rsidRPr="00981975">
              <w:rPr>
                <w:rFonts w:ascii="Times New Roman" w:eastAsia="Times New Roman" w:hAnsi="Times New Roman" w:cs="Times New Roman"/>
                <w:snapToGrid w:val="0"/>
                <w:color w:val="000000"/>
                <w:sz w:val="24"/>
                <w:szCs w:val="24"/>
              </w:rPr>
              <w:t xml:space="preserve">3.  Identify appropriate treatment settings for mental disorders and differentiate between </w:t>
            </w:r>
            <w:proofErr w:type="gramStart"/>
            <w:r w:rsidRPr="00981975">
              <w:rPr>
                <w:rFonts w:ascii="Times New Roman" w:eastAsia="Times New Roman" w:hAnsi="Times New Roman" w:cs="Times New Roman"/>
                <w:snapToGrid w:val="0"/>
                <w:color w:val="000000"/>
                <w:sz w:val="24"/>
                <w:szCs w:val="24"/>
              </w:rPr>
              <w:t>diagnosis</w:t>
            </w:r>
            <w:proofErr w:type="gramEnd"/>
            <w:r w:rsidRPr="00981975">
              <w:rPr>
                <w:rFonts w:ascii="Times New Roman" w:eastAsia="Times New Roman" w:hAnsi="Times New Roman" w:cs="Times New Roman"/>
                <w:snapToGrid w:val="0"/>
                <w:color w:val="000000"/>
                <w:sz w:val="24"/>
                <w:szCs w:val="24"/>
              </w:rPr>
              <w:t xml:space="preserve"> and developmentally appropriate reactions during crises, disasters, and other trauma-causing events.</w:t>
            </w:r>
          </w:p>
        </w:tc>
        <w:tc>
          <w:tcPr>
            <w:tcW w:w="2577" w:type="dxa"/>
            <w:tcMar>
              <w:top w:w="0" w:type="dxa"/>
              <w:left w:w="108" w:type="dxa"/>
              <w:bottom w:w="0" w:type="dxa"/>
              <w:right w:w="108" w:type="dxa"/>
            </w:tcMar>
          </w:tcPr>
          <w:p w:rsidR="0036372F" w:rsidRPr="00981975" w:rsidRDefault="0036372F" w:rsidP="0013298C">
            <w:pPr>
              <w:spacing w:after="0" w:line="240" w:lineRule="auto"/>
              <w:rPr>
                <w:rFonts w:ascii="Times New Roman" w:eastAsia="Times New Roman" w:hAnsi="Times New Roman" w:cs="Times New Roman"/>
                <w:sz w:val="24"/>
                <w:szCs w:val="24"/>
              </w:rPr>
            </w:pPr>
            <w:r w:rsidRPr="00981975">
              <w:rPr>
                <w:rFonts w:ascii="Times New Roman" w:eastAsia="Times New Roman" w:hAnsi="Times New Roman" w:cs="Times New Roman"/>
                <w:sz w:val="24"/>
                <w:szCs w:val="24"/>
              </w:rPr>
              <w:t>C-5, L-3</w:t>
            </w:r>
          </w:p>
        </w:tc>
      </w:tr>
      <w:tr w:rsidR="0036372F" w:rsidRPr="00981975" w:rsidTr="0036372F">
        <w:tc>
          <w:tcPr>
            <w:tcW w:w="6279" w:type="dxa"/>
            <w:tcMar>
              <w:top w:w="0" w:type="dxa"/>
              <w:left w:w="108" w:type="dxa"/>
              <w:bottom w:w="0" w:type="dxa"/>
              <w:right w:w="108" w:type="dxa"/>
            </w:tcMar>
          </w:tcPr>
          <w:p w:rsidR="0036372F" w:rsidRPr="00981975" w:rsidRDefault="0036372F" w:rsidP="0013298C">
            <w:pPr>
              <w:spacing w:after="0" w:line="240" w:lineRule="auto"/>
              <w:ind w:left="306" w:hanging="306"/>
              <w:rPr>
                <w:rFonts w:ascii="Times New Roman" w:eastAsia="Times New Roman" w:hAnsi="Times New Roman" w:cs="Times New Roman"/>
                <w:snapToGrid w:val="0"/>
                <w:color w:val="000000"/>
                <w:sz w:val="24"/>
                <w:szCs w:val="24"/>
              </w:rPr>
            </w:pPr>
            <w:r w:rsidRPr="00981975">
              <w:rPr>
                <w:rFonts w:ascii="Times New Roman" w:eastAsia="Times New Roman" w:hAnsi="Times New Roman" w:cs="Times New Roman"/>
                <w:snapToGrid w:val="0"/>
                <w:color w:val="000000"/>
                <w:sz w:val="24"/>
                <w:szCs w:val="24"/>
              </w:rPr>
              <w:t xml:space="preserve">4. Explore principles, models, and documentation formats of </w:t>
            </w:r>
            <w:proofErr w:type="spellStart"/>
            <w:r w:rsidRPr="00981975">
              <w:rPr>
                <w:rFonts w:ascii="Times New Roman" w:eastAsia="Times New Roman" w:hAnsi="Times New Roman" w:cs="Times New Roman"/>
                <w:snapToGrid w:val="0"/>
                <w:color w:val="000000"/>
                <w:sz w:val="24"/>
                <w:szCs w:val="24"/>
              </w:rPr>
              <w:t>biopsychosocial</w:t>
            </w:r>
            <w:proofErr w:type="spellEnd"/>
            <w:r w:rsidRPr="00981975">
              <w:rPr>
                <w:rFonts w:ascii="Times New Roman" w:eastAsia="Times New Roman" w:hAnsi="Times New Roman" w:cs="Times New Roman"/>
                <w:snapToGrid w:val="0"/>
                <w:color w:val="000000"/>
                <w:sz w:val="24"/>
                <w:szCs w:val="24"/>
              </w:rPr>
              <w:t xml:space="preserve"> case conceptualization and treatment planning </w:t>
            </w:r>
          </w:p>
        </w:tc>
        <w:tc>
          <w:tcPr>
            <w:tcW w:w="2577" w:type="dxa"/>
            <w:tcMar>
              <w:top w:w="0" w:type="dxa"/>
              <w:left w:w="108" w:type="dxa"/>
              <w:bottom w:w="0" w:type="dxa"/>
              <w:right w:w="108" w:type="dxa"/>
            </w:tcMar>
          </w:tcPr>
          <w:p w:rsidR="0036372F" w:rsidRPr="00981975" w:rsidRDefault="0036372F" w:rsidP="0013298C">
            <w:pPr>
              <w:spacing w:after="0" w:line="240" w:lineRule="auto"/>
              <w:rPr>
                <w:rFonts w:ascii="Times New Roman" w:eastAsia="Times New Roman" w:hAnsi="Times New Roman" w:cs="Times New Roman"/>
                <w:sz w:val="24"/>
                <w:szCs w:val="24"/>
              </w:rPr>
            </w:pPr>
            <w:r w:rsidRPr="00981975">
              <w:rPr>
                <w:rFonts w:ascii="Times New Roman" w:eastAsia="Times New Roman" w:hAnsi="Times New Roman" w:cs="Times New Roman"/>
                <w:sz w:val="24"/>
                <w:szCs w:val="24"/>
              </w:rPr>
              <w:t>C-7</w:t>
            </w:r>
          </w:p>
        </w:tc>
      </w:tr>
      <w:tr w:rsidR="0036372F" w:rsidRPr="00981975" w:rsidTr="0036372F">
        <w:tc>
          <w:tcPr>
            <w:tcW w:w="6279" w:type="dxa"/>
            <w:tcMar>
              <w:top w:w="0" w:type="dxa"/>
              <w:left w:w="108" w:type="dxa"/>
              <w:bottom w:w="0" w:type="dxa"/>
              <w:right w:w="108" w:type="dxa"/>
            </w:tcMar>
          </w:tcPr>
          <w:p w:rsidR="0036372F" w:rsidRPr="00981975" w:rsidRDefault="0036372F" w:rsidP="0013298C">
            <w:pPr>
              <w:spacing w:after="0" w:line="240" w:lineRule="auto"/>
              <w:ind w:left="306" w:hanging="306"/>
              <w:rPr>
                <w:rFonts w:ascii="Times New Roman" w:eastAsia="Times New Roman" w:hAnsi="Times New Roman" w:cs="Times New Roman"/>
                <w:snapToGrid w:val="0"/>
                <w:color w:val="000000"/>
                <w:sz w:val="24"/>
                <w:szCs w:val="24"/>
              </w:rPr>
            </w:pPr>
            <w:r w:rsidRPr="00981975">
              <w:rPr>
                <w:rFonts w:ascii="Times New Roman" w:eastAsia="Times New Roman" w:hAnsi="Times New Roman" w:cs="Times New Roman"/>
                <w:snapToGrid w:val="0"/>
                <w:color w:val="000000"/>
                <w:sz w:val="24"/>
                <w:szCs w:val="24"/>
              </w:rPr>
              <w:t xml:space="preserve">5. Identify and become familiar with current literature that </w:t>
            </w:r>
            <w:r w:rsidRPr="00981975">
              <w:rPr>
                <w:rFonts w:ascii="Times New Roman" w:eastAsia="Times New Roman" w:hAnsi="Times New Roman" w:cs="Times New Roman"/>
                <w:snapToGrid w:val="0"/>
                <w:color w:val="000000"/>
                <w:sz w:val="24"/>
                <w:szCs w:val="24"/>
              </w:rPr>
              <w:lastRenderedPageBreak/>
              <w:t>outlines theories, approaches, strategies, and techniques shown to be effective when working with specific populations of clients with mental and emotional disorders.</w:t>
            </w:r>
          </w:p>
        </w:tc>
        <w:tc>
          <w:tcPr>
            <w:tcW w:w="2577" w:type="dxa"/>
            <w:tcMar>
              <w:top w:w="0" w:type="dxa"/>
              <w:left w:w="108" w:type="dxa"/>
              <w:bottom w:w="0" w:type="dxa"/>
              <w:right w:w="108" w:type="dxa"/>
            </w:tcMar>
          </w:tcPr>
          <w:p w:rsidR="0036372F" w:rsidRPr="00981975" w:rsidRDefault="0036372F" w:rsidP="0013298C">
            <w:pPr>
              <w:spacing w:after="0" w:line="240" w:lineRule="auto"/>
              <w:rPr>
                <w:rFonts w:ascii="Times New Roman" w:eastAsia="Times New Roman" w:hAnsi="Times New Roman" w:cs="Times New Roman"/>
                <w:sz w:val="24"/>
                <w:szCs w:val="24"/>
              </w:rPr>
            </w:pPr>
            <w:r w:rsidRPr="00981975">
              <w:rPr>
                <w:rFonts w:ascii="Times New Roman" w:eastAsia="Times New Roman" w:hAnsi="Times New Roman" w:cs="Times New Roman"/>
                <w:sz w:val="24"/>
                <w:szCs w:val="24"/>
              </w:rPr>
              <w:lastRenderedPageBreak/>
              <w:t>E-3</w:t>
            </w:r>
          </w:p>
        </w:tc>
      </w:tr>
      <w:tr w:rsidR="0036372F" w:rsidRPr="00981975" w:rsidTr="0036372F">
        <w:tc>
          <w:tcPr>
            <w:tcW w:w="6279" w:type="dxa"/>
            <w:tcMar>
              <w:top w:w="0" w:type="dxa"/>
              <w:left w:w="108" w:type="dxa"/>
              <w:bottom w:w="0" w:type="dxa"/>
              <w:right w:w="108" w:type="dxa"/>
            </w:tcMar>
          </w:tcPr>
          <w:p w:rsidR="0036372F" w:rsidRPr="00981975" w:rsidRDefault="0036372F" w:rsidP="0013298C">
            <w:pPr>
              <w:spacing w:after="0" w:line="240" w:lineRule="auto"/>
              <w:ind w:left="306" w:hanging="306"/>
              <w:rPr>
                <w:rFonts w:ascii="Times New Roman" w:eastAsia="Times New Roman" w:hAnsi="Times New Roman" w:cs="Times New Roman"/>
                <w:snapToGrid w:val="0"/>
                <w:color w:val="000000"/>
                <w:sz w:val="24"/>
                <w:szCs w:val="24"/>
              </w:rPr>
            </w:pPr>
            <w:r w:rsidRPr="00981975">
              <w:rPr>
                <w:rFonts w:ascii="Times New Roman" w:eastAsia="Times New Roman" w:hAnsi="Times New Roman" w:cs="Times New Roman"/>
                <w:snapToGrid w:val="0"/>
                <w:color w:val="000000"/>
                <w:sz w:val="24"/>
                <w:szCs w:val="24"/>
              </w:rPr>
              <w:lastRenderedPageBreak/>
              <w:t xml:space="preserve">6.  Discuss use of medications, including classifications, indications, and contraindications of commonly prescribed medications for mental disorders so that appropriate referrals can be made and assistance in medication management can be provided.  </w:t>
            </w:r>
          </w:p>
        </w:tc>
        <w:tc>
          <w:tcPr>
            <w:tcW w:w="2577" w:type="dxa"/>
            <w:tcMar>
              <w:top w:w="0" w:type="dxa"/>
              <w:left w:w="108" w:type="dxa"/>
              <w:bottom w:w="0" w:type="dxa"/>
              <w:right w:w="108" w:type="dxa"/>
            </w:tcMar>
          </w:tcPr>
          <w:p w:rsidR="0036372F" w:rsidRPr="00981975" w:rsidRDefault="0036372F" w:rsidP="0013298C">
            <w:pPr>
              <w:spacing w:after="0" w:line="240" w:lineRule="auto"/>
              <w:rPr>
                <w:rFonts w:ascii="Times New Roman" w:eastAsia="Times New Roman" w:hAnsi="Times New Roman" w:cs="Times New Roman"/>
                <w:sz w:val="24"/>
                <w:szCs w:val="24"/>
              </w:rPr>
            </w:pPr>
            <w:r w:rsidRPr="00981975">
              <w:rPr>
                <w:rFonts w:ascii="Times New Roman" w:eastAsia="Times New Roman" w:hAnsi="Times New Roman" w:cs="Times New Roman"/>
                <w:sz w:val="24"/>
                <w:szCs w:val="24"/>
              </w:rPr>
              <w:t>G-3</w:t>
            </w:r>
          </w:p>
        </w:tc>
      </w:tr>
      <w:tr w:rsidR="0036372F" w:rsidRPr="00981975" w:rsidTr="0036372F">
        <w:tc>
          <w:tcPr>
            <w:tcW w:w="6279" w:type="dxa"/>
            <w:tcMar>
              <w:top w:w="0" w:type="dxa"/>
              <w:left w:w="108" w:type="dxa"/>
              <w:bottom w:w="0" w:type="dxa"/>
              <w:right w:w="108" w:type="dxa"/>
            </w:tcMar>
          </w:tcPr>
          <w:p w:rsidR="0036372F" w:rsidRPr="00981975" w:rsidRDefault="0036372F" w:rsidP="0013298C">
            <w:pPr>
              <w:spacing w:after="0" w:line="240" w:lineRule="auto"/>
              <w:ind w:left="306" w:hanging="306"/>
              <w:rPr>
                <w:rFonts w:ascii="Times New Roman" w:eastAsia="Times New Roman" w:hAnsi="Times New Roman" w:cs="Times New Roman"/>
                <w:snapToGrid w:val="0"/>
                <w:color w:val="000000"/>
                <w:sz w:val="24"/>
                <w:szCs w:val="24"/>
              </w:rPr>
            </w:pPr>
            <w:r w:rsidRPr="00981975">
              <w:rPr>
                <w:rFonts w:ascii="Times New Roman" w:eastAsia="Times New Roman" w:hAnsi="Times New Roman" w:cs="Times New Roman"/>
                <w:snapToGrid w:val="0"/>
                <w:color w:val="000000"/>
                <w:sz w:val="24"/>
                <w:szCs w:val="24"/>
              </w:rPr>
              <w:t xml:space="preserve">7.  Learn the principles of the diagnostic process, including differential diagnosis, and the use of current diagnostic tools.  </w:t>
            </w:r>
          </w:p>
        </w:tc>
        <w:tc>
          <w:tcPr>
            <w:tcW w:w="2577" w:type="dxa"/>
            <w:tcMar>
              <w:top w:w="0" w:type="dxa"/>
              <w:left w:w="108" w:type="dxa"/>
              <w:bottom w:w="0" w:type="dxa"/>
              <w:right w:w="108" w:type="dxa"/>
            </w:tcMar>
          </w:tcPr>
          <w:p w:rsidR="0036372F" w:rsidRPr="00981975" w:rsidRDefault="0036372F" w:rsidP="0013298C">
            <w:pPr>
              <w:spacing w:after="0" w:line="240" w:lineRule="auto"/>
              <w:rPr>
                <w:rFonts w:ascii="Times New Roman" w:eastAsia="Times New Roman" w:hAnsi="Times New Roman" w:cs="Times New Roman"/>
                <w:sz w:val="24"/>
                <w:szCs w:val="24"/>
              </w:rPr>
            </w:pPr>
            <w:r w:rsidRPr="00981975">
              <w:rPr>
                <w:rFonts w:ascii="Times New Roman" w:eastAsia="Times New Roman" w:hAnsi="Times New Roman" w:cs="Times New Roman"/>
                <w:sz w:val="24"/>
                <w:szCs w:val="24"/>
              </w:rPr>
              <w:t>K-1</w:t>
            </w:r>
          </w:p>
        </w:tc>
      </w:tr>
      <w:tr w:rsidR="0036372F" w:rsidRPr="00981975" w:rsidTr="0036372F">
        <w:tc>
          <w:tcPr>
            <w:tcW w:w="6279" w:type="dxa"/>
            <w:tcMar>
              <w:top w:w="0" w:type="dxa"/>
              <w:left w:w="108" w:type="dxa"/>
              <w:bottom w:w="0" w:type="dxa"/>
              <w:right w:w="108" w:type="dxa"/>
            </w:tcMar>
          </w:tcPr>
          <w:p w:rsidR="0036372F" w:rsidRPr="00981975" w:rsidRDefault="0036372F" w:rsidP="0013298C">
            <w:pPr>
              <w:spacing w:after="0" w:line="240" w:lineRule="auto"/>
              <w:rPr>
                <w:rFonts w:ascii="Times New Roman" w:eastAsia="Arial Unicode MS" w:hAnsi="Times New Roman" w:cs="Times New Roman"/>
                <w:b/>
                <w:bCs/>
                <w:snapToGrid w:val="0"/>
                <w:color w:val="000000"/>
                <w:sz w:val="24"/>
                <w:szCs w:val="24"/>
              </w:rPr>
            </w:pPr>
            <w:r w:rsidRPr="00981975">
              <w:rPr>
                <w:rFonts w:ascii="Times New Roman" w:eastAsia="Arial Unicode MS" w:hAnsi="Times New Roman" w:cs="Times New Roman"/>
                <w:snapToGrid w:val="0"/>
                <w:color w:val="000000"/>
                <w:sz w:val="24"/>
                <w:szCs w:val="24"/>
              </w:rPr>
              <w:t xml:space="preserve">8. Understand the established diagnostic criteria for mental and emotional disorders, and describe treatment modalities and placement criteria within the continuum of care.  </w:t>
            </w:r>
          </w:p>
        </w:tc>
        <w:tc>
          <w:tcPr>
            <w:tcW w:w="2577" w:type="dxa"/>
            <w:tcMar>
              <w:top w:w="0" w:type="dxa"/>
              <w:left w:w="108" w:type="dxa"/>
              <w:bottom w:w="0" w:type="dxa"/>
              <w:right w:w="108" w:type="dxa"/>
            </w:tcMar>
          </w:tcPr>
          <w:p w:rsidR="0036372F" w:rsidRPr="00981975" w:rsidRDefault="0036372F" w:rsidP="0013298C">
            <w:pPr>
              <w:spacing w:after="0" w:line="240" w:lineRule="auto"/>
              <w:rPr>
                <w:rFonts w:ascii="Times New Roman" w:eastAsia="Times New Roman" w:hAnsi="Times New Roman" w:cs="Times New Roman"/>
                <w:sz w:val="24"/>
                <w:szCs w:val="24"/>
              </w:rPr>
            </w:pPr>
            <w:r w:rsidRPr="00981975">
              <w:rPr>
                <w:rFonts w:ascii="Times New Roman" w:eastAsia="Times New Roman" w:hAnsi="Times New Roman" w:cs="Times New Roman"/>
                <w:sz w:val="24"/>
                <w:szCs w:val="24"/>
              </w:rPr>
              <w:t>K-2</w:t>
            </w:r>
          </w:p>
        </w:tc>
      </w:tr>
      <w:tr w:rsidR="0036372F" w:rsidRPr="00981975" w:rsidTr="0036372F">
        <w:tc>
          <w:tcPr>
            <w:tcW w:w="6279" w:type="dxa"/>
            <w:tcMar>
              <w:top w:w="0" w:type="dxa"/>
              <w:left w:w="108" w:type="dxa"/>
              <w:bottom w:w="0" w:type="dxa"/>
              <w:right w:w="108" w:type="dxa"/>
            </w:tcMar>
          </w:tcPr>
          <w:p w:rsidR="0036372F" w:rsidRPr="00981975" w:rsidRDefault="0036372F" w:rsidP="0013298C">
            <w:pPr>
              <w:spacing w:before="100" w:beforeAutospacing="1" w:after="100" w:afterAutospacing="1" w:line="240" w:lineRule="auto"/>
              <w:rPr>
                <w:rFonts w:ascii="Times New Roman" w:eastAsia="Arial Unicode MS" w:hAnsi="Times New Roman" w:cs="Times New Roman"/>
                <w:snapToGrid w:val="0"/>
                <w:color w:val="000000"/>
                <w:sz w:val="24"/>
                <w:szCs w:val="24"/>
              </w:rPr>
            </w:pPr>
            <w:r w:rsidRPr="00981975">
              <w:rPr>
                <w:rFonts w:ascii="Times New Roman" w:eastAsia="Arial Unicode MS" w:hAnsi="Times New Roman" w:cs="Times New Roman"/>
                <w:snapToGrid w:val="0"/>
                <w:color w:val="000000"/>
                <w:sz w:val="24"/>
                <w:szCs w:val="24"/>
              </w:rPr>
              <w:t xml:space="preserve">9. Gain insight into the impact of co-occurring substance use disorders on medical and psychological disorders and the potential for substance use disorders to coexist with a variety of medical and psychological disorders.  </w:t>
            </w:r>
          </w:p>
        </w:tc>
        <w:tc>
          <w:tcPr>
            <w:tcW w:w="2577" w:type="dxa"/>
            <w:tcMar>
              <w:top w:w="0" w:type="dxa"/>
              <w:left w:w="108" w:type="dxa"/>
              <w:bottom w:w="0" w:type="dxa"/>
              <w:right w:w="108" w:type="dxa"/>
            </w:tcMar>
          </w:tcPr>
          <w:p w:rsidR="0036372F" w:rsidRPr="00981975" w:rsidRDefault="0036372F" w:rsidP="0013298C">
            <w:pPr>
              <w:spacing w:after="0" w:line="240" w:lineRule="auto"/>
              <w:rPr>
                <w:rFonts w:ascii="Times New Roman" w:eastAsia="Times New Roman" w:hAnsi="Times New Roman" w:cs="Times New Roman"/>
                <w:sz w:val="24"/>
                <w:szCs w:val="24"/>
              </w:rPr>
            </w:pPr>
            <w:r w:rsidRPr="00981975">
              <w:rPr>
                <w:rFonts w:ascii="Times New Roman" w:eastAsia="Times New Roman" w:hAnsi="Times New Roman" w:cs="Times New Roman"/>
                <w:sz w:val="24"/>
                <w:szCs w:val="24"/>
              </w:rPr>
              <w:t>A-6, K-3</w:t>
            </w:r>
          </w:p>
        </w:tc>
      </w:tr>
      <w:tr w:rsidR="0036372F" w:rsidRPr="00981975" w:rsidTr="0036372F">
        <w:tc>
          <w:tcPr>
            <w:tcW w:w="6279" w:type="dxa"/>
            <w:tcMar>
              <w:top w:w="0" w:type="dxa"/>
              <w:left w:w="108" w:type="dxa"/>
              <w:bottom w:w="0" w:type="dxa"/>
              <w:right w:w="108" w:type="dxa"/>
            </w:tcMar>
          </w:tcPr>
          <w:p w:rsidR="0036372F" w:rsidRPr="00981975" w:rsidRDefault="0036372F" w:rsidP="0013298C">
            <w:pPr>
              <w:spacing w:after="0" w:line="240" w:lineRule="auto"/>
              <w:rPr>
                <w:rFonts w:ascii="Times New Roman" w:eastAsia="Arial Unicode MS" w:hAnsi="Times New Roman" w:cs="Times New Roman"/>
                <w:bCs/>
                <w:sz w:val="24"/>
                <w:szCs w:val="24"/>
              </w:rPr>
            </w:pPr>
            <w:r w:rsidRPr="00981975">
              <w:rPr>
                <w:rFonts w:ascii="Times New Roman" w:eastAsia="Arial Unicode MS" w:hAnsi="Times New Roman" w:cs="Times New Roman"/>
                <w:snapToGrid w:val="0"/>
                <w:color w:val="000000"/>
                <w:sz w:val="24"/>
                <w:szCs w:val="24"/>
              </w:rPr>
              <w:t xml:space="preserve">10. </w:t>
            </w:r>
            <w:r w:rsidRPr="00981975">
              <w:rPr>
                <w:rFonts w:ascii="Times New Roman" w:eastAsia="Arial Unicode MS" w:hAnsi="Times New Roman" w:cs="Times New Roman"/>
                <w:b/>
                <w:bCs/>
                <w:sz w:val="24"/>
                <w:szCs w:val="24"/>
              </w:rPr>
              <w:t> </w:t>
            </w:r>
            <w:r w:rsidRPr="00981975">
              <w:rPr>
                <w:rFonts w:ascii="Times New Roman" w:eastAsia="Arial Unicode MS" w:hAnsi="Times New Roman" w:cs="Times New Roman"/>
                <w:bCs/>
                <w:sz w:val="24"/>
                <w:szCs w:val="24"/>
              </w:rPr>
              <w:t>Understands the relevance and potential biases of commonly used diagnostic tools with multicultural populations.</w:t>
            </w:r>
          </w:p>
        </w:tc>
        <w:tc>
          <w:tcPr>
            <w:tcW w:w="2577" w:type="dxa"/>
            <w:tcMar>
              <w:top w:w="0" w:type="dxa"/>
              <w:left w:w="108" w:type="dxa"/>
              <w:bottom w:w="0" w:type="dxa"/>
              <w:right w:w="108" w:type="dxa"/>
            </w:tcMar>
          </w:tcPr>
          <w:p w:rsidR="0036372F" w:rsidRPr="00981975" w:rsidRDefault="0036372F" w:rsidP="0013298C">
            <w:pPr>
              <w:spacing w:after="0" w:line="240" w:lineRule="auto"/>
              <w:rPr>
                <w:rFonts w:ascii="Times New Roman" w:eastAsia="Times New Roman" w:hAnsi="Times New Roman" w:cs="Times New Roman"/>
                <w:sz w:val="24"/>
                <w:szCs w:val="24"/>
              </w:rPr>
            </w:pPr>
            <w:r w:rsidRPr="00981975">
              <w:rPr>
                <w:rFonts w:ascii="Times New Roman" w:eastAsia="Times New Roman" w:hAnsi="Times New Roman" w:cs="Times New Roman"/>
                <w:sz w:val="24"/>
                <w:szCs w:val="24"/>
              </w:rPr>
              <w:t>K-4</w:t>
            </w:r>
          </w:p>
        </w:tc>
      </w:tr>
      <w:tr w:rsidR="0036372F" w:rsidRPr="00981975" w:rsidTr="0036372F">
        <w:tc>
          <w:tcPr>
            <w:tcW w:w="6279" w:type="dxa"/>
            <w:tcMar>
              <w:top w:w="0" w:type="dxa"/>
              <w:left w:w="108" w:type="dxa"/>
              <w:bottom w:w="0" w:type="dxa"/>
              <w:right w:w="108" w:type="dxa"/>
            </w:tcMar>
          </w:tcPr>
          <w:p w:rsidR="0036372F" w:rsidRPr="00981975" w:rsidRDefault="0036372F" w:rsidP="0013298C">
            <w:pPr>
              <w:spacing w:after="0" w:line="240" w:lineRule="auto"/>
              <w:rPr>
                <w:rFonts w:ascii="Times New Roman" w:eastAsia="Arial Unicode MS" w:hAnsi="Times New Roman" w:cs="Times New Roman"/>
                <w:snapToGrid w:val="0"/>
                <w:color w:val="000000"/>
                <w:sz w:val="24"/>
                <w:szCs w:val="24"/>
              </w:rPr>
            </w:pPr>
            <w:r w:rsidRPr="00981975">
              <w:rPr>
                <w:rFonts w:ascii="Times New Roman" w:eastAsia="Arial Unicode MS" w:hAnsi="Times New Roman" w:cs="Times New Roman"/>
                <w:snapToGrid w:val="0"/>
                <w:color w:val="000000"/>
                <w:sz w:val="24"/>
                <w:szCs w:val="24"/>
              </w:rPr>
              <w:t>11.  Discuss appropriate use of diagnosis during a crisis, disaster, or other trauma-causing event.</w:t>
            </w:r>
          </w:p>
        </w:tc>
        <w:tc>
          <w:tcPr>
            <w:tcW w:w="2577" w:type="dxa"/>
            <w:tcMar>
              <w:top w:w="0" w:type="dxa"/>
              <w:left w:w="108" w:type="dxa"/>
              <w:bottom w:w="0" w:type="dxa"/>
              <w:right w:w="108" w:type="dxa"/>
            </w:tcMar>
          </w:tcPr>
          <w:p w:rsidR="0036372F" w:rsidRPr="00981975" w:rsidRDefault="0036372F" w:rsidP="0013298C">
            <w:pPr>
              <w:spacing w:after="0" w:line="240" w:lineRule="auto"/>
              <w:rPr>
                <w:rFonts w:ascii="Times New Roman" w:eastAsia="Times New Roman" w:hAnsi="Times New Roman" w:cs="Times New Roman"/>
                <w:sz w:val="24"/>
                <w:szCs w:val="24"/>
              </w:rPr>
            </w:pPr>
            <w:r w:rsidRPr="00981975">
              <w:rPr>
                <w:rFonts w:ascii="Times New Roman" w:eastAsia="Times New Roman" w:hAnsi="Times New Roman" w:cs="Times New Roman"/>
                <w:sz w:val="24"/>
                <w:szCs w:val="24"/>
              </w:rPr>
              <w:t>K-5</w:t>
            </w:r>
          </w:p>
        </w:tc>
      </w:tr>
      <w:tr w:rsidR="0036372F" w:rsidRPr="00981975" w:rsidTr="0036372F">
        <w:tc>
          <w:tcPr>
            <w:tcW w:w="6279" w:type="dxa"/>
            <w:tcMar>
              <w:top w:w="0" w:type="dxa"/>
              <w:left w:w="108" w:type="dxa"/>
              <w:bottom w:w="0" w:type="dxa"/>
              <w:right w:w="108" w:type="dxa"/>
            </w:tcMar>
          </w:tcPr>
          <w:p w:rsidR="0036372F" w:rsidRPr="00981975" w:rsidRDefault="0036372F" w:rsidP="0013298C">
            <w:pPr>
              <w:spacing w:after="0" w:line="240" w:lineRule="auto"/>
              <w:rPr>
                <w:rFonts w:ascii="Times New Roman" w:eastAsia="Arial Unicode MS" w:hAnsi="Times New Roman" w:cs="Times New Roman"/>
                <w:snapToGrid w:val="0"/>
                <w:color w:val="000000"/>
                <w:sz w:val="24"/>
                <w:szCs w:val="24"/>
              </w:rPr>
            </w:pPr>
            <w:r w:rsidRPr="00981975">
              <w:rPr>
                <w:rFonts w:ascii="Times New Roman" w:eastAsia="Arial Unicode MS" w:hAnsi="Times New Roman" w:cs="Times New Roman"/>
                <w:snapToGrid w:val="0"/>
                <w:color w:val="000000"/>
                <w:sz w:val="24"/>
                <w:szCs w:val="24"/>
              </w:rPr>
              <w:t>12.  Demonstrates appropriate use of diagnostic tools, including the current edition of the DSM, to describe the symptoms and clinical presentation of clients with mental and emotional impairments.</w:t>
            </w:r>
          </w:p>
        </w:tc>
        <w:tc>
          <w:tcPr>
            <w:tcW w:w="2577" w:type="dxa"/>
            <w:tcMar>
              <w:top w:w="0" w:type="dxa"/>
              <w:left w:w="108" w:type="dxa"/>
              <w:bottom w:w="0" w:type="dxa"/>
              <w:right w:w="108" w:type="dxa"/>
            </w:tcMar>
          </w:tcPr>
          <w:p w:rsidR="0036372F" w:rsidRPr="00981975" w:rsidRDefault="0036372F" w:rsidP="0013298C">
            <w:pPr>
              <w:spacing w:after="0" w:line="240" w:lineRule="auto"/>
              <w:rPr>
                <w:rFonts w:ascii="Times New Roman" w:eastAsia="Times New Roman" w:hAnsi="Times New Roman" w:cs="Times New Roman"/>
                <w:sz w:val="24"/>
                <w:szCs w:val="24"/>
              </w:rPr>
            </w:pPr>
            <w:r w:rsidRPr="00981975">
              <w:rPr>
                <w:rFonts w:ascii="Times New Roman" w:eastAsia="Times New Roman" w:hAnsi="Times New Roman" w:cs="Times New Roman"/>
                <w:sz w:val="24"/>
                <w:szCs w:val="24"/>
              </w:rPr>
              <w:t>L-1</w:t>
            </w:r>
          </w:p>
        </w:tc>
      </w:tr>
      <w:tr w:rsidR="0036372F" w:rsidRPr="00981975" w:rsidTr="0036372F">
        <w:tc>
          <w:tcPr>
            <w:tcW w:w="6279" w:type="dxa"/>
            <w:tcMar>
              <w:top w:w="0" w:type="dxa"/>
              <w:left w:w="108" w:type="dxa"/>
              <w:bottom w:w="0" w:type="dxa"/>
              <w:right w:w="108" w:type="dxa"/>
            </w:tcMar>
          </w:tcPr>
          <w:p w:rsidR="0036372F" w:rsidRPr="00981975" w:rsidRDefault="0036372F" w:rsidP="0013298C">
            <w:pPr>
              <w:spacing w:after="0" w:line="240" w:lineRule="auto"/>
              <w:rPr>
                <w:rFonts w:ascii="Times New Roman" w:eastAsia="Arial Unicode MS" w:hAnsi="Times New Roman" w:cs="Times New Roman"/>
                <w:snapToGrid w:val="0"/>
                <w:color w:val="000000"/>
                <w:sz w:val="24"/>
                <w:szCs w:val="24"/>
              </w:rPr>
            </w:pPr>
            <w:r w:rsidRPr="00981975">
              <w:rPr>
                <w:rFonts w:ascii="Times New Roman" w:eastAsia="Arial Unicode MS" w:hAnsi="Times New Roman" w:cs="Times New Roman"/>
                <w:snapToGrid w:val="0"/>
                <w:color w:val="000000"/>
                <w:sz w:val="24"/>
                <w:szCs w:val="24"/>
              </w:rPr>
              <w:t xml:space="preserve">13.  Show ability to conceptualize an accurate multi-axial diagnosis of disorders presented by a client and </w:t>
            </w:r>
            <w:proofErr w:type="gramStart"/>
            <w:r w:rsidRPr="00981975">
              <w:rPr>
                <w:rFonts w:ascii="Times New Roman" w:eastAsia="Arial Unicode MS" w:hAnsi="Times New Roman" w:cs="Times New Roman"/>
                <w:snapToGrid w:val="0"/>
                <w:color w:val="000000"/>
                <w:sz w:val="24"/>
                <w:szCs w:val="24"/>
              </w:rPr>
              <w:t>discuss</w:t>
            </w:r>
            <w:proofErr w:type="gramEnd"/>
            <w:r w:rsidRPr="00981975">
              <w:rPr>
                <w:rFonts w:ascii="Times New Roman" w:eastAsia="Arial Unicode MS" w:hAnsi="Times New Roman" w:cs="Times New Roman"/>
                <w:snapToGrid w:val="0"/>
                <w:color w:val="000000"/>
                <w:sz w:val="24"/>
                <w:szCs w:val="24"/>
              </w:rPr>
              <w:t xml:space="preserve"> the differential diagnosis with collaborating professionals.</w:t>
            </w:r>
          </w:p>
        </w:tc>
        <w:tc>
          <w:tcPr>
            <w:tcW w:w="2577" w:type="dxa"/>
            <w:tcMar>
              <w:top w:w="0" w:type="dxa"/>
              <w:left w:w="108" w:type="dxa"/>
              <w:bottom w:w="0" w:type="dxa"/>
              <w:right w:w="108" w:type="dxa"/>
            </w:tcMar>
          </w:tcPr>
          <w:p w:rsidR="0036372F" w:rsidRPr="00981975" w:rsidRDefault="0036372F" w:rsidP="0013298C">
            <w:pPr>
              <w:spacing w:after="0" w:line="240" w:lineRule="auto"/>
              <w:rPr>
                <w:rFonts w:ascii="Times New Roman" w:eastAsia="Times New Roman" w:hAnsi="Times New Roman" w:cs="Times New Roman"/>
                <w:sz w:val="24"/>
                <w:szCs w:val="24"/>
              </w:rPr>
            </w:pPr>
            <w:r w:rsidRPr="00981975">
              <w:rPr>
                <w:rFonts w:ascii="Times New Roman" w:eastAsia="Times New Roman" w:hAnsi="Times New Roman" w:cs="Times New Roman"/>
                <w:sz w:val="24"/>
                <w:szCs w:val="24"/>
              </w:rPr>
              <w:t>L-2</w:t>
            </w:r>
          </w:p>
        </w:tc>
      </w:tr>
    </w:tbl>
    <w:p w:rsidR="00ED2F16" w:rsidRDefault="00ED2F16" w:rsidP="0036372F">
      <w:pPr>
        <w:rPr>
          <w:rFonts w:ascii="Times New Roman" w:hAnsi="Times New Roman" w:cs="Times New Roman"/>
          <w:b/>
          <w:sz w:val="24"/>
        </w:rPr>
      </w:pPr>
    </w:p>
    <w:p w:rsidR="0036372F" w:rsidRPr="00981975" w:rsidRDefault="0036372F" w:rsidP="0036372F">
      <w:pPr>
        <w:rPr>
          <w:rFonts w:ascii="Times New Roman" w:hAnsi="Times New Roman" w:cs="Times New Roman"/>
          <w:b/>
          <w:sz w:val="24"/>
        </w:rPr>
      </w:pPr>
      <w:r w:rsidRPr="00981975">
        <w:rPr>
          <w:rFonts w:ascii="Times New Roman" w:hAnsi="Times New Roman" w:cs="Times New Roman"/>
          <w:b/>
          <w:sz w:val="24"/>
        </w:rPr>
        <w:t>Teaching/Learning Methods:</w:t>
      </w:r>
    </w:p>
    <w:p w:rsidR="0036372F" w:rsidRPr="00981975" w:rsidRDefault="0036372F" w:rsidP="0036372F">
      <w:pPr>
        <w:rPr>
          <w:rFonts w:ascii="Times New Roman" w:hAnsi="Times New Roman" w:cs="Times New Roman"/>
          <w:sz w:val="24"/>
        </w:rPr>
      </w:pPr>
      <w:r w:rsidRPr="00981975">
        <w:rPr>
          <w:rFonts w:ascii="Times New Roman" w:hAnsi="Times New Roman" w:cs="Times New Roman"/>
          <w:sz w:val="24"/>
        </w:rPr>
        <w:t xml:space="preserve">The curriculum will integrate textbook and other readings, PowerPoint presentations, individual and small group presentations, video presentations, clinical problem solving, demonstrations, and independent information gathering.   Mental Status Exam skills and treatment planning skills will be applied via role play and recorded case vignettes. Other class exercises will supplement and reinforce knowledge and skills. The class will be using the FGCU resource, Angel, to access information, assignments, and study guides.  You must have a current FGCU email account.  You should check your FGCU email regularly, as this is the primary way I will make contact with you if necessary.  I will </w:t>
      </w:r>
      <w:r w:rsidRPr="00981975">
        <w:rPr>
          <w:rFonts w:ascii="Times New Roman" w:hAnsi="Times New Roman" w:cs="Times New Roman"/>
          <w:i/>
          <w:sz w:val="24"/>
        </w:rPr>
        <w:t>not</w:t>
      </w:r>
      <w:r w:rsidRPr="00981975">
        <w:rPr>
          <w:rFonts w:ascii="Times New Roman" w:hAnsi="Times New Roman" w:cs="Times New Roman"/>
          <w:sz w:val="24"/>
        </w:rPr>
        <w:t xml:space="preserve"> be using ANGEL email.  Information on ANGEL is available online at </w:t>
      </w:r>
      <w:r w:rsidRPr="00981975">
        <w:rPr>
          <w:rFonts w:ascii="Times New Roman" w:hAnsi="Times New Roman" w:cs="Times New Roman"/>
          <w:sz w:val="24"/>
          <w:u w:val="single"/>
        </w:rPr>
        <w:t xml:space="preserve">http://elearning.fgcu.edu/frames.aspx </w:t>
      </w:r>
      <w:r w:rsidRPr="00981975">
        <w:rPr>
          <w:rFonts w:ascii="Times New Roman" w:hAnsi="Times New Roman" w:cs="Times New Roman"/>
          <w:sz w:val="24"/>
        </w:rPr>
        <w:t xml:space="preserve">and </w:t>
      </w:r>
    </w:p>
    <w:p w:rsidR="0036372F" w:rsidRDefault="0036372F" w:rsidP="0036372F">
      <w:pPr>
        <w:pStyle w:val="Default"/>
        <w:rPr>
          <w:rFonts w:ascii="Times New Roman" w:hAnsi="Times New Roman" w:cs="Times New Roman"/>
          <w:szCs w:val="22"/>
          <w:u w:val="single"/>
        </w:rPr>
      </w:pPr>
      <w:r w:rsidRPr="00981975">
        <w:rPr>
          <w:rFonts w:ascii="Times New Roman" w:hAnsi="Times New Roman" w:cs="Times New Roman"/>
          <w:szCs w:val="22"/>
          <w:u w:val="single"/>
        </w:rPr>
        <w:lastRenderedPageBreak/>
        <w:t xml:space="preserve">http://elearning.fgcu.edu/section/default.asp?id=xxxDemoonlinecoursestudent  </w:t>
      </w:r>
    </w:p>
    <w:p w:rsidR="000467B2" w:rsidRPr="00A86C2F" w:rsidRDefault="000467B2" w:rsidP="000467B2">
      <w:pPr>
        <w:rPr>
          <w:b/>
          <w:sz w:val="24"/>
          <w:szCs w:val="24"/>
        </w:rPr>
      </w:pPr>
      <w:r w:rsidRPr="00A86C2F">
        <w:rPr>
          <w:b/>
          <w:sz w:val="24"/>
          <w:szCs w:val="24"/>
        </w:rPr>
        <w:t>PRIMARY METHODS OF INSTRUCTION</w:t>
      </w:r>
    </w:p>
    <w:tbl>
      <w:tblPr>
        <w:tblStyle w:val="TableGrid"/>
        <w:tblpPr w:leftFromText="180" w:rightFromText="180" w:vertAnchor="text" w:horzAnchor="margin" w:tblpY="404"/>
        <w:tblW w:w="0" w:type="auto"/>
        <w:tblLook w:val="04A0"/>
      </w:tblPr>
      <w:tblGrid>
        <w:gridCol w:w="1548"/>
        <w:gridCol w:w="3060"/>
        <w:gridCol w:w="4968"/>
      </w:tblGrid>
      <w:tr w:rsidR="000467B2" w:rsidRPr="00A86C2F" w:rsidTr="007E4953">
        <w:tc>
          <w:tcPr>
            <w:tcW w:w="1548" w:type="dxa"/>
          </w:tcPr>
          <w:p w:rsidR="000467B2" w:rsidRPr="00A86C2F" w:rsidRDefault="000467B2" w:rsidP="007E4953">
            <w:pPr>
              <w:jc w:val="center"/>
              <w:rPr>
                <w:rFonts w:cs="Arial"/>
                <w:b/>
                <w:sz w:val="18"/>
                <w:szCs w:val="18"/>
              </w:rPr>
            </w:pPr>
            <w:r w:rsidRPr="00A86C2F">
              <w:rPr>
                <w:rFonts w:cs="Arial"/>
                <w:b/>
                <w:sz w:val="18"/>
                <w:szCs w:val="18"/>
              </w:rPr>
              <w:t>Included? Y/N</w:t>
            </w:r>
          </w:p>
        </w:tc>
        <w:tc>
          <w:tcPr>
            <w:tcW w:w="3060" w:type="dxa"/>
          </w:tcPr>
          <w:p w:rsidR="000467B2" w:rsidRPr="00A86C2F" w:rsidRDefault="000467B2" w:rsidP="007E4953">
            <w:pPr>
              <w:jc w:val="center"/>
              <w:rPr>
                <w:rFonts w:cs="Arial"/>
                <w:b/>
                <w:sz w:val="18"/>
                <w:szCs w:val="18"/>
              </w:rPr>
            </w:pPr>
            <w:r w:rsidRPr="00A86C2F">
              <w:rPr>
                <w:rFonts w:cs="Arial"/>
                <w:b/>
                <w:sz w:val="18"/>
                <w:szCs w:val="18"/>
              </w:rPr>
              <w:t>Method Type</w:t>
            </w:r>
          </w:p>
        </w:tc>
        <w:tc>
          <w:tcPr>
            <w:tcW w:w="4968" w:type="dxa"/>
          </w:tcPr>
          <w:p w:rsidR="000467B2" w:rsidRPr="00A86C2F" w:rsidRDefault="000467B2" w:rsidP="007E4953">
            <w:pPr>
              <w:jc w:val="center"/>
              <w:rPr>
                <w:rFonts w:cs="Arial"/>
                <w:b/>
                <w:sz w:val="18"/>
                <w:szCs w:val="18"/>
              </w:rPr>
            </w:pPr>
            <w:r w:rsidRPr="00A86C2F">
              <w:rPr>
                <w:rFonts w:cs="Arial"/>
                <w:b/>
                <w:sz w:val="18"/>
                <w:szCs w:val="18"/>
              </w:rPr>
              <w:t>Description</w:t>
            </w:r>
          </w:p>
        </w:tc>
      </w:tr>
      <w:tr w:rsidR="000467B2" w:rsidRPr="00A86C2F" w:rsidTr="007E4953">
        <w:tc>
          <w:tcPr>
            <w:tcW w:w="1548" w:type="dxa"/>
          </w:tcPr>
          <w:p w:rsidR="000467B2" w:rsidRPr="00A86C2F" w:rsidRDefault="000467B2" w:rsidP="007E4953">
            <w:pPr>
              <w:rPr>
                <w:rFonts w:cs="Arial"/>
                <w:sz w:val="18"/>
                <w:szCs w:val="18"/>
              </w:rPr>
            </w:pPr>
          </w:p>
          <w:p w:rsidR="000467B2" w:rsidRPr="00A86C2F" w:rsidRDefault="000467B2" w:rsidP="007E4953">
            <w:pPr>
              <w:rPr>
                <w:rFonts w:cs="Arial"/>
                <w:sz w:val="18"/>
                <w:szCs w:val="18"/>
              </w:rPr>
            </w:pPr>
          </w:p>
          <w:p w:rsidR="000467B2" w:rsidRPr="00A86C2F" w:rsidRDefault="000467B2" w:rsidP="007E4953">
            <w:pPr>
              <w:jc w:val="center"/>
              <w:rPr>
                <w:rFonts w:cs="Arial"/>
                <w:sz w:val="18"/>
                <w:szCs w:val="18"/>
              </w:rPr>
            </w:pPr>
            <w:r w:rsidRPr="00A86C2F">
              <w:rPr>
                <w:rFonts w:cs="Arial"/>
                <w:sz w:val="18"/>
                <w:szCs w:val="18"/>
              </w:rPr>
              <w:t>X</w:t>
            </w:r>
          </w:p>
        </w:tc>
        <w:tc>
          <w:tcPr>
            <w:tcW w:w="3060" w:type="dxa"/>
          </w:tcPr>
          <w:p w:rsidR="000467B2" w:rsidRPr="00A86C2F" w:rsidRDefault="000467B2" w:rsidP="007E4953">
            <w:pPr>
              <w:rPr>
                <w:rFonts w:cs="Arial"/>
                <w:sz w:val="18"/>
                <w:szCs w:val="18"/>
              </w:rPr>
            </w:pPr>
            <w:r w:rsidRPr="00A86C2F">
              <w:rPr>
                <w:rFonts w:cs="Arial"/>
                <w:sz w:val="18"/>
                <w:szCs w:val="18"/>
              </w:rPr>
              <w:t>Analysis and Reflection</w:t>
            </w:r>
          </w:p>
        </w:tc>
        <w:tc>
          <w:tcPr>
            <w:tcW w:w="4968" w:type="dxa"/>
          </w:tcPr>
          <w:p w:rsidR="000467B2" w:rsidRPr="00A86C2F" w:rsidRDefault="000467B2" w:rsidP="007E4953">
            <w:pPr>
              <w:rPr>
                <w:rFonts w:cs="Arial"/>
                <w:sz w:val="18"/>
                <w:szCs w:val="18"/>
              </w:rPr>
            </w:pPr>
            <w:r w:rsidRPr="00A86C2F">
              <w:rPr>
                <w:rFonts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0467B2" w:rsidRPr="00A86C2F" w:rsidTr="007E4953">
        <w:trPr>
          <w:trHeight w:val="787"/>
        </w:trPr>
        <w:tc>
          <w:tcPr>
            <w:tcW w:w="1548" w:type="dxa"/>
          </w:tcPr>
          <w:p w:rsidR="000467B2" w:rsidRPr="00A86C2F" w:rsidRDefault="000467B2" w:rsidP="007E4953">
            <w:pPr>
              <w:rPr>
                <w:rFonts w:cs="Arial"/>
                <w:sz w:val="18"/>
                <w:szCs w:val="18"/>
              </w:rPr>
            </w:pPr>
          </w:p>
        </w:tc>
        <w:tc>
          <w:tcPr>
            <w:tcW w:w="3060" w:type="dxa"/>
          </w:tcPr>
          <w:p w:rsidR="000467B2" w:rsidRPr="00A86C2F" w:rsidRDefault="000467B2" w:rsidP="007E4953">
            <w:pPr>
              <w:rPr>
                <w:rFonts w:cs="Arial"/>
                <w:sz w:val="18"/>
                <w:szCs w:val="18"/>
              </w:rPr>
            </w:pPr>
            <w:r w:rsidRPr="00A86C2F">
              <w:rPr>
                <w:rFonts w:cs="Arial"/>
                <w:sz w:val="18"/>
                <w:szCs w:val="18"/>
              </w:rPr>
              <w:t>Artifacts (i.e., audio tape/video)</w:t>
            </w:r>
          </w:p>
        </w:tc>
        <w:tc>
          <w:tcPr>
            <w:tcW w:w="4968" w:type="dxa"/>
          </w:tcPr>
          <w:p w:rsidR="000467B2" w:rsidRPr="00A86C2F" w:rsidRDefault="000467B2" w:rsidP="007E4953">
            <w:pPr>
              <w:rPr>
                <w:rFonts w:cs="Arial"/>
                <w:sz w:val="18"/>
                <w:szCs w:val="18"/>
              </w:rPr>
            </w:pPr>
            <w:r w:rsidRPr="00A86C2F">
              <w:rPr>
                <w:rFonts w:cs="Arial"/>
                <w:sz w:val="18"/>
                <w:szCs w:val="18"/>
              </w:rPr>
              <w:t xml:space="preserve">Audio and/or video recorded lessons are used for analysis, annotation and reflection on counseling concepts that are being put into practice. </w:t>
            </w:r>
          </w:p>
          <w:p w:rsidR="000467B2" w:rsidRPr="00A86C2F" w:rsidRDefault="000467B2" w:rsidP="007E4953">
            <w:pPr>
              <w:rPr>
                <w:rFonts w:cs="Arial"/>
                <w:sz w:val="18"/>
                <w:szCs w:val="18"/>
              </w:rPr>
            </w:pPr>
          </w:p>
        </w:tc>
      </w:tr>
      <w:tr w:rsidR="000467B2" w:rsidRPr="00A86C2F" w:rsidTr="007E4953">
        <w:tc>
          <w:tcPr>
            <w:tcW w:w="1548" w:type="dxa"/>
          </w:tcPr>
          <w:p w:rsidR="000467B2" w:rsidRPr="00A86C2F" w:rsidRDefault="000467B2" w:rsidP="007E4953">
            <w:pPr>
              <w:jc w:val="center"/>
              <w:rPr>
                <w:rFonts w:cs="Arial"/>
                <w:sz w:val="18"/>
                <w:szCs w:val="18"/>
              </w:rPr>
            </w:pPr>
          </w:p>
          <w:p w:rsidR="000467B2" w:rsidRPr="00A86C2F" w:rsidRDefault="000467B2" w:rsidP="007E4953">
            <w:pPr>
              <w:jc w:val="center"/>
              <w:rPr>
                <w:rFonts w:cs="Arial"/>
                <w:sz w:val="18"/>
                <w:szCs w:val="18"/>
              </w:rPr>
            </w:pPr>
            <w:r>
              <w:rPr>
                <w:rFonts w:cs="Arial"/>
                <w:sz w:val="18"/>
                <w:szCs w:val="18"/>
              </w:rPr>
              <w:t>x</w:t>
            </w:r>
          </w:p>
          <w:p w:rsidR="000467B2" w:rsidRPr="00A86C2F" w:rsidRDefault="000467B2" w:rsidP="007E4953">
            <w:pPr>
              <w:jc w:val="center"/>
              <w:rPr>
                <w:rFonts w:cs="Arial"/>
                <w:sz w:val="18"/>
                <w:szCs w:val="18"/>
              </w:rPr>
            </w:pPr>
            <w:r w:rsidRPr="00A86C2F">
              <w:rPr>
                <w:rFonts w:cs="Arial"/>
                <w:sz w:val="18"/>
                <w:szCs w:val="18"/>
              </w:rPr>
              <w:t xml:space="preserve"> </w:t>
            </w:r>
          </w:p>
        </w:tc>
        <w:tc>
          <w:tcPr>
            <w:tcW w:w="3060" w:type="dxa"/>
          </w:tcPr>
          <w:p w:rsidR="000467B2" w:rsidRPr="00A86C2F" w:rsidRDefault="000467B2" w:rsidP="007E4953">
            <w:pPr>
              <w:rPr>
                <w:rFonts w:cs="Arial"/>
                <w:sz w:val="18"/>
                <w:szCs w:val="18"/>
              </w:rPr>
            </w:pPr>
            <w:r w:rsidRPr="00A86C2F">
              <w:rPr>
                <w:rFonts w:cs="Arial"/>
                <w:sz w:val="18"/>
                <w:szCs w:val="18"/>
              </w:rPr>
              <w:t>Cooperative Learning Activities</w:t>
            </w:r>
          </w:p>
        </w:tc>
        <w:tc>
          <w:tcPr>
            <w:tcW w:w="4968" w:type="dxa"/>
          </w:tcPr>
          <w:p w:rsidR="000467B2" w:rsidRPr="00A86C2F" w:rsidRDefault="000467B2" w:rsidP="007E4953">
            <w:pPr>
              <w:rPr>
                <w:rFonts w:cs="Arial"/>
                <w:sz w:val="18"/>
                <w:szCs w:val="18"/>
              </w:rPr>
            </w:pPr>
            <w:r w:rsidRPr="00A86C2F">
              <w:rPr>
                <w:rFonts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0467B2" w:rsidRPr="00A86C2F" w:rsidTr="007E4953">
        <w:tc>
          <w:tcPr>
            <w:tcW w:w="1548" w:type="dxa"/>
          </w:tcPr>
          <w:p w:rsidR="000467B2" w:rsidRPr="00A86C2F" w:rsidRDefault="000467B2" w:rsidP="007E4953">
            <w:pPr>
              <w:jc w:val="center"/>
              <w:rPr>
                <w:rFonts w:cs="Arial"/>
                <w:sz w:val="18"/>
                <w:szCs w:val="18"/>
              </w:rPr>
            </w:pPr>
          </w:p>
          <w:p w:rsidR="000467B2" w:rsidRPr="00A86C2F" w:rsidRDefault="000467B2" w:rsidP="007E4953">
            <w:pPr>
              <w:jc w:val="center"/>
              <w:rPr>
                <w:rFonts w:cs="Arial"/>
                <w:sz w:val="18"/>
                <w:szCs w:val="18"/>
              </w:rPr>
            </w:pPr>
            <w:r w:rsidRPr="00A86C2F">
              <w:rPr>
                <w:rFonts w:cs="Arial"/>
                <w:sz w:val="18"/>
                <w:szCs w:val="18"/>
              </w:rPr>
              <w:t>X</w:t>
            </w:r>
          </w:p>
        </w:tc>
        <w:tc>
          <w:tcPr>
            <w:tcW w:w="3060" w:type="dxa"/>
          </w:tcPr>
          <w:p w:rsidR="000467B2" w:rsidRPr="00A86C2F" w:rsidRDefault="000467B2" w:rsidP="007E4953">
            <w:pPr>
              <w:rPr>
                <w:rFonts w:cs="Arial"/>
                <w:sz w:val="18"/>
                <w:szCs w:val="18"/>
              </w:rPr>
            </w:pPr>
            <w:r w:rsidRPr="00A86C2F">
              <w:rPr>
                <w:rFonts w:cs="Arial"/>
                <w:sz w:val="18"/>
                <w:szCs w:val="18"/>
              </w:rPr>
              <w:t>Large/Small Group Discussion</w:t>
            </w:r>
          </w:p>
        </w:tc>
        <w:tc>
          <w:tcPr>
            <w:tcW w:w="4968" w:type="dxa"/>
          </w:tcPr>
          <w:p w:rsidR="000467B2" w:rsidRPr="00A86C2F" w:rsidRDefault="000467B2" w:rsidP="007E4953">
            <w:pPr>
              <w:rPr>
                <w:rFonts w:cs="Arial"/>
                <w:sz w:val="18"/>
                <w:szCs w:val="18"/>
              </w:rPr>
            </w:pPr>
            <w:r w:rsidRPr="00A86C2F">
              <w:rPr>
                <w:rFonts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0467B2" w:rsidRPr="00A86C2F" w:rsidTr="007E4953">
        <w:tc>
          <w:tcPr>
            <w:tcW w:w="1548" w:type="dxa"/>
          </w:tcPr>
          <w:p w:rsidR="000467B2" w:rsidRPr="00A86C2F" w:rsidRDefault="000467B2" w:rsidP="007E4953">
            <w:pPr>
              <w:jc w:val="center"/>
              <w:rPr>
                <w:rFonts w:cs="Arial"/>
                <w:sz w:val="18"/>
                <w:szCs w:val="18"/>
              </w:rPr>
            </w:pPr>
          </w:p>
          <w:p w:rsidR="000467B2" w:rsidRPr="00A86C2F" w:rsidRDefault="000467B2" w:rsidP="007E4953">
            <w:pPr>
              <w:jc w:val="center"/>
              <w:rPr>
                <w:rFonts w:cs="Arial"/>
                <w:sz w:val="18"/>
                <w:szCs w:val="18"/>
              </w:rPr>
            </w:pPr>
            <w:r>
              <w:rPr>
                <w:rFonts w:cs="Arial"/>
                <w:sz w:val="18"/>
                <w:szCs w:val="18"/>
              </w:rPr>
              <w:t>x</w:t>
            </w:r>
            <w:r w:rsidRPr="00A86C2F">
              <w:rPr>
                <w:rFonts w:cs="Arial"/>
                <w:sz w:val="18"/>
                <w:szCs w:val="18"/>
              </w:rPr>
              <w:t xml:space="preserve"> </w:t>
            </w:r>
          </w:p>
        </w:tc>
        <w:tc>
          <w:tcPr>
            <w:tcW w:w="3060" w:type="dxa"/>
          </w:tcPr>
          <w:p w:rsidR="000467B2" w:rsidRPr="00A86C2F" w:rsidRDefault="000467B2" w:rsidP="007E4953">
            <w:pPr>
              <w:rPr>
                <w:rFonts w:cs="Arial"/>
                <w:sz w:val="18"/>
                <w:szCs w:val="18"/>
              </w:rPr>
            </w:pPr>
            <w:r w:rsidRPr="00A86C2F">
              <w:rPr>
                <w:rFonts w:cs="Arial"/>
                <w:sz w:val="18"/>
                <w:szCs w:val="18"/>
              </w:rPr>
              <w:t xml:space="preserve">Lecture </w:t>
            </w:r>
          </w:p>
        </w:tc>
        <w:tc>
          <w:tcPr>
            <w:tcW w:w="4968" w:type="dxa"/>
          </w:tcPr>
          <w:p w:rsidR="000467B2" w:rsidRPr="00A86C2F" w:rsidRDefault="000467B2" w:rsidP="007E4953">
            <w:pPr>
              <w:rPr>
                <w:rFonts w:cs="Arial"/>
                <w:sz w:val="18"/>
                <w:szCs w:val="18"/>
              </w:rPr>
            </w:pPr>
            <w:r w:rsidRPr="00A86C2F">
              <w:rPr>
                <w:rFonts w:cs="Arial"/>
                <w:sz w:val="18"/>
                <w:szCs w:val="18"/>
              </w:rPr>
              <w:t>The lecture is a teaching method where an instructor is the central focus of information transfer. Lectures are a straightforward way to impart knowledge to students quickly.</w:t>
            </w:r>
          </w:p>
        </w:tc>
      </w:tr>
      <w:tr w:rsidR="000467B2" w:rsidRPr="00A86C2F" w:rsidTr="007E4953">
        <w:tc>
          <w:tcPr>
            <w:tcW w:w="1548" w:type="dxa"/>
          </w:tcPr>
          <w:p w:rsidR="000467B2" w:rsidRPr="00A86C2F" w:rsidRDefault="000467B2" w:rsidP="007E4953">
            <w:pPr>
              <w:jc w:val="center"/>
              <w:rPr>
                <w:rFonts w:cs="Arial"/>
                <w:sz w:val="18"/>
                <w:szCs w:val="18"/>
              </w:rPr>
            </w:pPr>
          </w:p>
          <w:p w:rsidR="000467B2" w:rsidRPr="00A86C2F" w:rsidRDefault="000467B2" w:rsidP="007E4953">
            <w:pPr>
              <w:jc w:val="center"/>
              <w:rPr>
                <w:rFonts w:cs="Arial"/>
                <w:sz w:val="18"/>
                <w:szCs w:val="18"/>
              </w:rPr>
            </w:pPr>
            <w:r w:rsidRPr="00A86C2F">
              <w:rPr>
                <w:rFonts w:cs="Arial"/>
                <w:sz w:val="18"/>
                <w:szCs w:val="18"/>
              </w:rPr>
              <w:t>X</w:t>
            </w:r>
          </w:p>
        </w:tc>
        <w:tc>
          <w:tcPr>
            <w:tcW w:w="3060" w:type="dxa"/>
          </w:tcPr>
          <w:p w:rsidR="000467B2" w:rsidRPr="00A86C2F" w:rsidRDefault="000467B2" w:rsidP="007E4953">
            <w:pPr>
              <w:rPr>
                <w:rFonts w:cs="Arial"/>
                <w:sz w:val="18"/>
                <w:szCs w:val="18"/>
              </w:rPr>
            </w:pPr>
            <w:r w:rsidRPr="00A86C2F">
              <w:rPr>
                <w:rFonts w:cs="Arial"/>
                <w:sz w:val="18"/>
                <w:szCs w:val="18"/>
              </w:rPr>
              <w:t>Role Play</w:t>
            </w:r>
          </w:p>
        </w:tc>
        <w:tc>
          <w:tcPr>
            <w:tcW w:w="4968" w:type="dxa"/>
          </w:tcPr>
          <w:p w:rsidR="000467B2" w:rsidRPr="00A86C2F" w:rsidRDefault="000467B2" w:rsidP="007E4953">
            <w:pPr>
              <w:rPr>
                <w:rFonts w:cs="Arial"/>
                <w:sz w:val="18"/>
                <w:szCs w:val="18"/>
              </w:rPr>
            </w:pPr>
            <w:r w:rsidRPr="00A86C2F">
              <w:rPr>
                <w:rFonts w:cs="Arial"/>
                <w:bCs/>
                <w:sz w:val="18"/>
                <w:szCs w:val="18"/>
              </w:rPr>
              <w:t>Role-playing</w:t>
            </w:r>
            <w:r w:rsidRPr="00A86C2F">
              <w:rPr>
                <w:rFonts w:cs="Arial"/>
                <w:sz w:val="18"/>
                <w:szCs w:val="18"/>
              </w:rPr>
              <w:t xml:space="preserve"> refers to the changing of one's behavior to assume a role, either unconsciously to fill a social role, or consciously to act out an adopted role.</w:t>
            </w:r>
          </w:p>
        </w:tc>
      </w:tr>
      <w:tr w:rsidR="000467B2" w:rsidRPr="00A86C2F" w:rsidTr="007E4953">
        <w:tc>
          <w:tcPr>
            <w:tcW w:w="1548" w:type="dxa"/>
          </w:tcPr>
          <w:p w:rsidR="000467B2" w:rsidRPr="00A86C2F" w:rsidRDefault="000467B2" w:rsidP="007E4953">
            <w:pPr>
              <w:rPr>
                <w:rFonts w:cs="Arial"/>
                <w:sz w:val="18"/>
                <w:szCs w:val="18"/>
              </w:rPr>
            </w:pPr>
          </w:p>
        </w:tc>
        <w:tc>
          <w:tcPr>
            <w:tcW w:w="3060" w:type="dxa"/>
          </w:tcPr>
          <w:p w:rsidR="000467B2" w:rsidRPr="00A86C2F" w:rsidRDefault="000467B2" w:rsidP="007E4953">
            <w:pPr>
              <w:rPr>
                <w:rFonts w:cs="Arial"/>
                <w:sz w:val="18"/>
                <w:szCs w:val="18"/>
              </w:rPr>
            </w:pPr>
            <w:r w:rsidRPr="00A86C2F">
              <w:rPr>
                <w:rFonts w:cs="Arial"/>
                <w:sz w:val="18"/>
                <w:szCs w:val="18"/>
              </w:rPr>
              <w:t>Virtual/Online</w:t>
            </w:r>
          </w:p>
        </w:tc>
        <w:tc>
          <w:tcPr>
            <w:tcW w:w="4968" w:type="dxa"/>
          </w:tcPr>
          <w:p w:rsidR="000467B2" w:rsidRPr="00A86C2F" w:rsidRDefault="000467B2" w:rsidP="007E4953">
            <w:pPr>
              <w:rPr>
                <w:rFonts w:cs="Arial"/>
                <w:sz w:val="18"/>
                <w:szCs w:val="18"/>
              </w:rPr>
            </w:pPr>
            <w:r w:rsidRPr="00A86C2F">
              <w:rPr>
                <w:rFonts w:cs="Arial"/>
                <w:sz w:val="18"/>
                <w:szCs w:val="18"/>
              </w:rPr>
              <w:t>The entire course is taught online with possibly a maximum of one or two face to face meetings.</w:t>
            </w:r>
          </w:p>
        </w:tc>
      </w:tr>
      <w:tr w:rsidR="000467B2" w:rsidRPr="00A86C2F" w:rsidTr="007E4953">
        <w:tc>
          <w:tcPr>
            <w:tcW w:w="1548" w:type="dxa"/>
          </w:tcPr>
          <w:p w:rsidR="000467B2" w:rsidRPr="00A86C2F" w:rsidRDefault="000467B2" w:rsidP="007E4953">
            <w:pPr>
              <w:rPr>
                <w:rFonts w:cs="Arial"/>
                <w:sz w:val="18"/>
                <w:szCs w:val="18"/>
              </w:rPr>
            </w:pPr>
          </w:p>
        </w:tc>
        <w:tc>
          <w:tcPr>
            <w:tcW w:w="3060" w:type="dxa"/>
          </w:tcPr>
          <w:p w:rsidR="000467B2" w:rsidRPr="00A86C2F" w:rsidRDefault="000467B2" w:rsidP="007E4953">
            <w:pPr>
              <w:rPr>
                <w:rFonts w:cs="Arial"/>
                <w:sz w:val="18"/>
                <w:szCs w:val="18"/>
              </w:rPr>
            </w:pPr>
            <w:r w:rsidRPr="00A86C2F">
              <w:rPr>
                <w:rFonts w:cs="Arial"/>
                <w:sz w:val="18"/>
                <w:szCs w:val="18"/>
              </w:rPr>
              <w:t>Web Based Activity</w:t>
            </w:r>
          </w:p>
        </w:tc>
        <w:tc>
          <w:tcPr>
            <w:tcW w:w="4968" w:type="dxa"/>
          </w:tcPr>
          <w:p w:rsidR="000467B2" w:rsidRPr="00A86C2F" w:rsidRDefault="000467B2" w:rsidP="007E4953">
            <w:pPr>
              <w:rPr>
                <w:rFonts w:cs="Arial"/>
                <w:sz w:val="18"/>
                <w:szCs w:val="18"/>
              </w:rPr>
            </w:pPr>
            <w:r w:rsidRPr="00A86C2F">
              <w:rPr>
                <w:rFonts w:cs="Arial"/>
                <w:sz w:val="18"/>
                <w:szCs w:val="18"/>
              </w:rPr>
              <w:t>Web based activities tend to provide information resources for students and/or help to create a richer learning environment that includes activities, resources, and assessment.</w:t>
            </w:r>
          </w:p>
        </w:tc>
      </w:tr>
      <w:tr w:rsidR="004F53D0" w:rsidRPr="00A86C2F" w:rsidTr="007E4953">
        <w:tc>
          <w:tcPr>
            <w:tcW w:w="1548" w:type="dxa"/>
          </w:tcPr>
          <w:p w:rsidR="004F53D0" w:rsidRPr="005A6C0D" w:rsidRDefault="004F53D0" w:rsidP="004F53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cs="Arial"/>
                <w:sz w:val="18"/>
                <w:szCs w:val="18"/>
              </w:rPr>
            </w:pPr>
          </w:p>
        </w:tc>
        <w:tc>
          <w:tcPr>
            <w:tcW w:w="3060" w:type="dxa"/>
          </w:tcPr>
          <w:p w:rsidR="004F53D0" w:rsidRPr="005A6C0D" w:rsidRDefault="004F53D0" w:rsidP="004F53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cs="Arial"/>
                <w:sz w:val="18"/>
                <w:szCs w:val="18"/>
              </w:rPr>
            </w:pPr>
            <w:r w:rsidRPr="005A6C0D">
              <w:rPr>
                <w:rFonts w:cs="Arial"/>
                <w:sz w:val="18"/>
                <w:szCs w:val="18"/>
              </w:rPr>
              <w:t>Field Experience Course</w:t>
            </w:r>
          </w:p>
        </w:tc>
        <w:tc>
          <w:tcPr>
            <w:tcW w:w="4968" w:type="dxa"/>
          </w:tcPr>
          <w:p w:rsidR="004F53D0" w:rsidRPr="005A6C0D" w:rsidRDefault="004F53D0" w:rsidP="004F53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cs="Arial"/>
                <w:sz w:val="18"/>
                <w:szCs w:val="18"/>
              </w:rPr>
            </w:pPr>
            <w:r w:rsidRPr="005A6C0D">
              <w:rPr>
                <w:rFonts w:cs="Arial"/>
                <w:sz w:val="18"/>
                <w:szCs w:val="18"/>
              </w:rPr>
              <w:t>The course is primarily designed to provide practicum or internship experiences and supervision.</w:t>
            </w:r>
          </w:p>
        </w:tc>
      </w:tr>
      <w:tr w:rsidR="004F53D0" w:rsidRPr="00A86C2F" w:rsidTr="007E4953">
        <w:tc>
          <w:tcPr>
            <w:tcW w:w="1548" w:type="dxa"/>
          </w:tcPr>
          <w:p w:rsidR="004F53D0" w:rsidRPr="005A6C0D" w:rsidRDefault="004F53D0" w:rsidP="004F53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cs="Arial"/>
                <w:sz w:val="18"/>
                <w:szCs w:val="18"/>
              </w:rPr>
            </w:pPr>
          </w:p>
        </w:tc>
        <w:tc>
          <w:tcPr>
            <w:tcW w:w="3060" w:type="dxa"/>
          </w:tcPr>
          <w:p w:rsidR="004F53D0" w:rsidRPr="005A6C0D" w:rsidRDefault="004F53D0" w:rsidP="004F53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cs="Arial"/>
                <w:sz w:val="18"/>
                <w:szCs w:val="18"/>
              </w:rPr>
            </w:pPr>
            <w:r w:rsidRPr="005A6C0D">
              <w:rPr>
                <w:rFonts w:cs="Arial"/>
                <w:sz w:val="18"/>
                <w:szCs w:val="18"/>
              </w:rPr>
              <w:t>Guest Speakers/Field Trips</w:t>
            </w:r>
          </w:p>
        </w:tc>
        <w:tc>
          <w:tcPr>
            <w:tcW w:w="4968" w:type="dxa"/>
          </w:tcPr>
          <w:p w:rsidR="004F53D0" w:rsidRPr="005A6C0D" w:rsidRDefault="004F53D0" w:rsidP="004F53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cs="Arial"/>
                <w:sz w:val="18"/>
                <w:szCs w:val="18"/>
              </w:rPr>
            </w:pPr>
            <w:r w:rsidRPr="005A6C0D">
              <w:rPr>
                <w:rFonts w:cs="Arial"/>
                <w:sz w:val="18"/>
                <w:szCs w:val="18"/>
              </w:rPr>
              <w:t>The course includes one or more guest speakers or trips to external sites (on an individual or group basis) to support learning from experts or examples from the field.</w:t>
            </w:r>
          </w:p>
        </w:tc>
      </w:tr>
    </w:tbl>
    <w:p w:rsidR="000467B2" w:rsidRPr="00981975" w:rsidRDefault="000467B2" w:rsidP="0036372F">
      <w:pPr>
        <w:pStyle w:val="Default"/>
        <w:rPr>
          <w:rFonts w:ascii="Times New Roman" w:hAnsi="Times New Roman" w:cs="Times New Roman"/>
          <w:szCs w:val="22"/>
        </w:rPr>
      </w:pPr>
    </w:p>
    <w:p w:rsidR="0033013C" w:rsidRDefault="0033013C" w:rsidP="0033013C">
      <w:pPr>
        <w:spacing w:after="0"/>
        <w:rPr>
          <w:rFonts w:ascii="Times New Roman" w:hAnsi="Times New Roman" w:cs="Times New Roman"/>
          <w:b/>
          <w:sz w:val="24"/>
          <w:szCs w:val="24"/>
        </w:rPr>
      </w:pPr>
    </w:p>
    <w:p w:rsidR="000467B2" w:rsidRPr="00981975" w:rsidRDefault="000467B2" w:rsidP="0033013C">
      <w:pPr>
        <w:spacing w:after="0"/>
        <w:rPr>
          <w:rFonts w:ascii="Times New Roman" w:hAnsi="Times New Roman" w:cs="Times New Roman"/>
          <w:b/>
          <w:sz w:val="24"/>
          <w:szCs w:val="24"/>
        </w:rPr>
      </w:pPr>
    </w:p>
    <w:p w:rsidR="00503DA2" w:rsidRPr="00981975" w:rsidRDefault="00503DA2" w:rsidP="00503DA2">
      <w:pPr>
        <w:pStyle w:val="ListParagraph"/>
        <w:numPr>
          <w:ilvl w:val="0"/>
          <w:numId w:val="3"/>
        </w:numPr>
        <w:spacing w:after="0"/>
        <w:rPr>
          <w:rFonts w:ascii="Times New Roman" w:hAnsi="Times New Roman" w:cs="Times New Roman"/>
          <w:b/>
          <w:sz w:val="24"/>
          <w:szCs w:val="24"/>
          <w:u w:val="single"/>
        </w:rPr>
      </w:pPr>
      <w:r w:rsidRPr="00981975">
        <w:rPr>
          <w:rFonts w:ascii="Times New Roman" w:hAnsi="Times New Roman" w:cs="Times New Roman"/>
          <w:b/>
          <w:sz w:val="24"/>
          <w:szCs w:val="24"/>
        </w:rPr>
        <w:t xml:space="preserve"> </w:t>
      </w:r>
      <w:r w:rsidRPr="00981975">
        <w:rPr>
          <w:rFonts w:ascii="Times New Roman" w:hAnsi="Times New Roman" w:cs="Times New Roman"/>
          <w:b/>
          <w:sz w:val="24"/>
          <w:szCs w:val="24"/>
          <w:u w:val="single"/>
        </w:rPr>
        <w:t>Course Outcomes/Objectives/Assessments</w:t>
      </w:r>
    </w:p>
    <w:p w:rsidR="0036372F" w:rsidRPr="00981975" w:rsidRDefault="0036372F" w:rsidP="0036372F">
      <w:pPr>
        <w:spacing w:after="0" w:line="240" w:lineRule="auto"/>
        <w:rPr>
          <w:rFonts w:ascii="Times New Roman" w:eastAsia="Times New Roman" w:hAnsi="Times New Roman" w:cs="Times New Roman"/>
          <w:sz w:val="24"/>
          <w:szCs w:val="20"/>
        </w:rPr>
      </w:pPr>
      <w:r w:rsidRPr="00981975">
        <w:rPr>
          <w:rFonts w:ascii="Times New Roman" w:eastAsia="Times New Roman" w:hAnsi="Times New Roman" w:cs="Times New Roman"/>
          <w:sz w:val="24"/>
          <w:szCs w:val="20"/>
        </w:rPr>
        <w:t>This course will facilitate understanding of psychopathology using both traditional and strengths-based strategies to assess and diagnose mental disorders.  These strategies will help students develop skills in differential diagnosis for use in treatment planning.  Awareness of the DSM-IV-TR as a resource, and the methods used in determining the diagnostic classification of a client, will be the major focus of the course.</w:t>
      </w:r>
    </w:p>
    <w:p w:rsidR="0036372F" w:rsidRPr="00981975" w:rsidRDefault="0036372F" w:rsidP="0036372F">
      <w:pPr>
        <w:spacing w:after="0" w:line="240" w:lineRule="auto"/>
        <w:rPr>
          <w:rFonts w:ascii="Times New Roman" w:eastAsia="Times New Roman" w:hAnsi="Times New Roman" w:cs="Times New Roman"/>
          <w:sz w:val="24"/>
          <w:szCs w:val="20"/>
        </w:rPr>
      </w:pPr>
      <w:r w:rsidRPr="00981975">
        <w:rPr>
          <w:rFonts w:ascii="Times New Roman" w:eastAsia="Times New Roman" w:hAnsi="Times New Roman" w:cs="Times New Roman"/>
          <w:sz w:val="24"/>
          <w:szCs w:val="20"/>
        </w:rPr>
        <w:t>At the completion of this course students will be able to:</w:t>
      </w:r>
    </w:p>
    <w:p w:rsidR="0036372F" w:rsidRPr="00981975" w:rsidRDefault="0036372F" w:rsidP="0036372F">
      <w:pPr>
        <w:numPr>
          <w:ilvl w:val="0"/>
          <w:numId w:val="9"/>
        </w:numPr>
        <w:spacing w:after="0" w:line="240" w:lineRule="auto"/>
        <w:ind w:left="1080"/>
        <w:rPr>
          <w:rFonts w:ascii="Times New Roman" w:eastAsia="Times New Roman" w:hAnsi="Times New Roman" w:cs="Times New Roman"/>
          <w:sz w:val="24"/>
          <w:szCs w:val="20"/>
        </w:rPr>
      </w:pPr>
      <w:r w:rsidRPr="00981975">
        <w:rPr>
          <w:rFonts w:ascii="Times New Roman" w:eastAsia="Times New Roman" w:hAnsi="Times New Roman" w:cs="Times New Roman"/>
          <w:sz w:val="24"/>
          <w:szCs w:val="20"/>
        </w:rPr>
        <w:t>Identify symptoms and causes of DSM-IV-TR mental disorders</w:t>
      </w:r>
    </w:p>
    <w:p w:rsidR="0036372F" w:rsidRPr="00981975" w:rsidRDefault="0036372F" w:rsidP="0036372F">
      <w:pPr>
        <w:numPr>
          <w:ilvl w:val="0"/>
          <w:numId w:val="9"/>
        </w:numPr>
        <w:spacing w:after="0" w:line="240" w:lineRule="auto"/>
        <w:ind w:left="1080"/>
        <w:rPr>
          <w:rFonts w:ascii="Times New Roman" w:eastAsia="Times New Roman" w:hAnsi="Times New Roman" w:cs="Times New Roman"/>
          <w:sz w:val="24"/>
          <w:szCs w:val="20"/>
        </w:rPr>
      </w:pPr>
      <w:r w:rsidRPr="00981975">
        <w:rPr>
          <w:rFonts w:ascii="Times New Roman" w:eastAsia="Times New Roman" w:hAnsi="Times New Roman" w:cs="Times New Roman"/>
          <w:sz w:val="24"/>
          <w:szCs w:val="20"/>
        </w:rPr>
        <w:t>Obtain pertinent information that contributes to a complete and accurate DSM-IV-TR diagnosis</w:t>
      </w:r>
    </w:p>
    <w:p w:rsidR="0036372F" w:rsidRPr="00981975" w:rsidRDefault="0036372F" w:rsidP="0036372F">
      <w:pPr>
        <w:numPr>
          <w:ilvl w:val="0"/>
          <w:numId w:val="10"/>
        </w:numPr>
        <w:spacing w:after="0" w:line="240" w:lineRule="auto"/>
        <w:ind w:left="1080"/>
        <w:rPr>
          <w:rFonts w:ascii="Times New Roman" w:eastAsia="Times New Roman" w:hAnsi="Times New Roman" w:cs="Times New Roman"/>
          <w:sz w:val="24"/>
          <w:szCs w:val="20"/>
        </w:rPr>
      </w:pPr>
      <w:r w:rsidRPr="00981975">
        <w:rPr>
          <w:rFonts w:ascii="Times New Roman" w:eastAsia="Times New Roman" w:hAnsi="Times New Roman" w:cs="Times New Roman"/>
          <w:sz w:val="24"/>
          <w:szCs w:val="20"/>
        </w:rPr>
        <w:lastRenderedPageBreak/>
        <w:t>Perform a Mental Status Exam and apply skills to evaluation and diagnosis of mental disorders</w:t>
      </w:r>
    </w:p>
    <w:p w:rsidR="0036372F" w:rsidRPr="00981975" w:rsidRDefault="0036372F" w:rsidP="0036372F">
      <w:pPr>
        <w:numPr>
          <w:ilvl w:val="0"/>
          <w:numId w:val="10"/>
        </w:numPr>
        <w:spacing w:after="0" w:line="240" w:lineRule="auto"/>
        <w:ind w:left="1080"/>
        <w:rPr>
          <w:rFonts w:ascii="Times New Roman" w:eastAsia="Times New Roman" w:hAnsi="Times New Roman" w:cs="Times New Roman"/>
          <w:sz w:val="24"/>
          <w:szCs w:val="20"/>
        </w:rPr>
      </w:pPr>
      <w:r w:rsidRPr="00981975">
        <w:rPr>
          <w:rFonts w:ascii="Times New Roman" w:eastAsia="Times New Roman" w:hAnsi="Times New Roman" w:cs="Times New Roman"/>
          <w:sz w:val="24"/>
          <w:szCs w:val="20"/>
        </w:rPr>
        <w:t>Apply theories, models, and methods of assessment to the identification of mental disorders</w:t>
      </w:r>
    </w:p>
    <w:p w:rsidR="0036372F" w:rsidRPr="00981975" w:rsidRDefault="0036372F" w:rsidP="0036372F">
      <w:pPr>
        <w:numPr>
          <w:ilvl w:val="0"/>
          <w:numId w:val="10"/>
        </w:numPr>
        <w:spacing w:after="0" w:line="240" w:lineRule="auto"/>
        <w:ind w:left="1080"/>
        <w:rPr>
          <w:rFonts w:ascii="Times New Roman" w:eastAsia="Times New Roman" w:hAnsi="Times New Roman" w:cs="Times New Roman"/>
          <w:sz w:val="24"/>
          <w:szCs w:val="20"/>
        </w:rPr>
      </w:pPr>
      <w:r w:rsidRPr="00981975">
        <w:rPr>
          <w:rFonts w:ascii="Times New Roman" w:eastAsia="Times New Roman" w:hAnsi="Times New Roman" w:cs="Times New Roman"/>
          <w:sz w:val="24"/>
          <w:szCs w:val="20"/>
        </w:rPr>
        <w:t>Consider differential diagnosis in assessing/identifying mental disorders</w:t>
      </w:r>
    </w:p>
    <w:p w:rsidR="0036372F" w:rsidRPr="00981975" w:rsidRDefault="0036372F" w:rsidP="0036372F">
      <w:pPr>
        <w:numPr>
          <w:ilvl w:val="0"/>
          <w:numId w:val="10"/>
        </w:numPr>
        <w:spacing w:after="0" w:line="240" w:lineRule="auto"/>
        <w:ind w:left="1080"/>
        <w:rPr>
          <w:rFonts w:ascii="Times New Roman" w:eastAsia="Times New Roman" w:hAnsi="Times New Roman" w:cs="Times New Roman"/>
          <w:sz w:val="24"/>
          <w:szCs w:val="20"/>
        </w:rPr>
      </w:pPr>
      <w:r w:rsidRPr="00981975">
        <w:rPr>
          <w:rFonts w:ascii="Times New Roman" w:eastAsia="Times New Roman" w:hAnsi="Times New Roman" w:cs="Times New Roman"/>
          <w:sz w:val="24"/>
          <w:szCs w:val="20"/>
        </w:rPr>
        <w:t>Understand manifestations of cultural diversity in mental disorders</w:t>
      </w:r>
    </w:p>
    <w:p w:rsidR="0036372F" w:rsidRPr="00981975" w:rsidRDefault="0036372F" w:rsidP="0036372F">
      <w:pPr>
        <w:numPr>
          <w:ilvl w:val="0"/>
          <w:numId w:val="10"/>
        </w:numPr>
        <w:spacing w:after="0" w:line="240" w:lineRule="auto"/>
        <w:ind w:left="1080"/>
        <w:rPr>
          <w:rFonts w:ascii="Times New Roman" w:eastAsia="Times New Roman" w:hAnsi="Times New Roman" w:cs="Times New Roman"/>
          <w:sz w:val="24"/>
          <w:szCs w:val="20"/>
        </w:rPr>
      </w:pPr>
      <w:r w:rsidRPr="00981975">
        <w:rPr>
          <w:rFonts w:ascii="Times New Roman" w:eastAsia="Times New Roman" w:hAnsi="Times New Roman" w:cs="Times New Roman"/>
          <w:sz w:val="24"/>
          <w:szCs w:val="20"/>
        </w:rPr>
        <w:t>Identify legal issues related to the assessment, diagnostic, and treatment process</w:t>
      </w:r>
    </w:p>
    <w:p w:rsidR="0036372F" w:rsidRPr="00981975" w:rsidRDefault="0036372F" w:rsidP="0036372F">
      <w:pPr>
        <w:numPr>
          <w:ilvl w:val="0"/>
          <w:numId w:val="10"/>
        </w:numPr>
        <w:spacing w:after="0" w:line="240" w:lineRule="auto"/>
        <w:ind w:left="1080"/>
        <w:rPr>
          <w:rFonts w:ascii="Times New Roman" w:eastAsia="Times New Roman" w:hAnsi="Times New Roman" w:cs="Times New Roman"/>
          <w:sz w:val="24"/>
          <w:szCs w:val="20"/>
        </w:rPr>
      </w:pPr>
      <w:r w:rsidRPr="00981975">
        <w:rPr>
          <w:rFonts w:ascii="Times New Roman" w:eastAsia="Times New Roman" w:hAnsi="Times New Roman" w:cs="Times New Roman"/>
          <w:sz w:val="24"/>
          <w:szCs w:val="20"/>
        </w:rPr>
        <w:t>Develop appropriate treatment planning strategies</w:t>
      </w:r>
    </w:p>
    <w:p w:rsidR="0036372F" w:rsidRPr="00981975" w:rsidRDefault="0036372F" w:rsidP="0036372F">
      <w:pPr>
        <w:spacing w:after="0" w:line="240" w:lineRule="auto"/>
        <w:rPr>
          <w:rFonts w:ascii="Times New Roman" w:eastAsia="Times New Roman" w:hAnsi="Times New Roman" w:cs="Times New Roman"/>
          <w:sz w:val="24"/>
          <w:szCs w:val="20"/>
        </w:rPr>
      </w:pPr>
    </w:p>
    <w:p w:rsidR="0036372F" w:rsidRPr="00981975" w:rsidRDefault="0036372F" w:rsidP="0036372F">
      <w:pPr>
        <w:numPr>
          <w:ilvl w:val="0"/>
          <w:numId w:val="11"/>
        </w:numPr>
        <w:spacing w:after="0" w:line="240" w:lineRule="auto"/>
        <w:ind w:left="1080"/>
        <w:rPr>
          <w:rFonts w:ascii="Times New Roman" w:hAnsi="Times New Roman" w:cs="Times New Roman"/>
          <w:bCs/>
          <w:sz w:val="24"/>
        </w:rPr>
      </w:pPr>
      <w:r w:rsidRPr="00981975">
        <w:rPr>
          <w:rFonts w:ascii="Times New Roman" w:hAnsi="Times New Roman" w:cs="Times New Roman"/>
          <w:bCs/>
          <w:sz w:val="24"/>
        </w:rPr>
        <w:t>Readings: selected from textbooks and supplemental readings</w:t>
      </w:r>
    </w:p>
    <w:p w:rsidR="0036372F" w:rsidRPr="00981975" w:rsidRDefault="0036372F" w:rsidP="0036372F">
      <w:pPr>
        <w:numPr>
          <w:ilvl w:val="0"/>
          <w:numId w:val="11"/>
        </w:numPr>
        <w:spacing w:after="0" w:line="240" w:lineRule="auto"/>
        <w:ind w:left="1080"/>
        <w:rPr>
          <w:rFonts w:ascii="Times New Roman" w:hAnsi="Times New Roman" w:cs="Times New Roman"/>
          <w:bCs/>
          <w:sz w:val="24"/>
        </w:rPr>
      </w:pPr>
      <w:r w:rsidRPr="00981975">
        <w:rPr>
          <w:rFonts w:ascii="Times New Roman" w:hAnsi="Times New Roman" w:cs="Times New Roman"/>
          <w:bCs/>
          <w:sz w:val="24"/>
        </w:rPr>
        <w:t xml:space="preserve">Homework assignments (3):  </w:t>
      </w:r>
      <w:r w:rsidRPr="00981975">
        <w:rPr>
          <w:rFonts w:ascii="Times New Roman" w:hAnsi="Times New Roman" w:cs="Times New Roman"/>
          <w:sz w:val="24"/>
        </w:rPr>
        <w:t xml:space="preserve">Assignments focus on acquiring and applying information, decision-making, and problem solving. </w:t>
      </w:r>
      <w:r w:rsidRPr="00981975">
        <w:rPr>
          <w:rFonts w:ascii="Times New Roman" w:hAnsi="Times New Roman" w:cs="Times New Roman"/>
          <w:bCs/>
          <w:sz w:val="24"/>
        </w:rPr>
        <w:t xml:space="preserve">Homework assignments will be submitted when due and discussed in class. All students will complete Homework #1; students will then choose </w:t>
      </w:r>
      <w:r w:rsidRPr="00981975">
        <w:rPr>
          <w:rFonts w:ascii="Times New Roman" w:hAnsi="Times New Roman" w:cs="Times New Roman"/>
          <w:bCs/>
          <w:i/>
          <w:sz w:val="24"/>
        </w:rPr>
        <w:t>two</w:t>
      </w:r>
      <w:r w:rsidRPr="00981975">
        <w:rPr>
          <w:rFonts w:ascii="Times New Roman" w:hAnsi="Times New Roman" w:cs="Times New Roman"/>
          <w:bCs/>
          <w:sz w:val="24"/>
        </w:rPr>
        <w:t xml:space="preserve"> of the remaining homework assignments to complete and submit.  If a student wishes to improve his/her grade, a fourth homework assignment may be submitted; the lowest grade of the four submitted homework assignments will be dropped.  Additional guidelines will be provided.  Students are encouraged to complete </w:t>
      </w:r>
      <w:r w:rsidRPr="00981975">
        <w:rPr>
          <w:rFonts w:ascii="Times New Roman" w:hAnsi="Times New Roman" w:cs="Times New Roman"/>
          <w:bCs/>
          <w:i/>
          <w:sz w:val="24"/>
        </w:rPr>
        <w:t>all</w:t>
      </w:r>
      <w:r w:rsidRPr="00981975">
        <w:rPr>
          <w:rFonts w:ascii="Times New Roman" w:hAnsi="Times New Roman" w:cs="Times New Roman"/>
          <w:bCs/>
          <w:sz w:val="24"/>
        </w:rPr>
        <w:t xml:space="preserve"> homework assignments to reinforce learning; however, only three are required and a maximum of four will be reviewed by the instructor.</w:t>
      </w:r>
    </w:p>
    <w:p w:rsidR="0036372F" w:rsidRPr="00981975" w:rsidRDefault="0036372F" w:rsidP="0036372F">
      <w:pPr>
        <w:numPr>
          <w:ilvl w:val="0"/>
          <w:numId w:val="11"/>
        </w:numPr>
        <w:spacing w:after="0" w:line="240" w:lineRule="auto"/>
        <w:ind w:left="1080"/>
        <w:rPr>
          <w:rFonts w:ascii="Times New Roman" w:hAnsi="Times New Roman" w:cs="Times New Roman"/>
          <w:bCs/>
          <w:sz w:val="24"/>
        </w:rPr>
      </w:pPr>
      <w:r w:rsidRPr="00981975">
        <w:rPr>
          <w:rFonts w:ascii="Times New Roman" w:hAnsi="Times New Roman" w:cs="Times New Roman"/>
          <w:bCs/>
          <w:sz w:val="24"/>
        </w:rPr>
        <w:t>Student presentations (topics to be assigned): Students will individually research and present selected topics in groups of three or four.  Duration of presentation is approximately 15 minutes per group (5 minutes per person) and will be followed by question and discussion.  Additional guidelines will be provided.</w:t>
      </w:r>
    </w:p>
    <w:p w:rsidR="0036372F" w:rsidRPr="00981975" w:rsidRDefault="0036372F" w:rsidP="0036372F">
      <w:pPr>
        <w:numPr>
          <w:ilvl w:val="0"/>
          <w:numId w:val="11"/>
        </w:numPr>
        <w:spacing w:after="0" w:line="240" w:lineRule="auto"/>
        <w:ind w:left="1080"/>
        <w:rPr>
          <w:rFonts w:ascii="Times New Roman" w:hAnsi="Times New Roman" w:cs="Times New Roman"/>
          <w:bCs/>
          <w:sz w:val="24"/>
        </w:rPr>
      </w:pPr>
      <w:r w:rsidRPr="00981975">
        <w:rPr>
          <w:rFonts w:ascii="Times New Roman" w:hAnsi="Times New Roman" w:cs="Times New Roman"/>
          <w:bCs/>
          <w:sz w:val="24"/>
        </w:rPr>
        <w:t>Writing assignment: a specific mental disorder will be reviewed - clinical features, epidemiology, etiology, course, familial patterns, treatments, differential diagnosis, and impact on person/family/society. Additional guidelines will be provided.</w:t>
      </w:r>
    </w:p>
    <w:p w:rsidR="0036372F" w:rsidRPr="00981975" w:rsidRDefault="0036372F" w:rsidP="0036372F">
      <w:pPr>
        <w:numPr>
          <w:ilvl w:val="0"/>
          <w:numId w:val="11"/>
        </w:numPr>
        <w:spacing w:after="0" w:line="240" w:lineRule="auto"/>
        <w:ind w:left="1080"/>
        <w:rPr>
          <w:rFonts w:ascii="Times New Roman" w:hAnsi="Times New Roman" w:cs="Times New Roman"/>
          <w:bCs/>
          <w:sz w:val="24"/>
        </w:rPr>
      </w:pPr>
      <w:r w:rsidRPr="00981975">
        <w:rPr>
          <w:rFonts w:ascii="Times New Roman" w:hAnsi="Times New Roman" w:cs="Times New Roman"/>
          <w:sz w:val="24"/>
        </w:rPr>
        <w:t xml:space="preserve">Writing assignment: review a movie or book that features mental illness.  Write a report that includes signs and symptoms leading to a diagnosis, differential diagnosis, personal reactions, and assess stigma/discrimination encountered by the character. </w:t>
      </w:r>
      <w:r w:rsidRPr="00981975">
        <w:rPr>
          <w:rFonts w:ascii="Times New Roman" w:hAnsi="Times New Roman" w:cs="Times New Roman"/>
          <w:bCs/>
          <w:sz w:val="24"/>
        </w:rPr>
        <w:t>Additional guidelines will be provided.</w:t>
      </w:r>
    </w:p>
    <w:p w:rsidR="0036372F" w:rsidRPr="00981975" w:rsidRDefault="0036372F" w:rsidP="0036372F">
      <w:pPr>
        <w:numPr>
          <w:ilvl w:val="0"/>
          <w:numId w:val="11"/>
        </w:numPr>
        <w:spacing w:after="0" w:line="240" w:lineRule="auto"/>
        <w:ind w:left="1080"/>
        <w:rPr>
          <w:rFonts w:ascii="Times New Roman" w:hAnsi="Times New Roman" w:cs="Times New Roman"/>
          <w:bCs/>
          <w:sz w:val="24"/>
        </w:rPr>
      </w:pPr>
      <w:r w:rsidRPr="00981975">
        <w:rPr>
          <w:rFonts w:ascii="Times New Roman" w:hAnsi="Times New Roman" w:cs="Times New Roman"/>
          <w:bCs/>
          <w:sz w:val="24"/>
        </w:rPr>
        <w:t>Exams (described below)</w:t>
      </w:r>
    </w:p>
    <w:p w:rsidR="0036372F" w:rsidRPr="00981975" w:rsidRDefault="0036372F" w:rsidP="0036372F">
      <w:pPr>
        <w:numPr>
          <w:ilvl w:val="0"/>
          <w:numId w:val="11"/>
        </w:numPr>
        <w:spacing w:after="0" w:line="240" w:lineRule="auto"/>
        <w:ind w:left="1080"/>
        <w:rPr>
          <w:rFonts w:ascii="Times New Roman" w:hAnsi="Times New Roman" w:cs="Times New Roman"/>
          <w:bCs/>
          <w:sz w:val="24"/>
        </w:rPr>
      </w:pPr>
      <w:r w:rsidRPr="00981975">
        <w:rPr>
          <w:rFonts w:ascii="Times New Roman" w:hAnsi="Times New Roman" w:cs="Times New Roman"/>
          <w:bCs/>
          <w:sz w:val="24"/>
        </w:rPr>
        <w:t>Treatment plan: in response to case study information provided, you will formulate an accurate and comprehensive treatment plan with diagnoses across all Axes and including specific goals and objectives. Additional guidelines will be provided.</w:t>
      </w:r>
    </w:p>
    <w:p w:rsidR="0036372F" w:rsidRPr="00981975" w:rsidRDefault="0036372F" w:rsidP="0036372F">
      <w:pPr>
        <w:numPr>
          <w:ilvl w:val="0"/>
          <w:numId w:val="11"/>
        </w:numPr>
        <w:spacing w:after="0" w:line="240" w:lineRule="auto"/>
        <w:ind w:left="1080"/>
        <w:rPr>
          <w:rFonts w:ascii="Times New Roman" w:hAnsi="Times New Roman" w:cs="Times New Roman"/>
          <w:bCs/>
          <w:sz w:val="24"/>
        </w:rPr>
      </w:pPr>
      <w:r w:rsidRPr="00981975">
        <w:rPr>
          <w:rFonts w:ascii="Times New Roman" w:hAnsi="Times New Roman" w:cs="Times New Roman"/>
          <w:bCs/>
          <w:sz w:val="24"/>
        </w:rPr>
        <w:t xml:space="preserve">Read and utilize “Important Information” (see below). </w:t>
      </w:r>
    </w:p>
    <w:p w:rsidR="0036372F" w:rsidRPr="00981975" w:rsidRDefault="0036372F" w:rsidP="0036372F">
      <w:pPr>
        <w:rPr>
          <w:rFonts w:ascii="Times New Roman" w:hAnsi="Times New Roman" w:cs="Times New Roman"/>
          <w:b/>
          <w:bCs/>
          <w:sz w:val="24"/>
        </w:rPr>
      </w:pPr>
    </w:p>
    <w:p w:rsidR="0036372F" w:rsidRPr="00981975" w:rsidRDefault="0036372F" w:rsidP="0036372F">
      <w:pPr>
        <w:rPr>
          <w:rFonts w:ascii="Times New Roman" w:hAnsi="Times New Roman" w:cs="Times New Roman"/>
          <w:bCs/>
          <w:sz w:val="24"/>
        </w:rPr>
      </w:pPr>
      <w:r w:rsidRPr="00981975">
        <w:rPr>
          <w:rFonts w:ascii="Times New Roman" w:hAnsi="Times New Roman" w:cs="Times New Roman"/>
          <w:b/>
          <w:bCs/>
          <w:sz w:val="24"/>
        </w:rPr>
        <w:t>Exams</w:t>
      </w:r>
      <w:r w:rsidRPr="00981975">
        <w:rPr>
          <w:rFonts w:ascii="Times New Roman" w:hAnsi="Times New Roman" w:cs="Times New Roman"/>
          <w:bCs/>
          <w:sz w:val="24"/>
        </w:rPr>
        <w:t>: There will be three (mostly) non-cumulative exams (see schedule).</w:t>
      </w:r>
    </w:p>
    <w:p w:rsidR="0036372F" w:rsidRPr="00981975" w:rsidRDefault="0036372F" w:rsidP="0036372F">
      <w:pPr>
        <w:ind w:left="360"/>
        <w:rPr>
          <w:rFonts w:ascii="Times New Roman" w:hAnsi="Times New Roman" w:cs="Times New Roman"/>
          <w:bCs/>
          <w:sz w:val="24"/>
        </w:rPr>
      </w:pPr>
      <w:r w:rsidRPr="00981975">
        <w:rPr>
          <w:rFonts w:ascii="Times New Roman" w:hAnsi="Times New Roman" w:cs="Times New Roman"/>
          <w:bCs/>
          <w:sz w:val="24"/>
        </w:rPr>
        <w:t xml:space="preserve">Exams will be a mix of short answer, multiple choice, and brief essay.  All material covered until that point in the course may be on the exam although the focus is on the material covered since the previous exam.  </w:t>
      </w:r>
      <w:r w:rsidRPr="00981975">
        <w:rPr>
          <w:rFonts w:ascii="Times New Roman" w:hAnsi="Times New Roman" w:cs="Times New Roman"/>
          <w:sz w:val="24"/>
        </w:rPr>
        <w:t>There will be no makeup exams.  If you have an emergency and need to miss an exam on the date it is given, contact me immediately for alternative arrangements.</w:t>
      </w:r>
    </w:p>
    <w:p w:rsidR="00503DA2" w:rsidRPr="00981975" w:rsidRDefault="00503DA2" w:rsidP="00503DA2">
      <w:pPr>
        <w:spacing w:after="0"/>
        <w:rPr>
          <w:rFonts w:ascii="Times New Roman" w:hAnsi="Times New Roman" w:cs="Times New Roman"/>
          <w:b/>
          <w:sz w:val="24"/>
          <w:szCs w:val="24"/>
        </w:rPr>
      </w:pPr>
    </w:p>
    <w:p w:rsidR="00503DA2" w:rsidRPr="00981975" w:rsidRDefault="00503DA2" w:rsidP="00503DA2">
      <w:pPr>
        <w:pStyle w:val="ListParagraph"/>
        <w:numPr>
          <w:ilvl w:val="0"/>
          <w:numId w:val="3"/>
        </w:numPr>
        <w:spacing w:after="0"/>
        <w:rPr>
          <w:rFonts w:ascii="Times New Roman" w:hAnsi="Times New Roman" w:cs="Times New Roman"/>
          <w:b/>
          <w:sz w:val="24"/>
          <w:szCs w:val="24"/>
          <w:u w:val="single"/>
        </w:rPr>
      </w:pPr>
      <w:r w:rsidRPr="00981975">
        <w:rPr>
          <w:rFonts w:ascii="Times New Roman" w:hAnsi="Times New Roman" w:cs="Times New Roman"/>
          <w:b/>
          <w:sz w:val="24"/>
          <w:szCs w:val="24"/>
          <w:u w:val="single"/>
        </w:rPr>
        <w:t>Field/Clinical Activities and Assignments</w:t>
      </w:r>
    </w:p>
    <w:p w:rsidR="00503DA2" w:rsidRPr="00981975" w:rsidRDefault="00503DA2" w:rsidP="00ED4853">
      <w:pPr>
        <w:pStyle w:val="ListParagraph"/>
        <w:spacing w:after="0" w:line="240" w:lineRule="auto"/>
        <w:ind w:left="360"/>
        <w:rPr>
          <w:rFonts w:ascii="Times New Roman" w:hAnsi="Times New Roman" w:cs="Times New Roman"/>
          <w:i/>
          <w:sz w:val="24"/>
          <w:szCs w:val="24"/>
        </w:rPr>
      </w:pPr>
      <w:r w:rsidRPr="00981975">
        <w:rPr>
          <w:rFonts w:ascii="Times New Roman" w:hAnsi="Times New Roman" w:cs="Times New Roman"/>
          <w:i/>
          <w:sz w:val="24"/>
          <w:szCs w:val="24"/>
        </w:rPr>
        <w:t>Identify activities as appropriate.  Include required number of hours (if appropriate).</w:t>
      </w:r>
    </w:p>
    <w:p w:rsidR="00503DA2" w:rsidRPr="00981975" w:rsidRDefault="00503DA2" w:rsidP="00503DA2">
      <w:pPr>
        <w:pStyle w:val="ListParagraph"/>
        <w:spacing w:after="0"/>
        <w:ind w:left="360"/>
        <w:rPr>
          <w:rFonts w:ascii="Times New Roman" w:hAnsi="Times New Roman" w:cs="Times New Roman"/>
          <w:i/>
          <w:sz w:val="24"/>
          <w:szCs w:val="24"/>
        </w:rPr>
      </w:pPr>
    </w:p>
    <w:p w:rsidR="00503DA2" w:rsidRPr="00981975" w:rsidRDefault="00503DA2" w:rsidP="00503DA2">
      <w:pPr>
        <w:pStyle w:val="ListParagraph"/>
        <w:numPr>
          <w:ilvl w:val="0"/>
          <w:numId w:val="3"/>
        </w:numPr>
        <w:spacing w:after="0"/>
        <w:rPr>
          <w:rFonts w:ascii="Times New Roman" w:hAnsi="Times New Roman" w:cs="Times New Roman"/>
          <w:b/>
          <w:sz w:val="24"/>
          <w:szCs w:val="24"/>
          <w:u w:val="single"/>
        </w:rPr>
      </w:pPr>
      <w:r w:rsidRPr="00981975">
        <w:rPr>
          <w:rFonts w:ascii="Times New Roman" w:hAnsi="Times New Roman" w:cs="Times New Roman"/>
          <w:b/>
          <w:sz w:val="24"/>
          <w:szCs w:val="24"/>
          <w:u w:val="single"/>
        </w:rPr>
        <w:t>Critical Task(s)</w:t>
      </w:r>
    </w:p>
    <w:p w:rsidR="00503DA2" w:rsidRPr="00981975" w:rsidRDefault="00503DA2" w:rsidP="00503DA2">
      <w:pPr>
        <w:pStyle w:val="ListParagraph"/>
        <w:spacing w:after="0"/>
        <w:ind w:left="360"/>
        <w:rPr>
          <w:rFonts w:ascii="Times New Roman" w:hAnsi="Times New Roman" w:cs="Times New Roman"/>
          <w:b/>
          <w:sz w:val="24"/>
          <w:szCs w:val="24"/>
        </w:rPr>
      </w:pPr>
      <w:r w:rsidRPr="00981975">
        <w:rPr>
          <w:rFonts w:ascii="Times New Roman" w:hAnsi="Times New Roman" w:cs="Times New Roman"/>
          <w:b/>
          <w:sz w:val="24"/>
          <w:szCs w:val="24"/>
        </w:rPr>
        <w:t>Title:</w:t>
      </w:r>
    </w:p>
    <w:p w:rsidR="00503DA2" w:rsidRPr="00981975" w:rsidRDefault="00503DA2" w:rsidP="00503DA2">
      <w:pPr>
        <w:pStyle w:val="ListParagraph"/>
        <w:spacing w:after="0"/>
        <w:ind w:left="360"/>
        <w:rPr>
          <w:rFonts w:ascii="Times New Roman" w:hAnsi="Times New Roman" w:cs="Times New Roman"/>
          <w:b/>
          <w:sz w:val="24"/>
          <w:szCs w:val="24"/>
        </w:rPr>
      </w:pPr>
    </w:p>
    <w:p w:rsidR="00503DA2" w:rsidRPr="00981975" w:rsidRDefault="00503DA2" w:rsidP="00ED4853">
      <w:pPr>
        <w:pStyle w:val="ListParagraph"/>
        <w:spacing w:after="0" w:line="240" w:lineRule="auto"/>
        <w:ind w:left="360"/>
        <w:rPr>
          <w:rFonts w:ascii="Times New Roman" w:hAnsi="Times New Roman" w:cs="Times New Roman"/>
          <w:i/>
          <w:sz w:val="24"/>
          <w:szCs w:val="24"/>
        </w:rPr>
      </w:pPr>
      <w:r w:rsidRPr="00981975">
        <w:rPr>
          <w:rFonts w:ascii="Times New Roman" w:hAnsi="Times New Roman" w:cs="Times New Roman"/>
          <w:b/>
          <w:sz w:val="24"/>
          <w:szCs w:val="24"/>
        </w:rPr>
        <w:t xml:space="preserve">Description: </w:t>
      </w:r>
      <w:r w:rsidRPr="00981975">
        <w:rPr>
          <w:rFonts w:ascii="Times New Roman" w:hAnsi="Times New Roman" w:cs="Times New Roman"/>
          <w:i/>
          <w:sz w:val="24"/>
          <w:szCs w:val="24"/>
        </w:rPr>
        <w:t xml:space="preserve">Insert a clear and comprehensive description of the task including all requirements as taken from the most current </w:t>
      </w:r>
      <w:proofErr w:type="spellStart"/>
      <w:r w:rsidRPr="00981975">
        <w:rPr>
          <w:rFonts w:ascii="Times New Roman" w:hAnsi="Times New Roman" w:cs="Times New Roman"/>
          <w:i/>
          <w:sz w:val="24"/>
          <w:szCs w:val="24"/>
        </w:rPr>
        <w:t>LiveText</w:t>
      </w:r>
      <w:proofErr w:type="spellEnd"/>
      <w:r w:rsidRPr="00981975">
        <w:rPr>
          <w:rFonts w:ascii="Times New Roman" w:hAnsi="Times New Roman" w:cs="Times New Roman"/>
          <w:i/>
          <w:sz w:val="24"/>
          <w:szCs w:val="24"/>
        </w:rPr>
        <w:t xml:space="preserve"> rubric in the coral share drive repository.  (The folder begins with “</w:t>
      </w:r>
      <w:proofErr w:type="spellStart"/>
      <w:r w:rsidRPr="00981975">
        <w:rPr>
          <w:rFonts w:ascii="Times New Roman" w:hAnsi="Times New Roman" w:cs="Times New Roman"/>
          <w:i/>
          <w:sz w:val="24"/>
          <w:szCs w:val="24"/>
        </w:rPr>
        <w:t>LiveText</w:t>
      </w:r>
      <w:proofErr w:type="spellEnd"/>
      <w:r w:rsidRPr="00981975">
        <w:rPr>
          <w:rFonts w:ascii="Times New Roman" w:hAnsi="Times New Roman" w:cs="Times New Roman"/>
          <w:i/>
          <w:sz w:val="24"/>
          <w:szCs w:val="24"/>
        </w:rPr>
        <w:t xml:space="preserve"> Rubrics” and ends with the date the repository was more recently updated.)</w:t>
      </w:r>
    </w:p>
    <w:p w:rsidR="00503DA2" w:rsidRPr="00981975" w:rsidRDefault="00503DA2" w:rsidP="00503DA2">
      <w:pPr>
        <w:pStyle w:val="ListParagraph"/>
        <w:spacing w:after="0"/>
        <w:ind w:left="360"/>
        <w:rPr>
          <w:rFonts w:ascii="Times New Roman" w:hAnsi="Times New Roman" w:cs="Times New Roman"/>
          <w:b/>
          <w:sz w:val="24"/>
          <w:szCs w:val="24"/>
        </w:rPr>
      </w:pPr>
    </w:p>
    <w:p w:rsidR="0036372F" w:rsidRPr="00981975" w:rsidRDefault="00503DA2" w:rsidP="0036372F">
      <w:pPr>
        <w:pStyle w:val="ListParagraph"/>
        <w:numPr>
          <w:ilvl w:val="0"/>
          <w:numId w:val="3"/>
        </w:numPr>
        <w:spacing w:after="0"/>
        <w:rPr>
          <w:rFonts w:ascii="Times New Roman" w:hAnsi="Times New Roman" w:cs="Times New Roman"/>
          <w:b/>
          <w:sz w:val="24"/>
          <w:szCs w:val="24"/>
          <w:u w:val="single"/>
        </w:rPr>
      </w:pPr>
      <w:r w:rsidRPr="00981975">
        <w:rPr>
          <w:rFonts w:ascii="Times New Roman" w:hAnsi="Times New Roman" w:cs="Times New Roman"/>
          <w:b/>
          <w:sz w:val="24"/>
          <w:szCs w:val="24"/>
        </w:rPr>
        <w:t xml:space="preserve"> </w:t>
      </w:r>
      <w:r w:rsidRPr="00981975">
        <w:rPr>
          <w:rFonts w:ascii="Times New Roman" w:hAnsi="Times New Roman" w:cs="Times New Roman"/>
          <w:b/>
          <w:sz w:val="24"/>
          <w:szCs w:val="24"/>
          <w:u w:val="single"/>
        </w:rPr>
        <w:t>Grading Policy</w:t>
      </w:r>
      <w:r w:rsidR="0036372F" w:rsidRPr="00981975">
        <w:rPr>
          <w:rFonts w:ascii="Times New Roman" w:hAnsi="Times New Roman" w:cs="Times New Roman"/>
          <w:b/>
          <w:sz w:val="24"/>
          <w:szCs w:val="24"/>
          <w:u w:val="single"/>
        </w:rPr>
        <w:t>-</w:t>
      </w:r>
      <w:r w:rsidR="0036372F" w:rsidRPr="00981975">
        <w:rPr>
          <w:rFonts w:ascii="Times New Roman" w:hAnsi="Times New Roman" w:cs="Times New Roman"/>
          <w:b/>
          <w:bCs/>
          <w:sz w:val="24"/>
        </w:rPr>
        <w:t>each of the ten required demonstrations of learning are worth 10 points:</w:t>
      </w:r>
    </w:p>
    <w:p w:rsidR="0036372F" w:rsidRPr="00981975" w:rsidRDefault="0036372F" w:rsidP="0036372F">
      <w:pPr>
        <w:numPr>
          <w:ilvl w:val="0"/>
          <w:numId w:val="12"/>
        </w:numPr>
        <w:spacing w:after="0" w:line="240" w:lineRule="auto"/>
        <w:rPr>
          <w:rFonts w:ascii="Times New Roman" w:hAnsi="Times New Roman" w:cs="Times New Roman"/>
          <w:sz w:val="24"/>
        </w:rPr>
      </w:pPr>
      <w:r w:rsidRPr="00981975">
        <w:rPr>
          <w:rFonts w:ascii="Times New Roman" w:hAnsi="Times New Roman" w:cs="Times New Roman"/>
          <w:sz w:val="24"/>
        </w:rPr>
        <w:t>Homework Assignments (3 @10 pts. each)</w:t>
      </w:r>
      <w:r w:rsidRPr="00981975">
        <w:rPr>
          <w:rFonts w:ascii="Times New Roman" w:hAnsi="Times New Roman" w:cs="Times New Roman"/>
          <w:sz w:val="24"/>
        </w:rPr>
        <w:tab/>
      </w:r>
    </w:p>
    <w:p w:rsidR="0036372F" w:rsidRPr="00981975" w:rsidRDefault="0036372F" w:rsidP="0036372F">
      <w:pPr>
        <w:numPr>
          <w:ilvl w:val="0"/>
          <w:numId w:val="12"/>
        </w:numPr>
        <w:spacing w:after="0" w:line="240" w:lineRule="auto"/>
        <w:rPr>
          <w:rFonts w:ascii="Times New Roman" w:hAnsi="Times New Roman" w:cs="Times New Roman"/>
          <w:sz w:val="24"/>
        </w:rPr>
      </w:pPr>
      <w:r w:rsidRPr="00981975">
        <w:rPr>
          <w:rFonts w:ascii="Times New Roman" w:hAnsi="Times New Roman" w:cs="Times New Roman"/>
          <w:sz w:val="24"/>
        </w:rPr>
        <w:t xml:space="preserve">Examination I   </w:t>
      </w:r>
      <w:r w:rsidRPr="00981975">
        <w:rPr>
          <w:rFonts w:ascii="Times New Roman" w:hAnsi="Times New Roman" w:cs="Times New Roman"/>
          <w:sz w:val="24"/>
        </w:rPr>
        <w:tab/>
      </w:r>
      <w:r w:rsidRPr="00981975">
        <w:rPr>
          <w:rFonts w:ascii="Times New Roman" w:hAnsi="Times New Roman" w:cs="Times New Roman"/>
          <w:sz w:val="24"/>
        </w:rPr>
        <w:tab/>
        <w:t xml:space="preserve">             </w:t>
      </w:r>
    </w:p>
    <w:p w:rsidR="0036372F" w:rsidRPr="00981975" w:rsidRDefault="0036372F" w:rsidP="0036372F">
      <w:pPr>
        <w:numPr>
          <w:ilvl w:val="0"/>
          <w:numId w:val="12"/>
        </w:numPr>
        <w:spacing w:after="0" w:line="240" w:lineRule="auto"/>
        <w:rPr>
          <w:rFonts w:ascii="Times New Roman" w:hAnsi="Times New Roman" w:cs="Times New Roman"/>
          <w:sz w:val="24"/>
        </w:rPr>
      </w:pPr>
      <w:r w:rsidRPr="00981975">
        <w:rPr>
          <w:rFonts w:ascii="Times New Roman" w:hAnsi="Times New Roman" w:cs="Times New Roman"/>
          <w:sz w:val="24"/>
        </w:rPr>
        <w:t>Examination II</w:t>
      </w:r>
      <w:r w:rsidRPr="00981975">
        <w:rPr>
          <w:rFonts w:ascii="Times New Roman" w:hAnsi="Times New Roman" w:cs="Times New Roman"/>
          <w:sz w:val="24"/>
        </w:rPr>
        <w:tab/>
      </w:r>
      <w:r w:rsidRPr="00981975">
        <w:rPr>
          <w:rFonts w:ascii="Times New Roman" w:hAnsi="Times New Roman" w:cs="Times New Roman"/>
          <w:sz w:val="24"/>
        </w:rPr>
        <w:tab/>
        <w:t xml:space="preserve">             </w:t>
      </w:r>
    </w:p>
    <w:p w:rsidR="0036372F" w:rsidRPr="00981975" w:rsidRDefault="0036372F" w:rsidP="0036372F">
      <w:pPr>
        <w:numPr>
          <w:ilvl w:val="0"/>
          <w:numId w:val="12"/>
        </w:numPr>
        <w:spacing w:after="0" w:line="240" w:lineRule="auto"/>
        <w:rPr>
          <w:rFonts w:ascii="Times New Roman" w:hAnsi="Times New Roman" w:cs="Times New Roman"/>
          <w:sz w:val="24"/>
        </w:rPr>
      </w:pPr>
      <w:r w:rsidRPr="00981975">
        <w:rPr>
          <w:rFonts w:ascii="Times New Roman" w:hAnsi="Times New Roman" w:cs="Times New Roman"/>
          <w:sz w:val="24"/>
        </w:rPr>
        <w:t xml:space="preserve">Examination III                                    </w:t>
      </w:r>
    </w:p>
    <w:p w:rsidR="0036372F" w:rsidRPr="00981975" w:rsidRDefault="0036372F" w:rsidP="0036372F">
      <w:pPr>
        <w:numPr>
          <w:ilvl w:val="0"/>
          <w:numId w:val="12"/>
        </w:numPr>
        <w:spacing w:after="0" w:line="240" w:lineRule="auto"/>
        <w:rPr>
          <w:rFonts w:ascii="Times New Roman" w:hAnsi="Times New Roman" w:cs="Times New Roman"/>
          <w:sz w:val="24"/>
        </w:rPr>
      </w:pPr>
      <w:r w:rsidRPr="00981975">
        <w:rPr>
          <w:rFonts w:ascii="Times New Roman" w:hAnsi="Times New Roman" w:cs="Times New Roman"/>
          <w:sz w:val="24"/>
        </w:rPr>
        <w:t xml:space="preserve">Presentation                                          </w:t>
      </w:r>
    </w:p>
    <w:p w:rsidR="0036372F" w:rsidRPr="00981975" w:rsidRDefault="0036372F" w:rsidP="0036372F">
      <w:pPr>
        <w:numPr>
          <w:ilvl w:val="0"/>
          <w:numId w:val="12"/>
        </w:numPr>
        <w:spacing w:after="0" w:line="240" w:lineRule="auto"/>
        <w:rPr>
          <w:rFonts w:ascii="Times New Roman" w:hAnsi="Times New Roman" w:cs="Times New Roman"/>
          <w:sz w:val="24"/>
        </w:rPr>
      </w:pPr>
      <w:r w:rsidRPr="00981975">
        <w:rPr>
          <w:rFonts w:ascii="Times New Roman" w:hAnsi="Times New Roman" w:cs="Times New Roman"/>
          <w:sz w:val="24"/>
        </w:rPr>
        <w:t xml:space="preserve">Movie/Book report                               </w:t>
      </w:r>
    </w:p>
    <w:p w:rsidR="0036372F" w:rsidRPr="00981975" w:rsidRDefault="0036372F" w:rsidP="0036372F">
      <w:pPr>
        <w:numPr>
          <w:ilvl w:val="0"/>
          <w:numId w:val="12"/>
        </w:numPr>
        <w:spacing w:after="0" w:line="240" w:lineRule="auto"/>
        <w:rPr>
          <w:rFonts w:ascii="Times New Roman" w:hAnsi="Times New Roman" w:cs="Times New Roman"/>
          <w:sz w:val="24"/>
        </w:rPr>
      </w:pPr>
      <w:r w:rsidRPr="00981975">
        <w:rPr>
          <w:rFonts w:ascii="Times New Roman" w:hAnsi="Times New Roman" w:cs="Times New Roman"/>
          <w:sz w:val="24"/>
        </w:rPr>
        <w:t xml:space="preserve">Mental Disorder review                       </w:t>
      </w:r>
    </w:p>
    <w:p w:rsidR="0036372F" w:rsidRPr="00981975" w:rsidRDefault="0036372F" w:rsidP="0036372F">
      <w:pPr>
        <w:numPr>
          <w:ilvl w:val="0"/>
          <w:numId w:val="12"/>
        </w:numPr>
        <w:spacing w:after="0" w:line="240" w:lineRule="auto"/>
        <w:rPr>
          <w:rFonts w:ascii="Times New Roman" w:hAnsi="Times New Roman" w:cs="Times New Roman"/>
          <w:sz w:val="24"/>
        </w:rPr>
      </w:pPr>
      <w:r w:rsidRPr="00981975">
        <w:rPr>
          <w:rFonts w:ascii="Times New Roman" w:hAnsi="Times New Roman" w:cs="Times New Roman"/>
          <w:sz w:val="24"/>
        </w:rPr>
        <w:t>Treatment Plan</w:t>
      </w:r>
    </w:p>
    <w:p w:rsidR="0036372F" w:rsidRPr="00981975" w:rsidRDefault="0036372F" w:rsidP="0036372F">
      <w:pPr>
        <w:spacing w:after="0" w:line="240" w:lineRule="auto"/>
        <w:ind w:left="720"/>
        <w:rPr>
          <w:rFonts w:ascii="Times New Roman" w:hAnsi="Times New Roman" w:cs="Times New Roman"/>
          <w:sz w:val="24"/>
        </w:rPr>
      </w:pPr>
      <w:r w:rsidRPr="00981975">
        <w:rPr>
          <w:rFonts w:ascii="Times New Roman" w:hAnsi="Times New Roman" w:cs="Times New Roman"/>
          <w:sz w:val="24"/>
        </w:rPr>
        <w:tab/>
      </w:r>
      <w:r w:rsidRPr="00981975">
        <w:rPr>
          <w:rFonts w:ascii="Times New Roman" w:hAnsi="Times New Roman" w:cs="Times New Roman"/>
          <w:sz w:val="24"/>
        </w:rPr>
        <w:tab/>
      </w:r>
      <w:r w:rsidRPr="00981975">
        <w:rPr>
          <w:rFonts w:ascii="Times New Roman" w:hAnsi="Times New Roman" w:cs="Times New Roman"/>
          <w:sz w:val="24"/>
        </w:rPr>
        <w:tab/>
        <w:t xml:space="preserve"> </w:t>
      </w:r>
    </w:p>
    <w:p w:rsidR="0036372F" w:rsidRPr="00981975" w:rsidRDefault="0036372F" w:rsidP="0036372F">
      <w:pPr>
        <w:rPr>
          <w:rFonts w:ascii="Times New Roman" w:hAnsi="Times New Roman" w:cs="Times New Roman"/>
          <w:bCs/>
          <w:sz w:val="24"/>
        </w:rPr>
      </w:pPr>
      <w:r w:rsidRPr="00981975">
        <w:rPr>
          <w:rFonts w:ascii="Times New Roman" w:hAnsi="Times New Roman" w:cs="Times New Roman"/>
          <w:bCs/>
          <w:sz w:val="24"/>
        </w:rPr>
        <w:t>Additional information on grading is included below.</w:t>
      </w:r>
    </w:p>
    <w:p w:rsidR="0036372F" w:rsidRPr="00981975" w:rsidRDefault="0036372F" w:rsidP="0036372F">
      <w:pPr>
        <w:rPr>
          <w:rFonts w:ascii="Times New Roman" w:hAnsi="Times New Roman" w:cs="Times New Roman"/>
          <w:color w:val="000000"/>
          <w:sz w:val="24"/>
        </w:rPr>
      </w:pPr>
      <w:r w:rsidRPr="00981975">
        <w:rPr>
          <w:rFonts w:ascii="Times New Roman" w:hAnsi="Times New Roman" w:cs="Times New Roman"/>
          <w:sz w:val="24"/>
        </w:rPr>
        <w:t xml:space="preserve">Grades will be assigned in accordance with the guidelines outlined below.  </w:t>
      </w:r>
      <w:r w:rsidRPr="00981975">
        <w:rPr>
          <w:rFonts w:ascii="Times New Roman" w:hAnsi="Times New Roman" w:cs="Times New Roman"/>
          <w:color w:val="000000"/>
          <w:sz w:val="24"/>
        </w:rPr>
        <w:t xml:space="preserve">Fair grading is very important to me. I attempt to bring as much objectivity to it as possible. I do this by using rubrics for many of the assignments. The rubrics spell out the criteria that I use to evaluate performance. I use a variety of opportunities for students to demonstrate their learning. I assign a score for each of these opportunities, then simply add up the total number of points you have earned at the end of the semester. </w:t>
      </w:r>
    </w:p>
    <w:p w:rsidR="0036372F" w:rsidRPr="00981975" w:rsidRDefault="0036372F" w:rsidP="0036372F">
      <w:pPr>
        <w:rPr>
          <w:rFonts w:ascii="Times New Roman" w:hAnsi="Times New Roman" w:cs="Times New Roman"/>
          <w:sz w:val="24"/>
        </w:rPr>
      </w:pPr>
      <w:r w:rsidRPr="00981975">
        <w:rPr>
          <w:rFonts w:ascii="Times New Roman" w:hAnsi="Times New Roman" w:cs="Times New Roman"/>
          <w:color w:val="000000"/>
          <w:sz w:val="24"/>
        </w:rPr>
        <w:t>These points are then translated to a final grade:</w:t>
      </w:r>
    </w:p>
    <w:p w:rsidR="0036372F" w:rsidRPr="00981975" w:rsidRDefault="0036372F" w:rsidP="0036372F">
      <w:pPr>
        <w:spacing w:line="240" w:lineRule="auto"/>
        <w:rPr>
          <w:rFonts w:ascii="Times New Roman" w:hAnsi="Times New Roman" w:cs="Times New Roman"/>
          <w:sz w:val="24"/>
        </w:rPr>
      </w:pPr>
      <w:r w:rsidRPr="00981975">
        <w:rPr>
          <w:rFonts w:ascii="Times New Roman" w:hAnsi="Times New Roman" w:cs="Times New Roman"/>
          <w:sz w:val="24"/>
        </w:rPr>
        <w:tab/>
        <w:t>A</w:t>
      </w:r>
      <w:r w:rsidRPr="00981975">
        <w:rPr>
          <w:rFonts w:ascii="Times New Roman" w:hAnsi="Times New Roman" w:cs="Times New Roman"/>
          <w:sz w:val="24"/>
        </w:rPr>
        <w:tab/>
        <w:t>93 or more points earned</w:t>
      </w:r>
    </w:p>
    <w:p w:rsidR="0036372F" w:rsidRPr="00981975" w:rsidRDefault="0036372F" w:rsidP="0036372F">
      <w:pPr>
        <w:spacing w:line="240" w:lineRule="auto"/>
        <w:rPr>
          <w:rFonts w:ascii="Times New Roman" w:hAnsi="Times New Roman" w:cs="Times New Roman"/>
          <w:sz w:val="24"/>
        </w:rPr>
      </w:pPr>
      <w:r w:rsidRPr="00981975">
        <w:rPr>
          <w:rFonts w:ascii="Times New Roman" w:hAnsi="Times New Roman" w:cs="Times New Roman"/>
          <w:sz w:val="24"/>
        </w:rPr>
        <w:tab/>
        <w:t>A-</w:t>
      </w:r>
      <w:r w:rsidRPr="00981975">
        <w:rPr>
          <w:rFonts w:ascii="Times New Roman" w:hAnsi="Times New Roman" w:cs="Times New Roman"/>
          <w:sz w:val="24"/>
        </w:rPr>
        <w:tab/>
        <w:t>89-92 points</w:t>
      </w:r>
    </w:p>
    <w:p w:rsidR="0036372F" w:rsidRPr="00981975" w:rsidRDefault="0036372F" w:rsidP="0036372F">
      <w:pPr>
        <w:spacing w:line="240" w:lineRule="auto"/>
        <w:rPr>
          <w:rFonts w:ascii="Times New Roman" w:hAnsi="Times New Roman" w:cs="Times New Roman"/>
          <w:sz w:val="24"/>
        </w:rPr>
      </w:pPr>
      <w:r w:rsidRPr="00981975">
        <w:rPr>
          <w:rFonts w:ascii="Times New Roman" w:hAnsi="Times New Roman" w:cs="Times New Roman"/>
          <w:sz w:val="24"/>
        </w:rPr>
        <w:tab/>
        <w:t>B+</w:t>
      </w:r>
      <w:r w:rsidRPr="00981975">
        <w:rPr>
          <w:rFonts w:ascii="Times New Roman" w:hAnsi="Times New Roman" w:cs="Times New Roman"/>
          <w:sz w:val="24"/>
        </w:rPr>
        <w:tab/>
        <w:t>85-88 points</w:t>
      </w:r>
    </w:p>
    <w:p w:rsidR="0036372F" w:rsidRPr="00981975" w:rsidRDefault="0036372F" w:rsidP="0036372F">
      <w:pPr>
        <w:spacing w:line="240" w:lineRule="auto"/>
        <w:rPr>
          <w:rFonts w:ascii="Times New Roman" w:hAnsi="Times New Roman" w:cs="Times New Roman"/>
          <w:sz w:val="24"/>
        </w:rPr>
      </w:pPr>
      <w:r w:rsidRPr="00981975">
        <w:rPr>
          <w:rFonts w:ascii="Times New Roman" w:hAnsi="Times New Roman" w:cs="Times New Roman"/>
          <w:sz w:val="24"/>
        </w:rPr>
        <w:tab/>
        <w:t>B</w:t>
      </w:r>
      <w:r w:rsidRPr="00981975">
        <w:rPr>
          <w:rFonts w:ascii="Times New Roman" w:hAnsi="Times New Roman" w:cs="Times New Roman"/>
          <w:sz w:val="24"/>
        </w:rPr>
        <w:tab/>
        <w:t>82-84 points</w:t>
      </w:r>
    </w:p>
    <w:p w:rsidR="0036372F" w:rsidRPr="00981975" w:rsidRDefault="0036372F" w:rsidP="0036372F">
      <w:pPr>
        <w:spacing w:line="240" w:lineRule="auto"/>
        <w:rPr>
          <w:rFonts w:ascii="Times New Roman" w:hAnsi="Times New Roman" w:cs="Times New Roman"/>
          <w:sz w:val="24"/>
        </w:rPr>
      </w:pPr>
      <w:r w:rsidRPr="00981975">
        <w:rPr>
          <w:rFonts w:ascii="Times New Roman" w:hAnsi="Times New Roman" w:cs="Times New Roman"/>
          <w:sz w:val="24"/>
        </w:rPr>
        <w:tab/>
        <w:t>B-</w:t>
      </w:r>
      <w:r w:rsidRPr="00981975">
        <w:rPr>
          <w:rFonts w:ascii="Times New Roman" w:hAnsi="Times New Roman" w:cs="Times New Roman"/>
          <w:sz w:val="24"/>
        </w:rPr>
        <w:tab/>
        <w:t>79-81 points</w:t>
      </w:r>
    </w:p>
    <w:p w:rsidR="0036372F" w:rsidRPr="00981975" w:rsidRDefault="0036372F" w:rsidP="0036372F">
      <w:pPr>
        <w:spacing w:line="240" w:lineRule="auto"/>
        <w:rPr>
          <w:rFonts w:ascii="Times New Roman" w:hAnsi="Times New Roman" w:cs="Times New Roman"/>
          <w:sz w:val="24"/>
        </w:rPr>
      </w:pPr>
      <w:r w:rsidRPr="00981975">
        <w:rPr>
          <w:rFonts w:ascii="Times New Roman" w:hAnsi="Times New Roman" w:cs="Times New Roman"/>
          <w:sz w:val="24"/>
        </w:rPr>
        <w:tab/>
        <w:t>C+</w:t>
      </w:r>
      <w:r w:rsidRPr="00981975">
        <w:rPr>
          <w:rFonts w:ascii="Times New Roman" w:hAnsi="Times New Roman" w:cs="Times New Roman"/>
          <w:sz w:val="24"/>
        </w:rPr>
        <w:tab/>
        <w:t>75-78 points</w:t>
      </w:r>
    </w:p>
    <w:p w:rsidR="0036372F" w:rsidRPr="00981975" w:rsidRDefault="0036372F" w:rsidP="0036372F">
      <w:pPr>
        <w:spacing w:line="240" w:lineRule="auto"/>
        <w:rPr>
          <w:rFonts w:ascii="Times New Roman" w:hAnsi="Times New Roman" w:cs="Times New Roman"/>
          <w:sz w:val="24"/>
        </w:rPr>
      </w:pPr>
      <w:r w:rsidRPr="00981975">
        <w:rPr>
          <w:rFonts w:ascii="Times New Roman" w:hAnsi="Times New Roman" w:cs="Times New Roman"/>
          <w:sz w:val="24"/>
        </w:rPr>
        <w:lastRenderedPageBreak/>
        <w:tab/>
        <w:t>C</w:t>
      </w:r>
      <w:r w:rsidRPr="00981975">
        <w:rPr>
          <w:rFonts w:ascii="Times New Roman" w:hAnsi="Times New Roman" w:cs="Times New Roman"/>
          <w:sz w:val="24"/>
        </w:rPr>
        <w:tab/>
        <w:t>72-74 points</w:t>
      </w:r>
    </w:p>
    <w:p w:rsidR="0036372F" w:rsidRPr="00981975" w:rsidRDefault="0036372F" w:rsidP="0036372F">
      <w:pPr>
        <w:spacing w:line="240" w:lineRule="auto"/>
        <w:rPr>
          <w:rFonts w:ascii="Times New Roman" w:hAnsi="Times New Roman" w:cs="Times New Roman"/>
          <w:sz w:val="24"/>
        </w:rPr>
      </w:pPr>
      <w:r w:rsidRPr="00981975">
        <w:rPr>
          <w:rFonts w:ascii="Times New Roman" w:hAnsi="Times New Roman" w:cs="Times New Roman"/>
          <w:sz w:val="24"/>
        </w:rPr>
        <w:tab/>
        <w:t>C-</w:t>
      </w:r>
      <w:r w:rsidRPr="00981975">
        <w:rPr>
          <w:rFonts w:ascii="Times New Roman" w:hAnsi="Times New Roman" w:cs="Times New Roman"/>
          <w:sz w:val="24"/>
        </w:rPr>
        <w:tab/>
        <w:t>69-71 points</w:t>
      </w:r>
    </w:p>
    <w:p w:rsidR="0036372F" w:rsidRPr="00981975" w:rsidRDefault="0036372F" w:rsidP="0036372F">
      <w:pPr>
        <w:spacing w:line="240" w:lineRule="auto"/>
        <w:rPr>
          <w:rFonts w:ascii="Times New Roman" w:hAnsi="Times New Roman" w:cs="Times New Roman"/>
          <w:sz w:val="24"/>
        </w:rPr>
      </w:pPr>
      <w:r w:rsidRPr="00981975">
        <w:rPr>
          <w:rFonts w:ascii="Times New Roman" w:hAnsi="Times New Roman" w:cs="Times New Roman"/>
          <w:sz w:val="24"/>
        </w:rPr>
        <w:tab/>
        <w:t>F</w:t>
      </w:r>
      <w:r w:rsidRPr="00981975">
        <w:rPr>
          <w:rFonts w:ascii="Times New Roman" w:hAnsi="Times New Roman" w:cs="Times New Roman"/>
          <w:sz w:val="24"/>
        </w:rPr>
        <w:tab/>
        <w:t>&lt; 71 points</w:t>
      </w:r>
    </w:p>
    <w:p w:rsidR="0036372F" w:rsidRPr="00981975" w:rsidRDefault="0036372F" w:rsidP="0036372F">
      <w:pPr>
        <w:spacing w:line="240" w:lineRule="auto"/>
        <w:rPr>
          <w:rFonts w:ascii="Times New Roman" w:hAnsi="Times New Roman" w:cs="Times New Roman"/>
          <w:bCs/>
          <w:sz w:val="24"/>
        </w:rPr>
      </w:pPr>
      <w:r w:rsidRPr="00981975">
        <w:rPr>
          <w:rFonts w:ascii="Times New Roman" w:hAnsi="Times New Roman" w:cs="Times New Roman"/>
          <w:sz w:val="24"/>
        </w:rPr>
        <w:tab/>
        <w:t>I</w:t>
      </w:r>
      <w:r w:rsidRPr="00981975">
        <w:rPr>
          <w:rFonts w:ascii="Times New Roman" w:hAnsi="Times New Roman" w:cs="Times New Roman"/>
          <w:sz w:val="24"/>
        </w:rPr>
        <w:tab/>
        <w:t>Incomplete (see College guidelines)</w:t>
      </w:r>
    </w:p>
    <w:p w:rsidR="0036372F" w:rsidRPr="00981975" w:rsidRDefault="0036372F" w:rsidP="0036372F">
      <w:pPr>
        <w:autoSpaceDE w:val="0"/>
        <w:autoSpaceDN w:val="0"/>
        <w:adjustRightInd w:val="0"/>
        <w:spacing w:after="0" w:line="240" w:lineRule="auto"/>
        <w:rPr>
          <w:rFonts w:ascii="Times New Roman" w:eastAsia="Times New Roman" w:hAnsi="Times New Roman" w:cs="Times New Roman"/>
          <w:color w:val="000000"/>
          <w:sz w:val="24"/>
          <w:szCs w:val="20"/>
        </w:rPr>
      </w:pPr>
      <w:r w:rsidRPr="00981975">
        <w:rPr>
          <w:rFonts w:ascii="Times New Roman" w:eastAsia="Times New Roman" w:hAnsi="Times New Roman" w:cs="Times New Roman"/>
          <w:color w:val="000000"/>
          <w:sz w:val="24"/>
          <w:szCs w:val="20"/>
          <w:u w:val="single"/>
        </w:rPr>
        <w:t xml:space="preserve">Participation - </w:t>
      </w:r>
      <w:r w:rsidRPr="00981975">
        <w:rPr>
          <w:rFonts w:ascii="Times New Roman" w:eastAsia="Times New Roman" w:hAnsi="Times New Roman" w:cs="Times New Roman"/>
          <w:color w:val="000000"/>
          <w:sz w:val="24"/>
          <w:szCs w:val="20"/>
        </w:rPr>
        <w:t>Class participation is absolutely critical to the success of the course. Each person is an important part of group discussion and other in-class learning activities, and therefore regular attendance, punctual arrival, and active participation are required. Come to class prepared to take part in discussions and activities. Likewise, full and equal participation in assigned group projects is expected.</w:t>
      </w:r>
    </w:p>
    <w:p w:rsidR="0036372F" w:rsidRPr="00981975" w:rsidRDefault="0036372F" w:rsidP="0036372F">
      <w:pPr>
        <w:tabs>
          <w:tab w:val="left" w:pos="2520"/>
        </w:tabs>
        <w:autoSpaceDE w:val="0"/>
        <w:autoSpaceDN w:val="0"/>
        <w:adjustRightInd w:val="0"/>
        <w:spacing w:after="0" w:line="240" w:lineRule="auto"/>
        <w:rPr>
          <w:rFonts w:ascii="Times New Roman" w:eastAsia="Times New Roman" w:hAnsi="Times New Roman" w:cs="Times New Roman"/>
          <w:color w:val="000000"/>
          <w:sz w:val="24"/>
          <w:szCs w:val="20"/>
        </w:rPr>
      </w:pPr>
      <w:r w:rsidRPr="00981975">
        <w:rPr>
          <w:rFonts w:ascii="Times New Roman" w:eastAsia="Times New Roman" w:hAnsi="Times New Roman" w:cs="Times New Roman"/>
          <w:color w:val="000000"/>
          <w:sz w:val="24"/>
          <w:szCs w:val="20"/>
        </w:rPr>
        <w:tab/>
      </w:r>
    </w:p>
    <w:p w:rsidR="0036372F" w:rsidRPr="00981975" w:rsidRDefault="0036372F" w:rsidP="0036372F">
      <w:pPr>
        <w:autoSpaceDE w:val="0"/>
        <w:autoSpaceDN w:val="0"/>
        <w:adjustRightInd w:val="0"/>
        <w:spacing w:after="0" w:line="240" w:lineRule="auto"/>
        <w:rPr>
          <w:rFonts w:ascii="Times New Roman" w:eastAsia="Times New Roman" w:hAnsi="Times New Roman" w:cs="Times New Roman"/>
          <w:color w:val="000000"/>
          <w:sz w:val="24"/>
          <w:szCs w:val="20"/>
        </w:rPr>
      </w:pPr>
      <w:r w:rsidRPr="00981975">
        <w:rPr>
          <w:rFonts w:ascii="Times New Roman" w:eastAsia="Times New Roman" w:hAnsi="Times New Roman" w:cs="Times New Roman"/>
          <w:color w:val="000000"/>
          <w:sz w:val="24"/>
          <w:szCs w:val="20"/>
          <w:u w:val="single"/>
        </w:rPr>
        <w:t xml:space="preserve">Personal Counseling - </w:t>
      </w:r>
      <w:r w:rsidRPr="00981975">
        <w:rPr>
          <w:rFonts w:ascii="Times New Roman" w:eastAsia="Times New Roman" w:hAnsi="Times New Roman" w:cs="Times New Roman"/>
          <w:color w:val="000000"/>
          <w:sz w:val="24"/>
          <w:szCs w:val="20"/>
        </w:rPr>
        <w:t>Sometimes students find that the material we explore as part of the course is troubling, upsetting, or triggers emotional reactions that are difficult to manage. Due to ethical considerations, I cannot counsel individuals who are currently students in my courses. I strongly encourage you to avail yourself of the services provided by the college Wellness Center if you find yourself encountering emotional turmoil, whether in relation to the course or other issues. This is a wonderful opportunity to directly experience the helping professions at work.</w:t>
      </w:r>
    </w:p>
    <w:p w:rsidR="0036372F" w:rsidRPr="00981975" w:rsidRDefault="0036372F" w:rsidP="0036372F">
      <w:pPr>
        <w:spacing w:after="0" w:line="240" w:lineRule="auto"/>
        <w:rPr>
          <w:rFonts w:ascii="Times New Roman" w:eastAsia="Times New Roman" w:hAnsi="Times New Roman" w:cs="Times New Roman"/>
          <w:sz w:val="24"/>
          <w:u w:val="single"/>
        </w:rPr>
      </w:pPr>
    </w:p>
    <w:p w:rsidR="0036372F" w:rsidRPr="00981975" w:rsidRDefault="0036372F" w:rsidP="0036372F">
      <w:pPr>
        <w:spacing w:after="0" w:line="240" w:lineRule="auto"/>
        <w:rPr>
          <w:rFonts w:ascii="Times New Roman" w:eastAsia="Times New Roman" w:hAnsi="Times New Roman" w:cs="Times New Roman"/>
          <w:sz w:val="24"/>
        </w:rPr>
      </w:pPr>
      <w:r w:rsidRPr="00981975">
        <w:rPr>
          <w:rFonts w:ascii="Times New Roman" w:eastAsia="Times New Roman" w:hAnsi="Times New Roman" w:cs="Times New Roman"/>
          <w:sz w:val="24"/>
          <w:u w:val="single"/>
        </w:rPr>
        <w:t>Writing</w:t>
      </w:r>
    </w:p>
    <w:p w:rsidR="0036372F" w:rsidRPr="00981975" w:rsidRDefault="0036372F" w:rsidP="0036372F">
      <w:pPr>
        <w:spacing w:after="0" w:line="240" w:lineRule="auto"/>
        <w:rPr>
          <w:rFonts w:ascii="Times New Roman" w:eastAsia="Times New Roman" w:hAnsi="Times New Roman" w:cs="Times New Roman"/>
          <w:sz w:val="24"/>
        </w:rPr>
      </w:pPr>
      <w:r w:rsidRPr="00981975">
        <w:rPr>
          <w:rFonts w:ascii="Times New Roman" w:eastAsia="Times New Roman" w:hAnsi="Times New Roman" w:cs="Times New Roman"/>
          <w:sz w:val="24"/>
        </w:rPr>
        <w:t>Some assignments lend themselves to a simple listing of items or recommendations.  Others will require a narrative.  Please familiarize yourself with the following “Guidelines for Written Work.”  If you would like to improve your writing, I urge you to take advantage of the services provided by the Writing Center on campus; they serve both undergrad and graduate students.</w:t>
      </w:r>
    </w:p>
    <w:p w:rsidR="0036372F" w:rsidRPr="00981975" w:rsidRDefault="0036372F" w:rsidP="0036372F">
      <w:pPr>
        <w:spacing w:after="0" w:line="240" w:lineRule="auto"/>
        <w:rPr>
          <w:rFonts w:ascii="Times New Roman" w:eastAsia="Times New Roman" w:hAnsi="Times New Roman" w:cs="Times New Roman"/>
          <w:b/>
          <w:bCs/>
          <w:sz w:val="24"/>
        </w:rPr>
      </w:pPr>
    </w:p>
    <w:p w:rsidR="0036372F" w:rsidRPr="00981975" w:rsidRDefault="0036372F" w:rsidP="0036372F">
      <w:pPr>
        <w:spacing w:after="0" w:line="240" w:lineRule="auto"/>
        <w:jc w:val="center"/>
        <w:rPr>
          <w:rFonts w:ascii="Times New Roman" w:eastAsia="Times New Roman" w:hAnsi="Times New Roman" w:cs="Times New Roman"/>
          <w:b/>
          <w:bCs/>
          <w:sz w:val="24"/>
        </w:rPr>
      </w:pPr>
    </w:p>
    <w:p w:rsidR="0036372F" w:rsidRPr="00981975" w:rsidRDefault="0036372F" w:rsidP="0036372F">
      <w:pPr>
        <w:spacing w:after="0" w:line="240" w:lineRule="auto"/>
        <w:jc w:val="center"/>
        <w:rPr>
          <w:rFonts w:ascii="Times New Roman" w:eastAsia="Times New Roman" w:hAnsi="Times New Roman" w:cs="Times New Roman"/>
          <w:sz w:val="24"/>
        </w:rPr>
      </w:pPr>
      <w:r w:rsidRPr="00981975">
        <w:rPr>
          <w:rFonts w:ascii="Times New Roman" w:eastAsia="Times New Roman" w:hAnsi="Times New Roman" w:cs="Times New Roman"/>
          <w:b/>
          <w:bCs/>
          <w:sz w:val="24"/>
        </w:rPr>
        <w:t>Guidelines for Written Work</w:t>
      </w:r>
    </w:p>
    <w:p w:rsidR="0036372F" w:rsidRPr="00981975" w:rsidRDefault="0036372F" w:rsidP="0036372F">
      <w:pPr>
        <w:spacing w:after="0" w:line="240" w:lineRule="auto"/>
        <w:rPr>
          <w:rFonts w:ascii="Times New Roman" w:eastAsia="Times New Roman" w:hAnsi="Times New Roman" w:cs="Times New Roman"/>
          <w:sz w:val="24"/>
        </w:rPr>
      </w:pPr>
    </w:p>
    <w:p w:rsidR="0036372F" w:rsidRPr="00981975" w:rsidRDefault="0036372F" w:rsidP="0036372F">
      <w:pPr>
        <w:tabs>
          <w:tab w:val="left" w:pos="720"/>
          <w:tab w:val="left" w:pos="5040"/>
        </w:tabs>
        <w:spacing w:after="0" w:line="240" w:lineRule="auto"/>
        <w:ind w:left="288"/>
        <w:rPr>
          <w:rFonts w:ascii="Times New Roman" w:eastAsia="Times New Roman" w:hAnsi="Times New Roman" w:cs="Times New Roman"/>
          <w:sz w:val="24"/>
        </w:rPr>
      </w:pPr>
      <w:r w:rsidRPr="00981975">
        <w:rPr>
          <w:rFonts w:ascii="Times New Roman" w:eastAsia="Times New Roman" w:hAnsi="Times New Roman" w:cs="Times New Roman"/>
          <w:sz w:val="24"/>
          <w:u w:val="single"/>
        </w:rPr>
        <w:t>1.  Format</w:t>
      </w:r>
      <w:r w:rsidRPr="00981975">
        <w:rPr>
          <w:rFonts w:ascii="Times New Roman" w:eastAsia="Times New Roman" w:hAnsi="Times New Roman" w:cs="Times New Roman"/>
          <w:sz w:val="24"/>
        </w:rPr>
        <w:t xml:space="preserve">:  Written assignments are to be typewritten and double-spaced, with your name at the top, following APA guidelines.  Use 10- or 12-point font size.  Leave 1” margins at top, bottom, and sides.  Check spelling and grammar, and cite references appropriately.  </w:t>
      </w:r>
    </w:p>
    <w:p w:rsidR="0036372F" w:rsidRPr="00981975" w:rsidRDefault="0036372F" w:rsidP="0036372F">
      <w:pPr>
        <w:tabs>
          <w:tab w:val="left" w:pos="720"/>
          <w:tab w:val="left" w:pos="5040"/>
        </w:tabs>
        <w:spacing w:after="0" w:line="240" w:lineRule="auto"/>
        <w:ind w:left="288"/>
        <w:rPr>
          <w:rFonts w:ascii="Times New Roman" w:eastAsia="Times New Roman" w:hAnsi="Times New Roman" w:cs="Times New Roman"/>
          <w:sz w:val="24"/>
        </w:rPr>
      </w:pPr>
    </w:p>
    <w:p w:rsidR="0036372F" w:rsidRPr="00981975" w:rsidRDefault="0036372F" w:rsidP="0036372F">
      <w:pPr>
        <w:tabs>
          <w:tab w:val="left" w:pos="720"/>
          <w:tab w:val="left" w:pos="5040"/>
        </w:tabs>
        <w:spacing w:after="0" w:line="240" w:lineRule="auto"/>
        <w:ind w:left="288"/>
        <w:rPr>
          <w:rFonts w:ascii="Times New Roman" w:eastAsia="Times New Roman" w:hAnsi="Times New Roman" w:cs="Times New Roman"/>
          <w:sz w:val="24"/>
        </w:rPr>
      </w:pPr>
      <w:r w:rsidRPr="00981975">
        <w:rPr>
          <w:rFonts w:ascii="Times New Roman" w:eastAsia="Times New Roman" w:hAnsi="Times New Roman" w:cs="Times New Roman"/>
          <w:sz w:val="24"/>
          <w:u w:val="single"/>
        </w:rPr>
        <w:t>2.  Due Dates:</w:t>
      </w:r>
      <w:r w:rsidRPr="00981975">
        <w:rPr>
          <w:rFonts w:ascii="Times New Roman" w:eastAsia="Times New Roman" w:hAnsi="Times New Roman" w:cs="Times New Roman"/>
          <w:sz w:val="24"/>
        </w:rPr>
        <w:t xml:space="preserve">  Homework assignments and other written work that are handed in late will be penalized 2 points for each day late.  Specifically, assignments are due when class convenes on the date specified.  If the assignment is not turned in at that time, it is late.  </w:t>
      </w:r>
    </w:p>
    <w:p w:rsidR="0036372F" w:rsidRPr="00981975" w:rsidRDefault="0036372F" w:rsidP="0036372F">
      <w:pPr>
        <w:spacing w:after="0" w:line="240" w:lineRule="auto"/>
        <w:ind w:left="288"/>
        <w:rPr>
          <w:rFonts w:ascii="Times New Roman" w:eastAsia="Times New Roman" w:hAnsi="Times New Roman" w:cs="Times New Roman"/>
          <w:sz w:val="24"/>
        </w:rPr>
      </w:pPr>
    </w:p>
    <w:p w:rsidR="0036372F" w:rsidRPr="00981975" w:rsidRDefault="0036372F" w:rsidP="0036372F">
      <w:pPr>
        <w:spacing w:after="0" w:line="240" w:lineRule="auto"/>
        <w:ind w:left="288"/>
        <w:rPr>
          <w:rFonts w:ascii="Times New Roman" w:eastAsia="Times New Roman" w:hAnsi="Times New Roman" w:cs="Times New Roman"/>
          <w:sz w:val="24"/>
        </w:rPr>
      </w:pPr>
      <w:r w:rsidRPr="00981975">
        <w:rPr>
          <w:rFonts w:ascii="Times New Roman" w:eastAsia="Times New Roman" w:hAnsi="Times New Roman" w:cs="Times New Roman"/>
          <w:sz w:val="24"/>
          <w:u w:val="single"/>
        </w:rPr>
        <w:t>3.  Audience</w:t>
      </w:r>
      <w:r w:rsidRPr="00981975">
        <w:rPr>
          <w:rFonts w:ascii="Times New Roman" w:eastAsia="Times New Roman" w:hAnsi="Times New Roman" w:cs="Times New Roman"/>
          <w:sz w:val="24"/>
        </w:rPr>
        <w:t xml:space="preserve">:  Who are you writing for?  Please assume an educated audience.  Specifically, your target should be a person in the social sciences who has some knowledge of your particular topic.  </w:t>
      </w:r>
    </w:p>
    <w:p w:rsidR="0036372F" w:rsidRPr="00981975" w:rsidRDefault="0036372F" w:rsidP="0036372F">
      <w:pPr>
        <w:spacing w:after="0" w:line="240" w:lineRule="auto"/>
        <w:ind w:left="288"/>
        <w:rPr>
          <w:rFonts w:ascii="Times New Roman" w:eastAsia="Times New Roman" w:hAnsi="Times New Roman" w:cs="Times New Roman"/>
          <w:sz w:val="24"/>
        </w:rPr>
      </w:pPr>
    </w:p>
    <w:p w:rsidR="0036372F" w:rsidRPr="00981975" w:rsidRDefault="0036372F" w:rsidP="0036372F">
      <w:pPr>
        <w:spacing w:after="0" w:line="240" w:lineRule="auto"/>
        <w:ind w:left="288"/>
        <w:rPr>
          <w:rFonts w:ascii="Times New Roman" w:eastAsia="Times New Roman" w:hAnsi="Times New Roman" w:cs="Times New Roman"/>
          <w:sz w:val="24"/>
        </w:rPr>
      </w:pPr>
      <w:r w:rsidRPr="00981975">
        <w:rPr>
          <w:rFonts w:ascii="Times New Roman" w:eastAsia="Times New Roman" w:hAnsi="Times New Roman" w:cs="Times New Roman"/>
          <w:sz w:val="24"/>
          <w:u w:val="single"/>
        </w:rPr>
        <w:t>4.  Evaluation Criteria:</w:t>
      </w:r>
      <w:r w:rsidRPr="00981975">
        <w:rPr>
          <w:rFonts w:ascii="Times New Roman" w:eastAsia="Times New Roman" w:hAnsi="Times New Roman" w:cs="Times New Roman"/>
          <w:sz w:val="24"/>
        </w:rPr>
        <w:t xml:space="preserve">  In evaluating your written work, I will be looking for the following components:</w:t>
      </w:r>
    </w:p>
    <w:p w:rsidR="0036372F" w:rsidRPr="00981975" w:rsidRDefault="0036372F" w:rsidP="0036372F">
      <w:pPr>
        <w:spacing w:after="0" w:line="240" w:lineRule="auto"/>
        <w:rPr>
          <w:rFonts w:ascii="Times New Roman" w:eastAsia="Times New Roman" w:hAnsi="Times New Roman" w:cs="Times New Roman"/>
          <w:sz w:val="24"/>
        </w:rPr>
      </w:pPr>
    </w:p>
    <w:p w:rsidR="0036372F" w:rsidRPr="00981975" w:rsidRDefault="0036372F" w:rsidP="0036372F">
      <w:pPr>
        <w:numPr>
          <w:ilvl w:val="0"/>
          <w:numId w:val="13"/>
        </w:numPr>
        <w:spacing w:after="0" w:line="240" w:lineRule="auto"/>
        <w:ind w:left="864"/>
        <w:rPr>
          <w:rFonts w:ascii="Times New Roman" w:eastAsia="Times New Roman" w:hAnsi="Times New Roman" w:cs="Times New Roman"/>
          <w:sz w:val="24"/>
        </w:rPr>
      </w:pPr>
      <w:r w:rsidRPr="00981975">
        <w:rPr>
          <w:rFonts w:ascii="Times New Roman" w:eastAsia="Times New Roman" w:hAnsi="Times New Roman" w:cs="Times New Roman"/>
          <w:b/>
          <w:bCs/>
          <w:sz w:val="24"/>
        </w:rPr>
        <w:t xml:space="preserve">  Quality writing skills</w:t>
      </w:r>
      <w:r w:rsidRPr="00981975">
        <w:rPr>
          <w:rFonts w:ascii="Times New Roman" w:eastAsia="Times New Roman" w:hAnsi="Times New Roman" w:cs="Times New Roman"/>
          <w:sz w:val="24"/>
        </w:rPr>
        <w:t xml:space="preserve"> – Good writing is </w:t>
      </w:r>
      <w:r w:rsidRPr="00981975">
        <w:rPr>
          <w:rFonts w:ascii="Times New Roman" w:eastAsia="Times New Roman" w:hAnsi="Times New Roman" w:cs="Times New Roman"/>
          <w:i/>
          <w:iCs/>
          <w:sz w:val="24"/>
        </w:rPr>
        <w:t>essential</w:t>
      </w:r>
      <w:r w:rsidRPr="00981975">
        <w:rPr>
          <w:rFonts w:ascii="Times New Roman" w:eastAsia="Times New Roman" w:hAnsi="Times New Roman" w:cs="Times New Roman"/>
          <w:sz w:val="24"/>
        </w:rPr>
        <w:t xml:space="preserve">.  If I can’t understand your writing, I am limited in my ability to appreciate your ideas.  Avoid rambling!  Be clear, concise, and well-organized in presenting your material.  There is no excuse for typos or spelling </w:t>
      </w:r>
      <w:r w:rsidRPr="00981975">
        <w:rPr>
          <w:rFonts w:ascii="Times New Roman" w:eastAsia="Times New Roman" w:hAnsi="Times New Roman" w:cs="Times New Roman"/>
          <w:sz w:val="24"/>
        </w:rPr>
        <w:lastRenderedPageBreak/>
        <w:t xml:space="preserve">errors at this level of study.  Clarity of expression is </w:t>
      </w:r>
      <w:r w:rsidRPr="00981975">
        <w:rPr>
          <w:rFonts w:ascii="Times New Roman" w:eastAsia="Times New Roman" w:hAnsi="Times New Roman" w:cs="Times New Roman"/>
          <w:i/>
          <w:iCs/>
          <w:sz w:val="24"/>
        </w:rPr>
        <w:t>very</w:t>
      </w:r>
      <w:r w:rsidRPr="00981975">
        <w:rPr>
          <w:rFonts w:ascii="Times New Roman" w:eastAsia="Times New Roman" w:hAnsi="Times New Roman" w:cs="Times New Roman"/>
          <w:sz w:val="24"/>
        </w:rPr>
        <w:t xml:space="preserve"> important.  Beyond the basics of good grammar and sentence structure, quality writing includes staying within stated guidelines for paper length, using appropriate academic writing, and citing sources as necessary when including ideas and phrases that are not original to you.  A direct quote must </w:t>
      </w:r>
      <w:r w:rsidRPr="00981975">
        <w:rPr>
          <w:rFonts w:ascii="Times New Roman" w:eastAsia="Times New Roman" w:hAnsi="Times New Roman" w:cs="Times New Roman"/>
          <w:i/>
          <w:iCs/>
          <w:sz w:val="24"/>
        </w:rPr>
        <w:t>always</w:t>
      </w:r>
      <w:r w:rsidRPr="00981975">
        <w:rPr>
          <w:rFonts w:ascii="Times New Roman" w:eastAsia="Times New Roman" w:hAnsi="Times New Roman" w:cs="Times New Roman"/>
          <w:sz w:val="24"/>
        </w:rPr>
        <w:t xml:space="preserve"> be cited with author, date, and page number.  The same is true when you are quoting statistics.  Confused about citation?  Check out the library’s helpful resources on Mental Health Counseling, including the </w:t>
      </w:r>
      <w:r w:rsidRPr="00981975">
        <w:rPr>
          <w:rFonts w:ascii="Times New Roman" w:eastAsia="Times New Roman" w:hAnsi="Times New Roman" w:cs="Times New Roman"/>
          <w:i/>
          <w:color w:val="000000"/>
          <w:sz w:val="24"/>
        </w:rPr>
        <w:t>Publication Manual of the American Psychological Association</w:t>
      </w:r>
      <w:r w:rsidRPr="00981975">
        <w:rPr>
          <w:rFonts w:ascii="Times New Roman" w:eastAsia="Times New Roman" w:hAnsi="Times New Roman" w:cs="Times New Roman"/>
          <w:color w:val="000000"/>
          <w:sz w:val="24"/>
        </w:rPr>
        <w:t xml:space="preserve"> (BF76.7 .P83 2001 REF). </w:t>
      </w:r>
      <w:r w:rsidRPr="00981975">
        <w:rPr>
          <w:rFonts w:ascii="Times New Roman" w:eastAsia="Times New Roman" w:hAnsi="Times New Roman" w:cs="Times New Roman"/>
          <w:color w:val="000000"/>
          <w:sz w:val="24"/>
        </w:rPr>
        <w:br/>
      </w:r>
      <w:r w:rsidRPr="00981975">
        <w:rPr>
          <w:rFonts w:ascii="Times New Roman" w:eastAsia="Times New Roman" w:hAnsi="Times New Roman" w:cs="Times New Roman"/>
          <w:sz w:val="24"/>
        </w:rPr>
        <w:t>Do not hesitate to seek assistance from the reference librarians, and also from the Writing Center.  In fact, take advantage of them as needed.</w:t>
      </w:r>
    </w:p>
    <w:p w:rsidR="0036372F" w:rsidRPr="00981975" w:rsidRDefault="0036372F" w:rsidP="0036372F">
      <w:pPr>
        <w:spacing w:after="0" w:line="240" w:lineRule="auto"/>
        <w:ind w:left="504"/>
        <w:rPr>
          <w:rFonts w:ascii="Times New Roman" w:eastAsia="Times New Roman" w:hAnsi="Times New Roman" w:cs="Times New Roman"/>
          <w:sz w:val="24"/>
        </w:rPr>
      </w:pPr>
    </w:p>
    <w:p w:rsidR="0036372F" w:rsidRPr="00981975" w:rsidRDefault="0036372F" w:rsidP="0036372F">
      <w:pPr>
        <w:numPr>
          <w:ilvl w:val="0"/>
          <w:numId w:val="13"/>
        </w:numPr>
        <w:autoSpaceDE w:val="0"/>
        <w:autoSpaceDN w:val="0"/>
        <w:adjustRightInd w:val="0"/>
        <w:spacing w:after="0" w:line="240" w:lineRule="auto"/>
        <w:rPr>
          <w:rFonts w:ascii="Times New Roman" w:eastAsia="Times New Roman" w:hAnsi="Times New Roman" w:cs="Times New Roman"/>
          <w:color w:val="000000"/>
          <w:sz w:val="24"/>
          <w:szCs w:val="20"/>
        </w:rPr>
      </w:pPr>
      <w:r w:rsidRPr="00981975">
        <w:rPr>
          <w:rFonts w:ascii="Times New Roman" w:eastAsia="Times New Roman" w:hAnsi="Times New Roman" w:cs="Times New Roman"/>
          <w:b/>
          <w:bCs/>
          <w:sz w:val="24"/>
        </w:rPr>
        <w:t xml:space="preserve">Theme development – </w:t>
      </w:r>
      <w:r w:rsidRPr="00981975">
        <w:rPr>
          <w:rFonts w:ascii="Times New Roman" w:eastAsia="Times New Roman" w:hAnsi="Times New Roman" w:cs="Times New Roman"/>
          <w:sz w:val="24"/>
        </w:rPr>
        <w:t xml:space="preserve">Be sure to articulate your central message clearly and succinctly.  </w:t>
      </w:r>
      <w:r w:rsidRPr="00981975">
        <w:rPr>
          <w:rFonts w:ascii="Times New Roman" w:eastAsia="Times New Roman" w:hAnsi="Times New Roman" w:cs="Times New Roman"/>
          <w:color w:val="000000"/>
          <w:sz w:val="24"/>
          <w:szCs w:val="20"/>
        </w:rPr>
        <w:t>Your title (if you are using one) should reflect this focus. The introduction and conclusion of your paper should refer to your theme in specific terms.</w:t>
      </w:r>
      <w:r w:rsidRPr="00981975">
        <w:rPr>
          <w:rFonts w:ascii="Times New Roman" w:eastAsia="Times New Roman" w:hAnsi="Times New Roman" w:cs="Times New Roman"/>
          <w:sz w:val="24"/>
        </w:rPr>
        <w:t xml:space="preserve">     Avoid making claims that are not supported by evidence.  </w:t>
      </w:r>
      <w:r w:rsidRPr="00981975">
        <w:rPr>
          <w:rFonts w:ascii="Times New Roman" w:eastAsia="Times New Roman" w:hAnsi="Times New Roman" w:cs="Times New Roman"/>
          <w:color w:val="000000"/>
          <w:sz w:val="24"/>
          <w:szCs w:val="20"/>
        </w:rPr>
        <w:t>Cover a few issues in depth, rather than spreading yourself too thin. Show depth in expanding your thoughts, and by providing arguments to support your position --i.e. how did your reading for the course (or lectures, discussions, etc.) bring you to this conclusion or what is the rationale for your conclusion or recommendation?</w:t>
      </w:r>
    </w:p>
    <w:p w:rsidR="0036372F" w:rsidRPr="00981975" w:rsidRDefault="0036372F" w:rsidP="0036372F">
      <w:pPr>
        <w:spacing w:after="0" w:line="240" w:lineRule="auto"/>
        <w:ind w:left="864"/>
        <w:rPr>
          <w:rFonts w:ascii="Times New Roman" w:eastAsia="Times New Roman" w:hAnsi="Times New Roman" w:cs="Times New Roman"/>
          <w:sz w:val="24"/>
        </w:rPr>
      </w:pPr>
    </w:p>
    <w:p w:rsidR="0036372F" w:rsidRPr="00981975" w:rsidRDefault="0036372F" w:rsidP="0036372F">
      <w:pPr>
        <w:numPr>
          <w:ilvl w:val="0"/>
          <w:numId w:val="13"/>
        </w:numPr>
        <w:spacing w:after="0" w:line="240" w:lineRule="auto"/>
        <w:rPr>
          <w:rFonts w:ascii="Times New Roman" w:eastAsia="Times New Roman" w:hAnsi="Times New Roman" w:cs="Times New Roman"/>
          <w:sz w:val="24"/>
        </w:rPr>
      </w:pPr>
      <w:r w:rsidRPr="00981975">
        <w:rPr>
          <w:rFonts w:ascii="Times New Roman" w:eastAsia="Times New Roman" w:hAnsi="Times New Roman" w:cs="Times New Roman"/>
          <w:b/>
          <w:bCs/>
          <w:sz w:val="24"/>
        </w:rPr>
        <w:t xml:space="preserve"> Use of examples/evidence</w:t>
      </w:r>
      <w:r w:rsidRPr="00981975">
        <w:rPr>
          <w:rFonts w:ascii="Times New Roman" w:eastAsia="Times New Roman" w:hAnsi="Times New Roman" w:cs="Times New Roman"/>
          <w:sz w:val="24"/>
        </w:rPr>
        <w:t xml:space="preserve"> – Illustrate your point(s) with specific case examples and data from your readings and class work.  Use evidence to support your conclusions,</w:t>
      </w:r>
      <w:r w:rsidRPr="00981975">
        <w:rPr>
          <w:rFonts w:ascii="Times New Roman" w:eastAsia="Times New Roman" w:hAnsi="Times New Roman" w:cs="Times New Roman"/>
          <w:color w:val="000000"/>
          <w:sz w:val="24"/>
          <w:szCs w:val="20"/>
        </w:rPr>
        <w:t xml:space="preserve"> but don’t get lost in the details. Get to the point</w:t>
      </w:r>
      <w:r w:rsidRPr="00981975">
        <w:rPr>
          <w:rFonts w:ascii="Times New Roman" w:eastAsia="Times New Roman" w:hAnsi="Times New Roman" w:cs="Times New Roman"/>
          <w:sz w:val="24"/>
        </w:rPr>
        <w:t>.  Always cite statements that are not your original thought.</w:t>
      </w:r>
    </w:p>
    <w:p w:rsidR="0036372F" w:rsidRPr="00981975" w:rsidRDefault="0036372F" w:rsidP="0036372F">
      <w:pPr>
        <w:spacing w:after="0" w:line="240" w:lineRule="auto"/>
        <w:ind w:left="864"/>
        <w:rPr>
          <w:rFonts w:ascii="Times New Roman" w:eastAsia="Times New Roman" w:hAnsi="Times New Roman" w:cs="Times New Roman"/>
          <w:sz w:val="24"/>
        </w:rPr>
      </w:pPr>
    </w:p>
    <w:p w:rsidR="0036372F" w:rsidRPr="00981975" w:rsidRDefault="0036372F" w:rsidP="0036372F">
      <w:pPr>
        <w:numPr>
          <w:ilvl w:val="0"/>
          <w:numId w:val="13"/>
        </w:numPr>
        <w:autoSpaceDE w:val="0"/>
        <w:autoSpaceDN w:val="0"/>
        <w:adjustRightInd w:val="0"/>
        <w:spacing w:after="0" w:line="240" w:lineRule="auto"/>
        <w:rPr>
          <w:rFonts w:ascii="Times New Roman" w:eastAsia="Times New Roman" w:hAnsi="Times New Roman" w:cs="Times New Roman"/>
          <w:color w:val="000000"/>
          <w:sz w:val="24"/>
          <w:szCs w:val="20"/>
        </w:rPr>
      </w:pPr>
      <w:r w:rsidRPr="00981975">
        <w:rPr>
          <w:rFonts w:ascii="Times New Roman" w:eastAsia="Times New Roman" w:hAnsi="Times New Roman" w:cs="Times New Roman"/>
          <w:b/>
          <w:bCs/>
          <w:color w:val="000000"/>
          <w:sz w:val="24"/>
          <w:szCs w:val="20"/>
        </w:rPr>
        <w:t xml:space="preserve">Creativity and original thinking </w:t>
      </w:r>
      <w:r w:rsidRPr="00981975">
        <w:rPr>
          <w:rFonts w:ascii="Times New Roman" w:eastAsia="Times New Roman" w:hAnsi="Times New Roman" w:cs="Times New Roman"/>
          <w:color w:val="000000"/>
          <w:sz w:val="24"/>
          <w:szCs w:val="20"/>
        </w:rPr>
        <w:t>—</w:t>
      </w:r>
      <w:proofErr w:type="gramStart"/>
      <w:r w:rsidRPr="00981975">
        <w:rPr>
          <w:rFonts w:ascii="Times New Roman" w:eastAsia="Times New Roman" w:hAnsi="Times New Roman" w:cs="Times New Roman"/>
          <w:color w:val="000000"/>
          <w:sz w:val="24"/>
          <w:szCs w:val="20"/>
        </w:rPr>
        <w:t>Don’t</w:t>
      </w:r>
      <w:proofErr w:type="gramEnd"/>
      <w:r w:rsidRPr="00981975">
        <w:rPr>
          <w:rFonts w:ascii="Times New Roman" w:eastAsia="Times New Roman" w:hAnsi="Times New Roman" w:cs="Times New Roman"/>
          <w:color w:val="000000"/>
          <w:sz w:val="24"/>
          <w:szCs w:val="20"/>
        </w:rPr>
        <w:t xml:space="preserve"> just summarize the texts/articles you’ve read; your writing should reflect your own unique interpretation and ideas. Originality is encouraged. Use an intriguing introduction to grab the reader’s interest. Don’t confuse originality with uninformed opinions. Acquaint yourself thoroughly with the topic first.</w:t>
      </w:r>
    </w:p>
    <w:p w:rsidR="0036372F" w:rsidRPr="00981975" w:rsidRDefault="0036372F" w:rsidP="0036372F">
      <w:pPr>
        <w:autoSpaceDE w:val="0"/>
        <w:autoSpaceDN w:val="0"/>
        <w:adjustRightInd w:val="0"/>
        <w:spacing w:after="0" w:line="240" w:lineRule="auto"/>
        <w:rPr>
          <w:rFonts w:ascii="Times New Roman" w:eastAsia="Times New Roman" w:hAnsi="Times New Roman" w:cs="Times New Roman"/>
          <w:color w:val="000000"/>
          <w:sz w:val="24"/>
          <w:szCs w:val="20"/>
        </w:rPr>
      </w:pPr>
    </w:p>
    <w:p w:rsidR="0036372F" w:rsidRPr="00981975" w:rsidRDefault="0036372F" w:rsidP="0036372F">
      <w:pPr>
        <w:numPr>
          <w:ilvl w:val="0"/>
          <w:numId w:val="13"/>
        </w:numPr>
        <w:autoSpaceDE w:val="0"/>
        <w:autoSpaceDN w:val="0"/>
        <w:adjustRightInd w:val="0"/>
        <w:spacing w:after="0" w:line="240" w:lineRule="auto"/>
        <w:rPr>
          <w:rFonts w:ascii="Times New Roman" w:eastAsia="Times New Roman" w:hAnsi="Times New Roman" w:cs="Times New Roman"/>
          <w:color w:val="000000"/>
          <w:sz w:val="24"/>
          <w:szCs w:val="20"/>
        </w:rPr>
      </w:pPr>
      <w:r w:rsidRPr="00981975">
        <w:rPr>
          <w:rFonts w:ascii="Times New Roman" w:eastAsia="Times New Roman" w:hAnsi="Times New Roman" w:cs="Times New Roman"/>
          <w:b/>
          <w:bCs/>
          <w:color w:val="000000"/>
          <w:sz w:val="24"/>
          <w:szCs w:val="20"/>
        </w:rPr>
        <w:t xml:space="preserve">Integration and application </w:t>
      </w:r>
      <w:r w:rsidRPr="00981975">
        <w:rPr>
          <w:rFonts w:ascii="Times New Roman" w:eastAsia="Times New Roman" w:hAnsi="Times New Roman" w:cs="Times New Roman"/>
          <w:color w:val="000000"/>
          <w:sz w:val="24"/>
          <w:szCs w:val="20"/>
        </w:rPr>
        <w:t>– Demonstrate not only your knowledge of theoretical perspectives, but also your ability to integrate theory and practical applications. Apply your ideas to specific populations, settings, or situations. Note the implications of theory for practice. Connect ideas from across the course or even with material in other courses.</w:t>
      </w:r>
    </w:p>
    <w:p w:rsidR="0036372F" w:rsidRPr="00981975" w:rsidRDefault="0036372F" w:rsidP="0036372F">
      <w:pPr>
        <w:keepNext/>
        <w:tabs>
          <w:tab w:val="num" w:pos="720"/>
        </w:tabs>
        <w:spacing w:after="0" w:line="240" w:lineRule="auto"/>
        <w:ind w:left="720" w:hanging="720"/>
        <w:jc w:val="center"/>
        <w:outlineLvl w:val="1"/>
        <w:rPr>
          <w:rFonts w:ascii="Times New Roman" w:eastAsia="Times New Roman" w:hAnsi="Times New Roman" w:cs="Times New Roman"/>
          <w:b/>
          <w:bCs/>
          <w:sz w:val="24"/>
          <w:szCs w:val="28"/>
        </w:rPr>
      </w:pPr>
    </w:p>
    <w:p w:rsidR="0036372F" w:rsidRPr="00981975" w:rsidRDefault="0036372F" w:rsidP="0036372F">
      <w:pPr>
        <w:spacing w:after="0" w:line="240" w:lineRule="auto"/>
        <w:rPr>
          <w:rFonts w:ascii="Times New Roman" w:eastAsia="Times New Roman" w:hAnsi="Times New Roman" w:cs="Times New Roman"/>
          <w:b/>
          <w:bCs/>
          <w:color w:val="008000"/>
          <w:sz w:val="24"/>
          <w:szCs w:val="24"/>
        </w:rPr>
      </w:pPr>
    </w:p>
    <w:p w:rsidR="00F149A9" w:rsidRPr="00981975" w:rsidRDefault="00F149A9" w:rsidP="00503DA2">
      <w:pPr>
        <w:pStyle w:val="ListParagraph"/>
        <w:spacing w:after="0"/>
        <w:ind w:left="360"/>
        <w:rPr>
          <w:rFonts w:ascii="Times New Roman" w:hAnsi="Times New Roman" w:cs="Times New Roman"/>
          <w:i/>
          <w:sz w:val="24"/>
          <w:szCs w:val="24"/>
        </w:rPr>
      </w:pPr>
    </w:p>
    <w:p w:rsidR="00F149A9" w:rsidRPr="00981975" w:rsidRDefault="00F149A9" w:rsidP="00F149A9">
      <w:pPr>
        <w:pStyle w:val="ListParagraph"/>
        <w:numPr>
          <w:ilvl w:val="0"/>
          <w:numId w:val="3"/>
        </w:numPr>
        <w:spacing w:after="0"/>
        <w:rPr>
          <w:rFonts w:ascii="Times New Roman" w:hAnsi="Times New Roman" w:cs="Times New Roman"/>
          <w:b/>
          <w:sz w:val="24"/>
          <w:szCs w:val="24"/>
          <w:u w:val="single"/>
        </w:rPr>
      </w:pPr>
      <w:r w:rsidRPr="00981975">
        <w:rPr>
          <w:rFonts w:ascii="Times New Roman" w:hAnsi="Times New Roman" w:cs="Times New Roman"/>
          <w:b/>
          <w:sz w:val="24"/>
          <w:szCs w:val="24"/>
        </w:rPr>
        <w:t xml:space="preserve"> </w:t>
      </w:r>
      <w:r w:rsidRPr="00981975">
        <w:rPr>
          <w:rFonts w:ascii="Times New Roman" w:hAnsi="Times New Roman" w:cs="Times New Roman"/>
          <w:b/>
          <w:sz w:val="24"/>
          <w:szCs w:val="24"/>
          <w:u w:val="single"/>
        </w:rPr>
        <w:t>Attendance and General Policies</w:t>
      </w:r>
    </w:p>
    <w:p w:rsidR="0036372F" w:rsidRPr="00981975" w:rsidRDefault="0036372F" w:rsidP="0036372F">
      <w:pPr>
        <w:autoSpaceDE w:val="0"/>
        <w:autoSpaceDN w:val="0"/>
        <w:adjustRightInd w:val="0"/>
        <w:rPr>
          <w:rFonts w:ascii="Times New Roman" w:hAnsi="Times New Roman" w:cs="Times New Roman"/>
          <w:color w:val="000000"/>
          <w:sz w:val="24"/>
        </w:rPr>
      </w:pPr>
      <w:r w:rsidRPr="00981975">
        <w:rPr>
          <w:rFonts w:ascii="Times New Roman" w:hAnsi="Times New Roman" w:cs="Times New Roman"/>
          <w:sz w:val="24"/>
          <w:u w:val="single"/>
        </w:rPr>
        <w:t>Attendance</w:t>
      </w:r>
      <w:r w:rsidRPr="00981975">
        <w:rPr>
          <w:rFonts w:ascii="Times New Roman" w:hAnsi="Times New Roman" w:cs="Times New Roman"/>
          <w:sz w:val="24"/>
        </w:rPr>
        <w:t xml:space="preserve"> - </w:t>
      </w:r>
      <w:r w:rsidRPr="00981975">
        <w:rPr>
          <w:rFonts w:ascii="Times New Roman" w:hAnsi="Times New Roman" w:cs="Times New Roman"/>
          <w:color w:val="000000"/>
          <w:sz w:val="24"/>
        </w:rPr>
        <w:t>This program educates professionals who will be responsible for facilitating growth and adjustment in others—a significant responsibility indeed! As your instructor, I expect that you will take your education as seriously as a professional counselor takes her or his professional job. Accordingly, my</w:t>
      </w:r>
      <w:r w:rsidRPr="00981975">
        <w:rPr>
          <w:rFonts w:ascii="Times New Roman" w:hAnsi="Times New Roman" w:cs="Times New Roman"/>
          <w:sz w:val="24"/>
        </w:rPr>
        <w:t xml:space="preserve"> expectation is that students will attend all classes and required class activities.  Students are allowed to miss up to two classes without penalty or risk of course failure, although I may require additional work to make up missed classes.  I appreciate an email informing me of your absence and reason for the absence.  If three classes are missed, for any </w:t>
      </w:r>
      <w:r w:rsidRPr="00981975">
        <w:rPr>
          <w:rFonts w:ascii="Times New Roman" w:hAnsi="Times New Roman" w:cs="Times New Roman"/>
          <w:sz w:val="24"/>
        </w:rPr>
        <w:lastRenderedPageBreak/>
        <w:t xml:space="preserve">reason, you will be required to initiate discussions with me to create a plan of remediation to make up the course time missed.  Students who miss four or more classes will be assigned a grade of F for that course, or if within the college’s timeframe for withdrawal, will have the opportunity to withdraw from the course and register for that course in a subsequent semester.  Please refer to FGCU’s website for more details on withdrawal dates and policies.  </w:t>
      </w:r>
      <w:r w:rsidRPr="00981975">
        <w:rPr>
          <w:rFonts w:ascii="Times New Roman" w:hAnsi="Times New Roman" w:cs="Times New Roman"/>
          <w:color w:val="000000"/>
          <w:sz w:val="24"/>
        </w:rPr>
        <w:t xml:space="preserve">For public health reasons, I ask that you stay at home and do </w:t>
      </w:r>
      <w:r w:rsidRPr="00981975">
        <w:rPr>
          <w:rFonts w:ascii="Times New Roman" w:hAnsi="Times New Roman" w:cs="Times New Roman"/>
          <w:i/>
          <w:iCs/>
          <w:color w:val="000000"/>
          <w:sz w:val="24"/>
        </w:rPr>
        <w:t xml:space="preserve">not </w:t>
      </w:r>
      <w:r w:rsidRPr="00981975">
        <w:rPr>
          <w:rFonts w:ascii="Times New Roman" w:hAnsi="Times New Roman" w:cs="Times New Roman"/>
          <w:color w:val="000000"/>
          <w:sz w:val="24"/>
        </w:rPr>
        <w:t xml:space="preserve">attend class when you are suffering from a contagious illness. Each class, one or more students may be absent. It is impossible for me to re-teach the material for every class. Therefore, </w:t>
      </w:r>
      <w:r w:rsidRPr="00981975">
        <w:rPr>
          <w:rFonts w:ascii="Times New Roman" w:hAnsi="Times New Roman" w:cs="Times New Roman"/>
          <w:b/>
          <w:bCs/>
          <w:color w:val="000000"/>
          <w:sz w:val="24"/>
        </w:rPr>
        <w:t xml:space="preserve">if you miss a class, please contact a reliable classmate to find out what you have missed and contact me if you have questions </w:t>
      </w:r>
      <w:r w:rsidRPr="00981975">
        <w:rPr>
          <w:rFonts w:ascii="Times New Roman" w:hAnsi="Times New Roman" w:cs="Times New Roman"/>
          <w:b/>
          <w:bCs/>
          <w:i/>
          <w:color w:val="000000"/>
          <w:sz w:val="24"/>
        </w:rPr>
        <w:t>after</w:t>
      </w:r>
      <w:r w:rsidRPr="00981975">
        <w:rPr>
          <w:rFonts w:ascii="Times New Roman" w:hAnsi="Times New Roman" w:cs="Times New Roman"/>
          <w:b/>
          <w:bCs/>
          <w:color w:val="000000"/>
          <w:sz w:val="24"/>
        </w:rPr>
        <w:t xml:space="preserve"> you have done due diligence with your classmates</w:t>
      </w:r>
      <w:r w:rsidRPr="00981975">
        <w:rPr>
          <w:rFonts w:ascii="Times New Roman" w:hAnsi="Times New Roman" w:cs="Times New Roman"/>
          <w:color w:val="000000"/>
          <w:sz w:val="24"/>
        </w:rPr>
        <w:t>.</w:t>
      </w:r>
      <w:r w:rsidRPr="00981975">
        <w:rPr>
          <w:rFonts w:ascii="Times New Roman" w:hAnsi="Times New Roman" w:cs="Times New Roman"/>
          <w:sz w:val="24"/>
        </w:rPr>
        <w:t xml:space="preserve"> </w:t>
      </w:r>
    </w:p>
    <w:p w:rsidR="0036372F" w:rsidRPr="00981975" w:rsidRDefault="0036372F" w:rsidP="0036372F">
      <w:pPr>
        <w:rPr>
          <w:rFonts w:ascii="Times New Roman" w:hAnsi="Times New Roman" w:cs="Times New Roman"/>
          <w:sz w:val="24"/>
        </w:rPr>
      </w:pPr>
    </w:p>
    <w:p w:rsidR="00ED2F16" w:rsidRPr="00ED2F16" w:rsidRDefault="00ED2F16" w:rsidP="00ED2F16">
      <w:pPr>
        <w:rPr>
          <w:rFonts w:ascii="Gisha" w:hAnsi="Gisha" w:cs="Gisha"/>
          <w:b/>
          <w:sz w:val="28"/>
        </w:rPr>
      </w:pPr>
      <w:r w:rsidRPr="00ED2F16">
        <w:rPr>
          <w:rFonts w:ascii="Gisha" w:hAnsi="Gisha" w:cs="Gisha"/>
          <w:b/>
          <w:sz w:val="28"/>
        </w:rPr>
        <w:t>Confidentiality</w:t>
      </w:r>
    </w:p>
    <w:p w:rsidR="00ED2F16" w:rsidRPr="00ED2F16" w:rsidRDefault="00ED2F16" w:rsidP="00ED2F16">
      <w:pPr>
        <w:rPr>
          <w:rFonts w:ascii="Times New Roman" w:hAnsi="Times New Roman" w:cs="Times New Roman"/>
          <w:sz w:val="24"/>
        </w:rPr>
      </w:pPr>
      <w:r w:rsidRPr="00ED2F16">
        <w:rPr>
          <w:rFonts w:ascii="Times New Roman" w:hAnsi="Times New Roman" w:cs="Times New Roman"/>
          <w:sz w:val="24"/>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ED2F16" w:rsidRPr="00ED2F16" w:rsidRDefault="00ED2F16" w:rsidP="00ED2F16">
      <w:pPr>
        <w:rPr>
          <w:rFonts w:ascii="Times New Roman" w:hAnsi="Times New Roman" w:cs="Times New Roman"/>
          <w:sz w:val="24"/>
        </w:rPr>
      </w:pPr>
    </w:p>
    <w:p w:rsidR="00F149A9" w:rsidRPr="00ED2F16" w:rsidRDefault="00ED2F16" w:rsidP="00ED2F16">
      <w:pPr>
        <w:rPr>
          <w:rFonts w:ascii="Times New Roman" w:hAnsi="Times New Roman" w:cs="Times New Roman"/>
          <w:sz w:val="24"/>
        </w:rPr>
      </w:pPr>
      <w:r w:rsidRPr="00ED2F16">
        <w:rPr>
          <w:rFonts w:ascii="Times New Roman" w:hAnsi="Times New Roman" w:cs="Times New Roman"/>
          <w:b/>
          <w:sz w:val="24"/>
        </w:rPr>
        <w:t xml:space="preserve">Furthermore, students will be required to record, with appropriate permission and informed consent, counseling sessions for evaluation by site, university and peer supervisors.  </w:t>
      </w:r>
      <w:r w:rsidRPr="00ED2F16">
        <w:rPr>
          <w:rFonts w:ascii="Times New Roman" w:hAnsi="Times New Roman" w:cs="Times New Roman"/>
          <w:sz w:val="24"/>
        </w:rPr>
        <w:t xml:space="preserve">This will be done using digital recording equipment and exchange of recordings using YouSendIt.com.  Please register on </w:t>
      </w:r>
      <w:proofErr w:type="spellStart"/>
      <w:r w:rsidRPr="00ED2F16">
        <w:rPr>
          <w:rFonts w:ascii="Times New Roman" w:hAnsi="Times New Roman" w:cs="Times New Roman"/>
          <w:sz w:val="24"/>
        </w:rPr>
        <w:t>Yousendit</w:t>
      </w:r>
      <w:proofErr w:type="spellEnd"/>
      <w:r w:rsidRPr="00ED2F16">
        <w:rPr>
          <w:rFonts w:ascii="Times New Roman" w:hAnsi="Times New Roman" w:cs="Times New Roman"/>
          <w:sz w:val="24"/>
        </w:rPr>
        <w:t xml:space="preserve"> if you do not already have an account and familiarize yourself with how to readily send your digital recordings</w:t>
      </w:r>
      <w:proofErr w:type="gramStart"/>
      <w:r w:rsidRPr="00ED2F16">
        <w:rPr>
          <w:rFonts w:ascii="Times New Roman" w:hAnsi="Times New Roman" w:cs="Times New Roman"/>
          <w:sz w:val="24"/>
        </w:rPr>
        <w:t>.</w:t>
      </w:r>
      <w:r w:rsidR="0036372F" w:rsidRPr="00ED2F16">
        <w:rPr>
          <w:rFonts w:ascii="Times New Roman" w:hAnsi="Times New Roman" w:cs="Times New Roman"/>
          <w:sz w:val="24"/>
        </w:rPr>
        <w:t>.</w:t>
      </w:r>
      <w:proofErr w:type="gramEnd"/>
    </w:p>
    <w:p w:rsidR="00F149A9" w:rsidRPr="00981975" w:rsidRDefault="00F149A9" w:rsidP="00F149A9">
      <w:pPr>
        <w:pStyle w:val="ListParagraph"/>
        <w:spacing w:after="0"/>
        <w:ind w:left="1080"/>
        <w:rPr>
          <w:rFonts w:ascii="Times New Roman" w:hAnsi="Times New Roman" w:cs="Times New Roman"/>
          <w:i/>
          <w:sz w:val="24"/>
          <w:szCs w:val="24"/>
        </w:rPr>
      </w:pPr>
    </w:p>
    <w:p w:rsidR="00F149A9" w:rsidRPr="00981975" w:rsidRDefault="00F149A9" w:rsidP="00F149A9">
      <w:pPr>
        <w:pStyle w:val="ListParagraph"/>
        <w:numPr>
          <w:ilvl w:val="0"/>
          <w:numId w:val="3"/>
        </w:numPr>
        <w:spacing w:after="0"/>
        <w:rPr>
          <w:rFonts w:ascii="Times New Roman" w:hAnsi="Times New Roman" w:cs="Times New Roman"/>
          <w:b/>
          <w:sz w:val="24"/>
          <w:szCs w:val="24"/>
          <w:u w:val="single"/>
        </w:rPr>
      </w:pPr>
      <w:r w:rsidRPr="00981975">
        <w:rPr>
          <w:rFonts w:ascii="Times New Roman" w:hAnsi="Times New Roman" w:cs="Times New Roman"/>
          <w:b/>
          <w:sz w:val="24"/>
          <w:szCs w:val="24"/>
        </w:rPr>
        <w:t xml:space="preserve"> </w:t>
      </w:r>
      <w:r w:rsidRPr="00981975">
        <w:rPr>
          <w:rFonts w:ascii="Times New Roman" w:hAnsi="Times New Roman" w:cs="Times New Roman"/>
          <w:b/>
          <w:sz w:val="24"/>
          <w:szCs w:val="24"/>
          <w:u w:val="single"/>
        </w:rPr>
        <w:t>Course Schedule</w:t>
      </w:r>
    </w:p>
    <w:p w:rsidR="00F149A9" w:rsidRPr="00981975" w:rsidRDefault="0036372F" w:rsidP="00F149A9">
      <w:pPr>
        <w:pStyle w:val="ListParagraph"/>
        <w:spacing w:after="0"/>
        <w:ind w:left="360"/>
        <w:rPr>
          <w:rFonts w:ascii="Times New Roman" w:hAnsi="Times New Roman" w:cs="Times New Roman"/>
          <w:b/>
          <w:i/>
          <w:sz w:val="32"/>
          <w:szCs w:val="24"/>
        </w:rPr>
      </w:pPr>
      <w:r w:rsidRPr="00981975">
        <w:rPr>
          <w:rFonts w:ascii="Times New Roman" w:hAnsi="Times New Roman" w:cs="Times New Roman"/>
          <w:b/>
          <w:bCs/>
          <w:sz w:val="32"/>
        </w:rPr>
        <w:t>This is a separate document.</w:t>
      </w:r>
    </w:p>
    <w:p w:rsidR="00F149A9" w:rsidRPr="00981975" w:rsidRDefault="00974FF6" w:rsidP="00F149A9">
      <w:pPr>
        <w:pStyle w:val="ListParagraph"/>
        <w:spacing w:after="0"/>
        <w:ind w:left="360"/>
        <w:rPr>
          <w:rFonts w:ascii="Times New Roman" w:hAnsi="Times New Roman" w:cs="Times New Roman"/>
          <w:i/>
          <w:sz w:val="24"/>
          <w:szCs w:val="24"/>
        </w:rPr>
      </w:pPr>
      <w:r>
        <w:rPr>
          <w:rFonts w:ascii="Times New Roman" w:hAnsi="Times New Roman" w:cs="Times New Roman"/>
          <w:i/>
          <w:noProof/>
          <w:sz w:val="24"/>
          <w:szCs w:val="24"/>
        </w:rPr>
        <w:pict>
          <v:shape id="Text Box 4" o:spid="_x0000_s1028" type="#_x0000_t202" style="position:absolute;left:0;text-align:left;margin-left:-5.25pt;margin-top:15.3pt;width:480.75pt;height: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" fillcolor="#ddd8c2 [2894]" strokeweight=".5pt">
            <v:textbox>
              <w:txbxContent>
                <w:p w:rsidR="00F149A9" w:rsidRPr="00F149A9" w:rsidRDefault="00F149A9">
                  <w:pPr>
                    <w:rPr>
                      <w:rFonts w:ascii="Times New Roman" w:hAnsi="Times New Roman" w:cs="Times New Roman"/>
                      <w:b/>
                      <w:sz w:val="28"/>
                      <w:szCs w:val="28"/>
                    </w:rPr>
                  </w:pPr>
                  <w:r w:rsidRPr="00F149A9">
                    <w:rPr>
                      <w:rFonts w:ascii="Times New Roman" w:hAnsi="Times New Roman" w:cs="Times New Roman"/>
                      <w:b/>
                      <w:sz w:val="28"/>
                      <w:szCs w:val="28"/>
                    </w:rPr>
                    <w:t>SECTION 3: College and University Policy Statements/Resources</w:t>
                  </w:r>
                </w:p>
              </w:txbxContent>
            </v:textbox>
          </v:shape>
        </w:pict>
      </w:r>
    </w:p>
    <w:p w:rsidR="00F149A9" w:rsidRPr="00981975" w:rsidRDefault="00F149A9" w:rsidP="00F149A9">
      <w:pPr>
        <w:pStyle w:val="ListParagraph"/>
        <w:spacing w:after="0"/>
        <w:ind w:left="0"/>
        <w:rPr>
          <w:rFonts w:ascii="Times New Roman" w:hAnsi="Times New Roman" w:cs="Times New Roman"/>
          <w:sz w:val="24"/>
          <w:szCs w:val="24"/>
        </w:rPr>
      </w:pPr>
    </w:p>
    <w:p w:rsidR="00F149A9" w:rsidRPr="00981975" w:rsidRDefault="00F149A9" w:rsidP="00F149A9">
      <w:pPr>
        <w:pStyle w:val="ListParagraph"/>
        <w:spacing w:after="0"/>
        <w:ind w:left="0"/>
        <w:rPr>
          <w:rFonts w:ascii="Times New Roman" w:hAnsi="Times New Roman" w:cs="Times New Roman"/>
          <w:sz w:val="24"/>
          <w:szCs w:val="24"/>
        </w:rPr>
      </w:pPr>
    </w:p>
    <w:p w:rsidR="00F149A9" w:rsidRPr="00981975" w:rsidRDefault="00F149A9" w:rsidP="00F149A9">
      <w:pPr>
        <w:pStyle w:val="ListParagraph"/>
        <w:spacing w:after="0"/>
        <w:ind w:left="0"/>
        <w:rPr>
          <w:rFonts w:ascii="Times New Roman" w:hAnsi="Times New Roman" w:cs="Times New Roman"/>
          <w:sz w:val="24"/>
          <w:szCs w:val="24"/>
        </w:rPr>
      </w:pPr>
    </w:p>
    <w:p w:rsidR="00981975" w:rsidRDefault="00981975">
      <w:pPr>
        <w:rPr>
          <w:rFonts w:ascii="Times New Roman" w:hAnsi="Times New Roman" w:cs="Times New Roman"/>
          <w:i/>
          <w:sz w:val="24"/>
          <w:szCs w:val="24"/>
        </w:rPr>
      </w:pPr>
      <w:r>
        <w:rPr>
          <w:rFonts w:ascii="Times New Roman" w:hAnsi="Times New Roman" w:cs="Times New Roman"/>
          <w:i/>
          <w:sz w:val="24"/>
          <w:szCs w:val="24"/>
        </w:rPr>
        <w:br w:type="page"/>
      </w:r>
    </w:p>
    <w:p w:rsidR="00F149A9" w:rsidRPr="00981975" w:rsidRDefault="00F149A9" w:rsidP="00F149A9">
      <w:pPr>
        <w:pStyle w:val="ListParagraph"/>
        <w:spacing w:after="0"/>
        <w:ind w:left="0"/>
        <w:rPr>
          <w:rFonts w:ascii="Times New Roman" w:hAnsi="Times New Roman" w:cs="Times New Roman"/>
          <w:i/>
          <w:sz w:val="24"/>
          <w:szCs w:val="24"/>
        </w:rPr>
      </w:pPr>
    </w:p>
    <w:p w:rsidR="00F149A9" w:rsidRPr="00981975" w:rsidRDefault="00F149A9" w:rsidP="00981975">
      <w:pPr>
        <w:pStyle w:val="ListParagraph"/>
        <w:numPr>
          <w:ilvl w:val="0"/>
          <w:numId w:val="14"/>
        </w:numPr>
        <w:spacing w:after="0"/>
        <w:rPr>
          <w:rFonts w:ascii="Times New Roman" w:hAnsi="Times New Roman" w:cs="Times New Roman"/>
          <w:b/>
          <w:sz w:val="24"/>
          <w:szCs w:val="24"/>
          <w:u w:val="single"/>
        </w:rPr>
      </w:pPr>
      <w:r w:rsidRPr="00981975">
        <w:rPr>
          <w:rFonts w:ascii="Times New Roman" w:hAnsi="Times New Roman" w:cs="Times New Roman"/>
          <w:sz w:val="24"/>
          <w:szCs w:val="24"/>
        </w:rPr>
        <w:t xml:space="preserve"> </w:t>
      </w:r>
      <w:r w:rsidRPr="00981975">
        <w:rPr>
          <w:rFonts w:ascii="Times New Roman" w:hAnsi="Times New Roman" w:cs="Times New Roman"/>
          <w:b/>
          <w:sz w:val="24"/>
          <w:szCs w:val="24"/>
          <w:u w:val="single"/>
        </w:rPr>
        <w:t xml:space="preserve">College </w:t>
      </w:r>
      <w:proofErr w:type="spellStart"/>
      <w:r w:rsidRPr="00981975">
        <w:rPr>
          <w:rFonts w:ascii="Times New Roman" w:hAnsi="Times New Roman" w:cs="Times New Roman"/>
          <w:b/>
          <w:sz w:val="24"/>
          <w:szCs w:val="24"/>
          <w:u w:val="single"/>
        </w:rPr>
        <w:t>LiveText</w:t>
      </w:r>
      <w:proofErr w:type="spellEnd"/>
      <w:r w:rsidRPr="00981975">
        <w:rPr>
          <w:rFonts w:ascii="Times New Roman" w:hAnsi="Times New Roman" w:cs="Times New Roman"/>
          <w:b/>
          <w:sz w:val="24"/>
          <w:szCs w:val="24"/>
          <w:u w:val="single"/>
        </w:rPr>
        <w:t xml:space="preserve"> Policy – GRADUATE ONLY</w:t>
      </w:r>
    </w:p>
    <w:p w:rsidR="00F149A9" w:rsidRPr="00981975" w:rsidRDefault="00F149A9" w:rsidP="00ED4853">
      <w:pPr>
        <w:spacing w:after="0" w:line="240" w:lineRule="auto"/>
        <w:ind w:left="360"/>
        <w:rPr>
          <w:rFonts w:ascii="Times New Roman" w:hAnsi="Times New Roman" w:cs="Times New Roman"/>
          <w:sz w:val="24"/>
          <w:szCs w:val="24"/>
        </w:rPr>
      </w:pPr>
      <w:r w:rsidRPr="00981975">
        <w:rPr>
          <w:rFonts w:ascii="Times New Roman" w:hAnsi="Times New Roman" w:cs="Times New Roman"/>
          <w:sz w:val="24"/>
          <w:szCs w:val="24"/>
        </w:rPr>
        <w:t xml:space="preserve">The College of Education has adopted the use of </w:t>
      </w:r>
      <w:proofErr w:type="spellStart"/>
      <w:r w:rsidRPr="00981975">
        <w:rPr>
          <w:rFonts w:ascii="Times New Roman" w:hAnsi="Times New Roman" w:cs="Times New Roman"/>
          <w:sz w:val="24"/>
          <w:szCs w:val="24"/>
        </w:rPr>
        <w:t>LiveText</w:t>
      </w:r>
      <w:proofErr w:type="spellEnd"/>
      <w:r w:rsidRPr="00981975">
        <w:rPr>
          <w:rFonts w:ascii="Times New Roman" w:hAnsi="Times New Roman" w:cs="Times New Roman"/>
          <w:sz w:val="24"/>
          <w:szCs w:val="24"/>
        </w:rPr>
        <w:t xml:space="preserve"> software to assist in the assessment of student performance and program quality.  As a degree-seeking student or as a student admitted to a state-approved program, you are responsible for purchasing a membership to </w:t>
      </w:r>
      <w:proofErr w:type="spellStart"/>
      <w:r w:rsidRPr="00981975">
        <w:rPr>
          <w:rFonts w:ascii="Times New Roman" w:hAnsi="Times New Roman" w:cs="Times New Roman"/>
          <w:sz w:val="24"/>
          <w:szCs w:val="24"/>
        </w:rPr>
        <w:t>LiveText</w:t>
      </w:r>
      <w:proofErr w:type="spellEnd"/>
      <w:r w:rsidRPr="00981975">
        <w:rPr>
          <w:rFonts w:ascii="Times New Roman" w:hAnsi="Times New Roman" w:cs="Times New Roman"/>
          <w:sz w:val="24"/>
          <w:szCs w:val="24"/>
        </w:rPr>
        <w:t xml:space="preserve"> during your first course in </w:t>
      </w:r>
      <w:r w:rsidR="00F20708" w:rsidRPr="00981975">
        <w:rPr>
          <w:rFonts w:ascii="Times New Roman" w:hAnsi="Times New Roman" w:cs="Times New Roman"/>
          <w:sz w:val="24"/>
          <w:szCs w:val="24"/>
        </w:rPr>
        <w:t xml:space="preserve">the College of Education.  If you do not have a membership in </w:t>
      </w:r>
      <w:proofErr w:type="spellStart"/>
      <w:r w:rsidR="00F20708" w:rsidRPr="00981975">
        <w:rPr>
          <w:rFonts w:ascii="Times New Roman" w:hAnsi="Times New Roman" w:cs="Times New Roman"/>
          <w:sz w:val="24"/>
          <w:szCs w:val="24"/>
        </w:rPr>
        <w:t>LiveText</w:t>
      </w:r>
      <w:proofErr w:type="spellEnd"/>
      <w:r w:rsidR="00F20708" w:rsidRPr="00981975">
        <w:rPr>
          <w:rFonts w:ascii="Times New Roman" w:hAnsi="Times New Roman" w:cs="Times New Roman"/>
          <w:sz w:val="24"/>
          <w:szCs w:val="24"/>
        </w:rPr>
        <w:t xml:space="preserve">, you will need to purchase it immediately from </w:t>
      </w:r>
      <w:hyperlink r:id="rId12" w:history="1">
        <w:r w:rsidR="00F20708" w:rsidRPr="00981975">
          <w:rPr>
            <w:rStyle w:val="Hyperlink"/>
            <w:rFonts w:ascii="Times New Roman" w:hAnsi="Times New Roman" w:cs="Times New Roman"/>
            <w:sz w:val="24"/>
            <w:szCs w:val="24"/>
          </w:rPr>
          <w:t>www.livetext.com</w:t>
        </w:r>
      </w:hyperlink>
      <w:r w:rsidR="00F20708" w:rsidRPr="00981975">
        <w:rPr>
          <w:rFonts w:ascii="Times New Roman" w:hAnsi="Times New Roman" w:cs="Times New Roman"/>
          <w:sz w:val="24"/>
          <w:szCs w:val="24"/>
        </w:rPr>
        <w:t xml:space="preserve">. </w:t>
      </w:r>
      <w:r w:rsidR="00F20708" w:rsidRPr="00981975">
        <w:rPr>
          <w:rFonts w:ascii="Times New Roman" w:hAnsi="Times New Roman" w:cs="Times New Roman"/>
          <w:b/>
          <w:sz w:val="24"/>
          <w:szCs w:val="24"/>
        </w:rPr>
        <w:t xml:space="preserve">This is a one-time only purchase, and your </w:t>
      </w:r>
      <w:proofErr w:type="spellStart"/>
      <w:r w:rsidR="00F20708" w:rsidRPr="00981975">
        <w:rPr>
          <w:rFonts w:ascii="Times New Roman" w:hAnsi="Times New Roman" w:cs="Times New Roman"/>
          <w:b/>
          <w:sz w:val="24"/>
          <w:szCs w:val="24"/>
        </w:rPr>
        <w:t>LiveText</w:t>
      </w:r>
      <w:proofErr w:type="spellEnd"/>
      <w:r w:rsidR="00F20708" w:rsidRPr="00981975">
        <w:rPr>
          <w:rFonts w:ascii="Times New Roman" w:hAnsi="Times New Roman" w:cs="Times New Roman"/>
          <w:b/>
          <w:sz w:val="24"/>
          <w:szCs w:val="24"/>
        </w:rPr>
        <w:t xml:space="preserve"> account is available to you for five years.  </w:t>
      </w:r>
      <w:r w:rsidR="00F20708" w:rsidRPr="00981975">
        <w:rPr>
          <w:rFonts w:ascii="Times New Roman" w:hAnsi="Times New Roman" w:cs="Times New Roman"/>
          <w:sz w:val="24"/>
          <w:szCs w:val="24"/>
        </w:rPr>
        <w:t xml:space="preserve">Students enrolled in this class will be required to submit critical tasks (assignments that are linked to standards, relevant to the field you have chosen).   Your work will be assessed in </w:t>
      </w:r>
      <w:proofErr w:type="spellStart"/>
      <w:r w:rsidR="00F20708" w:rsidRPr="00981975">
        <w:rPr>
          <w:rFonts w:ascii="Times New Roman" w:hAnsi="Times New Roman" w:cs="Times New Roman"/>
          <w:sz w:val="24"/>
          <w:szCs w:val="24"/>
        </w:rPr>
        <w:t>LiveText</w:t>
      </w:r>
      <w:proofErr w:type="spellEnd"/>
      <w:r w:rsidR="00F20708" w:rsidRPr="00981975">
        <w:rPr>
          <w:rFonts w:ascii="Times New Roman" w:hAnsi="Times New Roman" w:cs="Times New Roman"/>
          <w:sz w:val="24"/>
          <w:szCs w:val="24"/>
        </w:rPr>
        <w:t xml:space="preserve"> to help monitor your demonstration of the program standards, receive feedback from faculty on your progression toward meeting them, and certify that you have demonstrated all the required standards and competencies needed to complete your program.  Your documented success on these tasks can also contribute to a portfolio that showcases your learning for current and future employers.</w:t>
      </w:r>
    </w:p>
    <w:p w:rsidR="00F20708" w:rsidRPr="00981975" w:rsidRDefault="00F20708" w:rsidP="00F149A9">
      <w:pPr>
        <w:spacing w:after="0"/>
        <w:ind w:left="360"/>
        <w:rPr>
          <w:rFonts w:ascii="Times New Roman" w:hAnsi="Times New Roman" w:cs="Times New Roman"/>
          <w:sz w:val="24"/>
          <w:szCs w:val="24"/>
        </w:rPr>
      </w:pPr>
    </w:p>
    <w:p w:rsidR="00F20708" w:rsidRPr="00981975" w:rsidRDefault="00F20708" w:rsidP="00F20708">
      <w:pPr>
        <w:pStyle w:val="ListParagraph"/>
        <w:spacing w:after="0"/>
        <w:ind w:left="360"/>
        <w:rPr>
          <w:rFonts w:ascii="Times New Roman" w:hAnsi="Times New Roman" w:cs="Times New Roman"/>
          <w:sz w:val="24"/>
          <w:szCs w:val="24"/>
        </w:rPr>
      </w:pPr>
    </w:p>
    <w:p w:rsidR="005C35FB" w:rsidRPr="00981975" w:rsidRDefault="005C35FB" w:rsidP="00981975">
      <w:pPr>
        <w:pStyle w:val="ListParagraph"/>
        <w:numPr>
          <w:ilvl w:val="0"/>
          <w:numId w:val="14"/>
        </w:numPr>
        <w:spacing w:after="0"/>
        <w:rPr>
          <w:rFonts w:ascii="Times New Roman" w:hAnsi="Times New Roman" w:cs="Times New Roman"/>
          <w:b/>
          <w:sz w:val="24"/>
          <w:szCs w:val="24"/>
          <w:u w:val="single"/>
        </w:rPr>
      </w:pPr>
      <w:r w:rsidRPr="00981975">
        <w:rPr>
          <w:rFonts w:ascii="Times New Roman" w:hAnsi="Times New Roman" w:cs="Times New Roman"/>
          <w:sz w:val="24"/>
          <w:szCs w:val="24"/>
        </w:rPr>
        <w:t xml:space="preserve"> </w:t>
      </w:r>
      <w:r w:rsidRPr="00981975">
        <w:rPr>
          <w:rFonts w:ascii="Times New Roman" w:hAnsi="Times New Roman" w:cs="Times New Roman"/>
          <w:b/>
          <w:sz w:val="24"/>
          <w:szCs w:val="24"/>
          <w:u w:val="single"/>
        </w:rPr>
        <w:t>Academic Behavior Standards and Academic Dishonesty</w:t>
      </w:r>
    </w:p>
    <w:p w:rsidR="005C35FB" w:rsidRPr="00981975" w:rsidRDefault="005C35FB" w:rsidP="00ED4853">
      <w:pPr>
        <w:pStyle w:val="ListParagraph"/>
        <w:spacing w:after="0" w:line="240" w:lineRule="auto"/>
        <w:ind w:left="360"/>
        <w:rPr>
          <w:rFonts w:ascii="Times New Roman" w:hAnsi="Times New Roman" w:cs="Times New Roman"/>
          <w:sz w:val="24"/>
          <w:szCs w:val="24"/>
        </w:rPr>
      </w:pPr>
      <w:r w:rsidRPr="00981975">
        <w:rPr>
          <w:rFonts w:ascii="Times New Roman" w:hAnsi="Times New Roman" w:cs="Times New Roman"/>
          <w:sz w:val="24"/>
          <w:szCs w:val="24"/>
        </w:rPr>
        <w:t xml:space="preserve">All students are expected to demonstrate honesty in their academic pursuits.  The university policies regarding issues of honesty can be found in the FGCU Student Guidebook under the </w:t>
      </w:r>
      <w:r w:rsidRPr="00981975">
        <w:rPr>
          <w:rFonts w:ascii="Times New Roman" w:hAnsi="Times New Roman" w:cs="Times New Roman"/>
          <w:b/>
          <w:i/>
          <w:sz w:val="24"/>
          <w:szCs w:val="24"/>
        </w:rPr>
        <w:t xml:space="preserve">Student Code of Conduct </w:t>
      </w:r>
      <w:r w:rsidRPr="00981975">
        <w:rPr>
          <w:rFonts w:ascii="Times New Roman" w:hAnsi="Times New Roman" w:cs="Times New Roman"/>
          <w:sz w:val="24"/>
          <w:szCs w:val="24"/>
        </w:rPr>
        <w:t xml:space="preserve">and </w:t>
      </w:r>
      <w:r w:rsidRPr="00981975">
        <w:rPr>
          <w:rFonts w:ascii="Times New Roman" w:hAnsi="Times New Roman" w:cs="Times New Roman"/>
          <w:b/>
          <w:i/>
          <w:sz w:val="24"/>
          <w:szCs w:val="24"/>
        </w:rPr>
        <w:t>Policies and procedures</w:t>
      </w:r>
      <w:r w:rsidRPr="00981975">
        <w:rPr>
          <w:rFonts w:ascii="Times New Roman" w:hAnsi="Times New Roman" w:cs="Times New Roman"/>
          <w:sz w:val="24"/>
          <w:szCs w:val="24"/>
        </w:rPr>
        <w:t xml:space="preserve"> sections.  All students are expected to study this document which outlines their responsibilities and consequences for violations of the policy.  The FGCU Student Guidebook is available online at</w:t>
      </w:r>
    </w:p>
    <w:p w:rsidR="005C35FB" w:rsidRPr="00981975" w:rsidRDefault="00974FF6" w:rsidP="00ED4853">
      <w:pPr>
        <w:pStyle w:val="ListParagraph"/>
        <w:spacing w:after="0" w:line="240" w:lineRule="auto"/>
        <w:ind w:left="360"/>
        <w:rPr>
          <w:rFonts w:ascii="Times New Roman" w:hAnsi="Times New Roman" w:cs="Times New Roman"/>
          <w:sz w:val="24"/>
          <w:szCs w:val="24"/>
        </w:rPr>
      </w:pPr>
      <w:hyperlink r:id="rId13" w:history="1">
        <w:r w:rsidR="005C35FB" w:rsidRPr="00981975">
          <w:rPr>
            <w:rStyle w:val="Hyperlink"/>
            <w:rFonts w:ascii="Times New Roman" w:hAnsi="Times New Roman" w:cs="Times New Roman"/>
            <w:sz w:val="24"/>
            <w:szCs w:val="24"/>
          </w:rPr>
          <w:t>http://studentservices.fgcu.edu/judicialaffairs/new.html</w:t>
        </w:r>
      </w:hyperlink>
      <w:r w:rsidR="005C35FB" w:rsidRPr="00981975">
        <w:rPr>
          <w:rFonts w:ascii="Times New Roman" w:hAnsi="Times New Roman" w:cs="Times New Roman"/>
          <w:sz w:val="24"/>
          <w:szCs w:val="24"/>
        </w:rPr>
        <w:t xml:space="preserve">  or</w:t>
      </w:r>
    </w:p>
    <w:p w:rsidR="005C35FB" w:rsidRPr="00981975" w:rsidRDefault="00974FF6" w:rsidP="00ED4853">
      <w:pPr>
        <w:pStyle w:val="ListParagraph"/>
        <w:spacing w:after="0" w:line="240" w:lineRule="auto"/>
        <w:ind w:left="360"/>
        <w:rPr>
          <w:rFonts w:ascii="Times New Roman" w:hAnsi="Times New Roman" w:cs="Times New Roman"/>
          <w:sz w:val="24"/>
          <w:szCs w:val="24"/>
        </w:rPr>
      </w:pPr>
      <w:hyperlink r:id="rId14" w:history="1">
        <w:r w:rsidR="005C35FB" w:rsidRPr="00981975">
          <w:rPr>
            <w:rStyle w:val="Hyperlink"/>
            <w:rFonts w:ascii="Times New Roman" w:hAnsi="Times New Roman" w:cs="Times New Roman"/>
            <w:sz w:val="24"/>
            <w:szCs w:val="24"/>
          </w:rPr>
          <w:t>http://studentservices.fgcu.edu/judicialaffairs/files/Code_of_Conduct_book_08-09.pdf</w:t>
        </w:r>
      </w:hyperlink>
      <w:r w:rsidR="005C35FB" w:rsidRPr="00981975">
        <w:rPr>
          <w:rFonts w:ascii="Times New Roman" w:hAnsi="Times New Roman" w:cs="Times New Roman"/>
          <w:sz w:val="24"/>
          <w:szCs w:val="24"/>
        </w:rPr>
        <w:t xml:space="preserve">   </w:t>
      </w:r>
    </w:p>
    <w:p w:rsidR="005C35FB" w:rsidRPr="00981975" w:rsidRDefault="005C35FB" w:rsidP="005C35FB">
      <w:pPr>
        <w:pStyle w:val="ListParagraph"/>
        <w:spacing w:after="0"/>
        <w:ind w:left="360"/>
        <w:rPr>
          <w:rFonts w:ascii="Times New Roman" w:hAnsi="Times New Roman" w:cs="Times New Roman"/>
          <w:sz w:val="24"/>
          <w:szCs w:val="24"/>
        </w:rPr>
      </w:pPr>
    </w:p>
    <w:p w:rsidR="005C35FB" w:rsidRPr="00981975" w:rsidRDefault="005C35FB" w:rsidP="00981975">
      <w:pPr>
        <w:pStyle w:val="ListParagraph"/>
        <w:numPr>
          <w:ilvl w:val="0"/>
          <w:numId w:val="14"/>
        </w:numPr>
        <w:spacing w:after="0"/>
        <w:rPr>
          <w:rFonts w:ascii="Times New Roman" w:hAnsi="Times New Roman" w:cs="Times New Roman"/>
          <w:b/>
          <w:sz w:val="24"/>
          <w:szCs w:val="24"/>
          <w:u w:val="single"/>
        </w:rPr>
      </w:pPr>
      <w:r w:rsidRPr="00981975">
        <w:rPr>
          <w:rFonts w:ascii="Times New Roman" w:hAnsi="Times New Roman" w:cs="Times New Roman"/>
          <w:sz w:val="24"/>
          <w:szCs w:val="24"/>
        </w:rPr>
        <w:t xml:space="preserve"> </w:t>
      </w:r>
      <w:r w:rsidRPr="00981975">
        <w:rPr>
          <w:rFonts w:ascii="Times New Roman" w:hAnsi="Times New Roman" w:cs="Times New Roman"/>
          <w:b/>
          <w:sz w:val="24"/>
          <w:szCs w:val="24"/>
          <w:u w:val="single"/>
        </w:rPr>
        <w:t>Disability Accommodations Services</w:t>
      </w:r>
    </w:p>
    <w:p w:rsidR="005C35FB" w:rsidRPr="00981975" w:rsidRDefault="005C35FB" w:rsidP="00ED4853">
      <w:pPr>
        <w:pStyle w:val="ListParagraph"/>
        <w:spacing w:after="0" w:line="240" w:lineRule="auto"/>
        <w:ind w:left="360"/>
        <w:rPr>
          <w:rFonts w:ascii="Times New Roman" w:hAnsi="Times New Roman" w:cs="Times New Roman"/>
          <w:sz w:val="24"/>
          <w:szCs w:val="24"/>
        </w:rPr>
      </w:pPr>
      <w:r w:rsidRPr="00981975">
        <w:rPr>
          <w:rFonts w:ascii="Times New Roman" w:hAnsi="Times New Roman" w:cs="Times New Roman"/>
          <w:sz w:val="24"/>
          <w:szCs w:val="24"/>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239-590-7056 or TTY 239-590-7930.</w:t>
      </w:r>
    </w:p>
    <w:p w:rsidR="005C35FB" w:rsidRPr="00981975" w:rsidRDefault="005C35FB" w:rsidP="005C35FB">
      <w:pPr>
        <w:pStyle w:val="ListParagraph"/>
        <w:spacing w:after="0"/>
        <w:ind w:left="360"/>
        <w:rPr>
          <w:rFonts w:ascii="Times New Roman" w:hAnsi="Times New Roman" w:cs="Times New Roman"/>
          <w:sz w:val="24"/>
          <w:szCs w:val="24"/>
        </w:rPr>
      </w:pPr>
    </w:p>
    <w:p w:rsidR="005C35FB" w:rsidRPr="00981975" w:rsidRDefault="005C35FB" w:rsidP="00981975">
      <w:pPr>
        <w:pStyle w:val="ListParagraph"/>
        <w:numPr>
          <w:ilvl w:val="0"/>
          <w:numId w:val="14"/>
        </w:numPr>
        <w:spacing w:after="0"/>
        <w:rPr>
          <w:rFonts w:ascii="Times New Roman" w:hAnsi="Times New Roman" w:cs="Times New Roman"/>
          <w:b/>
          <w:sz w:val="24"/>
          <w:szCs w:val="24"/>
          <w:u w:val="single"/>
        </w:rPr>
      </w:pPr>
      <w:r w:rsidRPr="00981975">
        <w:rPr>
          <w:rFonts w:ascii="Times New Roman" w:hAnsi="Times New Roman" w:cs="Times New Roman"/>
          <w:sz w:val="24"/>
          <w:szCs w:val="24"/>
        </w:rPr>
        <w:t xml:space="preserve"> </w:t>
      </w:r>
      <w:r w:rsidRPr="00981975">
        <w:rPr>
          <w:rFonts w:ascii="Times New Roman" w:hAnsi="Times New Roman" w:cs="Times New Roman"/>
          <w:b/>
          <w:sz w:val="24"/>
          <w:szCs w:val="24"/>
          <w:u w:val="single"/>
        </w:rPr>
        <w:t>Student Observance of Religious Holidays</w:t>
      </w:r>
    </w:p>
    <w:p w:rsidR="005C35FB" w:rsidRPr="00981975" w:rsidRDefault="005C35FB" w:rsidP="00ED4853">
      <w:pPr>
        <w:pStyle w:val="ListParagraph"/>
        <w:spacing w:after="0" w:line="240" w:lineRule="auto"/>
        <w:ind w:left="360"/>
        <w:rPr>
          <w:rFonts w:ascii="Times New Roman" w:hAnsi="Times New Roman" w:cs="Times New Roman"/>
          <w:sz w:val="24"/>
          <w:szCs w:val="24"/>
        </w:rPr>
      </w:pPr>
      <w:r w:rsidRPr="00981975">
        <w:rPr>
          <w:rFonts w:ascii="Times New Roman" w:hAnsi="Times New Roman" w:cs="Times New Roman"/>
          <w:sz w:val="24"/>
          <w:szCs w:val="24"/>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w:t>
      </w:r>
      <w:r w:rsidR="00ED4853" w:rsidRPr="00981975">
        <w:rPr>
          <w:rFonts w:ascii="Times New Roman" w:hAnsi="Times New Roman" w:cs="Times New Roman"/>
          <w:sz w:val="24"/>
          <w:szCs w:val="24"/>
        </w:rPr>
        <w:t>Students</w:t>
      </w:r>
      <w:r w:rsidRPr="00981975">
        <w:rPr>
          <w:rFonts w:ascii="Times New Roman" w:hAnsi="Times New Roman" w:cs="Times New Roman"/>
          <w:sz w:val="24"/>
          <w:szCs w:val="24"/>
        </w:rPr>
        <w:t xml:space="preserve"> shall be permitted a reasonable amount of time to make up the material or activities covered in their absence.  Students </w:t>
      </w:r>
      <w:r w:rsidR="00F90CB3" w:rsidRPr="00981975">
        <w:rPr>
          <w:rFonts w:ascii="Times New Roman" w:hAnsi="Times New Roman" w:cs="Times New Roman"/>
          <w:sz w:val="24"/>
          <w:szCs w:val="24"/>
        </w:rPr>
        <w:t>shall</w:t>
      </w:r>
      <w:r w:rsidRPr="00981975">
        <w:rPr>
          <w:rFonts w:ascii="Times New Roman" w:hAnsi="Times New Roman" w:cs="Times New Roman"/>
          <w:sz w:val="24"/>
          <w:szCs w:val="24"/>
        </w:rPr>
        <w:t xml:space="preserve"> not be penalized due to absence from class or other scheduled academic activity because of religious observance.  Where practi</w:t>
      </w:r>
      <w:r w:rsidR="00ED4853" w:rsidRPr="00981975">
        <w:rPr>
          <w:rFonts w:ascii="Times New Roman" w:hAnsi="Times New Roman" w:cs="Times New Roman"/>
          <w:sz w:val="24"/>
          <w:szCs w:val="24"/>
        </w:rPr>
        <w:t>ca</w:t>
      </w:r>
      <w:r w:rsidRPr="00981975">
        <w:rPr>
          <w:rFonts w:ascii="Times New Roman" w:hAnsi="Times New Roman" w:cs="Times New Roman"/>
          <w:sz w:val="24"/>
          <w:szCs w:val="24"/>
        </w:rPr>
        <w:t xml:space="preserve">ble, major examinations, major assignments, and </w:t>
      </w:r>
      <w:r w:rsidR="00ED4853" w:rsidRPr="00981975">
        <w:rPr>
          <w:rFonts w:ascii="Times New Roman" w:hAnsi="Times New Roman" w:cs="Times New Roman"/>
          <w:sz w:val="24"/>
          <w:szCs w:val="24"/>
        </w:rPr>
        <w:t>University</w:t>
      </w:r>
      <w:r w:rsidRPr="00981975">
        <w:rPr>
          <w:rFonts w:ascii="Times New Roman" w:hAnsi="Times New Roman" w:cs="Times New Roman"/>
          <w:sz w:val="24"/>
          <w:szCs w:val="24"/>
        </w:rPr>
        <w:t xml:space="preserve"> ceremonies will not be scheduled on a major religious holy day.  A</w:t>
      </w:r>
      <w:r w:rsidR="00ED4853" w:rsidRPr="00981975">
        <w:rPr>
          <w:rFonts w:ascii="Times New Roman" w:hAnsi="Times New Roman" w:cs="Times New Roman"/>
          <w:sz w:val="24"/>
          <w:szCs w:val="24"/>
        </w:rPr>
        <w:t xml:space="preserve"> student who is to be excused from class for a religious observance is not required to provide a second party certification or the reason for the absence.</w:t>
      </w:r>
    </w:p>
    <w:p w:rsidR="00ED4853" w:rsidRPr="00981975" w:rsidRDefault="00ED4853" w:rsidP="005C35FB">
      <w:pPr>
        <w:pStyle w:val="ListParagraph"/>
        <w:spacing w:after="0"/>
        <w:ind w:left="360"/>
        <w:rPr>
          <w:rFonts w:ascii="Times New Roman" w:hAnsi="Times New Roman" w:cs="Times New Roman"/>
          <w:sz w:val="24"/>
          <w:szCs w:val="24"/>
        </w:rPr>
      </w:pPr>
    </w:p>
    <w:p w:rsidR="00ED4853" w:rsidRPr="00981975" w:rsidRDefault="00ED4853" w:rsidP="00981975">
      <w:pPr>
        <w:pStyle w:val="ListParagraph"/>
        <w:numPr>
          <w:ilvl w:val="0"/>
          <w:numId w:val="14"/>
        </w:numPr>
        <w:spacing w:after="0"/>
        <w:rPr>
          <w:rFonts w:ascii="Times New Roman" w:hAnsi="Times New Roman" w:cs="Times New Roman"/>
          <w:b/>
          <w:sz w:val="24"/>
          <w:szCs w:val="24"/>
          <w:u w:val="single"/>
        </w:rPr>
      </w:pPr>
      <w:r w:rsidRPr="00981975">
        <w:rPr>
          <w:rFonts w:ascii="Times New Roman" w:hAnsi="Times New Roman" w:cs="Times New Roman"/>
          <w:sz w:val="24"/>
          <w:szCs w:val="24"/>
        </w:rPr>
        <w:t xml:space="preserve"> </w:t>
      </w:r>
      <w:r w:rsidRPr="00981975">
        <w:rPr>
          <w:rFonts w:ascii="Times New Roman" w:hAnsi="Times New Roman" w:cs="Times New Roman"/>
          <w:b/>
          <w:sz w:val="24"/>
          <w:szCs w:val="24"/>
          <w:u w:val="single"/>
        </w:rPr>
        <w:t>Academic Integrity</w:t>
      </w:r>
    </w:p>
    <w:p w:rsidR="00ED4853" w:rsidRPr="00981975" w:rsidRDefault="00ED4853" w:rsidP="00ED4853">
      <w:pPr>
        <w:pStyle w:val="ListParagraph"/>
        <w:spacing w:after="0" w:line="240" w:lineRule="auto"/>
        <w:ind w:left="360"/>
        <w:rPr>
          <w:rFonts w:ascii="Times New Roman" w:hAnsi="Times New Roman" w:cs="Times New Roman"/>
          <w:sz w:val="24"/>
          <w:szCs w:val="24"/>
        </w:rPr>
      </w:pPr>
      <w:r w:rsidRPr="00981975">
        <w:rPr>
          <w:rFonts w:ascii="Times New Roman" w:hAnsi="Times New Roman" w:cs="Times New Roman"/>
          <w:sz w:val="24"/>
          <w:szCs w:val="24"/>
        </w:rPr>
        <w:t>All assignments, projects, and examinations are to be completed solely by the student.  Inclusion of facts, ideas, quotes, or other materials from outside sources must be cited and referenced in all work.  Evidence of cheating and plagiarism are cause for disciplinary action by the university.  According to the university, plagiarism and cheating refer to the use of unauthorized books, notes,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 by the student.  Inclusion of facts, ideas, quotes, or other materials from outside sources must be cited and referenced in all work.</w:t>
      </w:r>
    </w:p>
    <w:p w:rsidR="00ED4853" w:rsidRPr="00981975" w:rsidRDefault="00ED4853" w:rsidP="00ED4853">
      <w:pPr>
        <w:pStyle w:val="ListParagraph"/>
        <w:spacing w:after="0"/>
        <w:ind w:left="360"/>
        <w:rPr>
          <w:rFonts w:ascii="Times New Roman" w:hAnsi="Times New Roman" w:cs="Times New Roman"/>
          <w:sz w:val="24"/>
          <w:szCs w:val="24"/>
        </w:rPr>
      </w:pPr>
    </w:p>
    <w:p w:rsidR="00ED4853" w:rsidRPr="00981975" w:rsidRDefault="00ED4853" w:rsidP="00981975">
      <w:pPr>
        <w:pStyle w:val="ListParagraph"/>
        <w:numPr>
          <w:ilvl w:val="0"/>
          <w:numId w:val="14"/>
        </w:numPr>
        <w:spacing w:after="0"/>
        <w:rPr>
          <w:rFonts w:ascii="Times New Roman" w:hAnsi="Times New Roman" w:cs="Times New Roman"/>
          <w:b/>
          <w:sz w:val="24"/>
          <w:szCs w:val="24"/>
          <w:u w:val="single"/>
        </w:rPr>
      </w:pPr>
      <w:r w:rsidRPr="00981975">
        <w:rPr>
          <w:rFonts w:ascii="Times New Roman" w:hAnsi="Times New Roman" w:cs="Times New Roman"/>
          <w:sz w:val="24"/>
          <w:szCs w:val="24"/>
        </w:rPr>
        <w:t xml:space="preserve"> </w:t>
      </w:r>
      <w:r w:rsidRPr="00981975">
        <w:rPr>
          <w:rFonts w:ascii="Times New Roman" w:hAnsi="Times New Roman" w:cs="Times New Roman"/>
          <w:b/>
          <w:sz w:val="24"/>
          <w:szCs w:val="24"/>
          <w:u w:val="single"/>
        </w:rPr>
        <w:t>Turnitin.com</w:t>
      </w:r>
    </w:p>
    <w:p w:rsidR="00ED4853" w:rsidRPr="00981975" w:rsidRDefault="00ED4853" w:rsidP="00ED4853">
      <w:pPr>
        <w:spacing w:after="0" w:line="240" w:lineRule="auto"/>
        <w:ind w:left="360"/>
        <w:rPr>
          <w:rFonts w:ascii="Times New Roman" w:hAnsi="Times New Roman" w:cs="Times New Roman"/>
          <w:sz w:val="24"/>
          <w:szCs w:val="24"/>
        </w:rPr>
      </w:pPr>
      <w:r w:rsidRPr="00981975">
        <w:rPr>
          <w:rFonts w:ascii="Times New Roman" w:hAnsi="Times New Roman" w:cs="Times New Roman"/>
          <w:sz w:val="24"/>
          <w:szCs w:val="24"/>
        </w:rPr>
        <w:t>Students who take this class must be prepared to submit electronic copies of some or all assignments to Turnitin.com for the detection of plagiarism.  The University expects that all students will be evaluated and grades on their own work.  If you use language, data or ideas from other sources, published or unpublished, you must take care to acknowledge and properly cite those sources.  Failure to do so constitutes plagiarism.  Papers that are submitted to Turnitin.com become part of the Turnitin.com student paper database solely for the purpose of detecting plagiarism.  If you choose to request that your paper(s) not become part of the Turnitin.com student papers database this must be communicated to your professor in writing at the beginning of the course.</w:t>
      </w:r>
    </w:p>
    <w:p w:rsidR="00F90CB3" w:rsidRPr="00981975" w:rsidRDefault="00F90CB3" w:rsidP="00F90CB3">
      <w:pPr>
        <w:spacing w:after="0" w:line="240" w:lineRule="auto"/>
        <w:rPr>
          <w:rFonts w:ascii="Times New Roman" w:hAnsi="Times New Roman" w:cs="Times New Roman"/>
          <w:sz w:val="24"/>
          <w:szCs w:val="24"/>
        </w:rPr>
      </w:pPr>
    </w:p>
    <w:p w:rsidR="00F90CB3" w:rsidRPr="00981975" w:rsidRDefault="00F90CB3" w:rsidP="00981975">
      <w:pPr>
        <w:pStyle w:val="ListParagraph"/>
        <w:numPr>
          <w:ilvl w:val="0"/>
          <w:numId w:val="14"/>
        </w:numPr>
        <w:spacing w:after="0" w:line="240" w:lineRule="auto"/>
        <w:rPr>
          <w:rFonts w:ascii="Times New Roman" w:hAnsi="Times New Roman" w:cs="Times New Roman"/>
          <w:b/>
          <w:sz w:val="24"/>
          <w:szCs w:val="24"/>
          <w:u w:val="single"/>
        </w:rPr>
      </w:pPr>
      <w:r w:rsidRPr="00981975">
        <w:rPr>
          <w:rFonts w:ascii="Times New Roman" w:hAnsi="Times New Roman" w:cs="Times New Roman"/>
          <w:sz w:val="24"/>
          <w:szCs w:val="24"/>
        </w:rPr>
        <w:t xml:space="preserve"> </w:t>
      </w:r>
      <w:r w:rsidRPr="00981975">
        <w:rPr>
          <w:rFonts w:ascii="Times New Roman" w:hAnsi="Times New Roman" w:cs="Times New Roman"/>
          <w:b/>
          <w:sz w:val="24"/>
          <w:szCs w:val="24"/>
          <w:u w:val="single"/>
        </w:rPr>
        <w:t>Important University Dates</w:t>
      </w:r>
    </w:p>
    <w:p w:rsidR="00F90CB3" w:rsidRPr="00981975" w:rsidRDefault="00F90CB3" w:rsidP="00F90CB3">
      <w:pPr>
        <w:pStyle w:val="ListParagraph"/>
        <w:spacing w:after="0" w:line="240" w:lineRule="auto"/>
        <w:ind w:left="360"/>
        <w:rPr>
          <w:rFonts w:ascii="Times New Roman" w:hAnsi="Times New Roman" w:cs="Times New Roman"/>
          <w:i/>
          <w:sz w:val="24"/>
          <w:szCs w:val="24"/>
        </w:rPr>
      </w:pPr>
      <w:r w:rsidRPr="00981975">
        <w:rPr>
          <w:rFonts w:ascii="Times New Roman" w:hAnsi="Times New Roman" w:cs="Times New Roman"/>
          <w:i/>
          <w:sz w:val="24"/>
          <w:szCs w:val="24"/>
        </w:rPr>
        <w:t>Complete as desired with dates for holidays, drop/add, etc.</w:t>
      </w:r>
    </w:p>
    <w:p w:rsidR="00F90CB3" w:rsidRDefault="00F90CB3" w:rsidP="00F90CB3">
      <w:pPr>
        <w:spacing w:after="0" w:line="240" w:lineRule="auto"/>
        <w:rPr>
          <w:rFonts w:ascii="Times New Roman" w:hAnsi="Times New Roman" w:cs="Times New Roman"/>
          <w:sz w:val="24"/>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p>
    <w:p w:rsidR="00ED2F16" w:rsidRDefault="00ED2F16" w:rsidP="00F90CB3">
      <w:pPr>
        <w:spacing w:after="0" w:line="240" w:lineRule="auto"/>
        <w:rPr>
          <w:rFonts w:ascii="Gisha" w:hAnsi="Gisha" w:cs="Gisha"/>
          <w:b/>
          <w:sz w:val="28"/>
          <w:szCs w:val="24"/>
        </w:rPr>
      </w:pPr>
      <w:r w:rsidRPr="00ED2F16">
        <w:rPr>
          <w:rFonts w:ascii="Gisha" w:hAnsi="Gisha" w:cs="Gisha"/>
          <w:b/>
          <w:sz w:val="28"/>
          <w:szCs w:val="24"/>
        </w:rPr>
        <w:lastRenderedPageBreak/>
        <w:t>Standards Matrix</w:t>
      </w:r>
    </w:p>
    <w:p w:rsidR="00B254B5" w:rsidRDefault="00B254B5" w:rsidP="00F90CB3">
      <w:pPr>
        <w:spacing w:after="0" w:line="240" w:lineRule="auto"/>
        <w:rPr>
          <w:rFonts w:ascii="Gisha" w:hAnsi="Gisha" w:cs="Gisha"/>
          <w:b/>
          <w:sz w:val="28"/>
          <w:szCs w:val="24"/>
        </w:rPr>
      </w:pPr>
      <w:bookmarkStart w:id="0" w:name="_GoBack"/>
      <w:bookmarkEnd w:id="0"/>
    </w:p>
    <w:p w:rsidR="00ED2F16" w:rsidRPr="00ED2F16" w:rsidRDefault="00B254B5" w:rsidP="00F90CB3">
      <w:pPr>
        <w:spacing w:after="0" w:line="240" w:lineRule="auto"/>
        <w:rPr>
          <w:rFonts w:ascii="Gisha" w:hAnsi="Gisha" w:cs="Gisha"/>
          <w:b/>
          <w:sz w:val="28"/>
          <w:szCs w:val="24"/>
        </w:rPr>
      </w:pPr>
      <w:r w:rsidRPr="00B254B5">
        <w:rPr>
          <w:noProof/>
        </w:rPr>
        <w:drawing>
          <wp:inline distT="0" distB="0" distL="0" distR="0">
            <wp:extent cx="5943600" cy="46253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943600" cy="4625340"/>
                    </a:xfrm>
                    <a:prstGeom prst="rect">
                      <a:avLst/>
                    </a:prstGeom>
                  </pic:spPr>
                </pic:pic>
              </a:graphicData>
            </a:graphic>
          </wp:inline>
        </w:drawing>
      </w:r>
    </w:p>
    <w:sectPr w:rsidR="00ED2F16" w:rsidRPr="00ED2F16" w:rsidSect="001E5E7D">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31D" w:rsidRDefault="00A5631D" w:rsidP="00CC18CB">
      <w:pPr>
        <w:spacing w:after="0" w:line="240" w:lineRule="auto"/>
      </w:pPr>
      <w:r>
        <w:separator/>
      </w:r>
    </w:p>
  </w:endnote>
  <w:endnote w:type="continuationSeparator" w:id="0">
    <w:p w:rsidR="00A5631D" w:rsidRDefault="00A5631D" w:rsidP="00CC1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8CB" w:rsidRDefault="0033013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Fall </w:t>
    </w:r>
    <w:r w:rsidR="00CC18CB">
      <w:rPr>
        <w:rFonts w:asciiTheme="majorHAnsi" w:eastAsiaTheme="majorEastAsia" w:hAnsiTheme="majorHAnsi" w:cstheme="majorBidi"/>
      </w:rPr>
      <w:t>2011</w:t>
    </w:r>
    <w:r w:rsidR="00CC18CB">
      <w:rPr>
        <w:rFonts w:asciiTheme="majorHAnsi" w:eastAsiaTheme="majorEastAsia" w:hAnsiTheme="majorHAnsi" w:cstheme="majorBidi"/>
      </w:rPr>
      <w:ptab w:relativeTo="margin" w:alignment="right" w:leader="none"/>
    </w:r>
    <w:r w:rsidR="00CC18CB">
      <w:rPr>
        <w:rFonts w:asciiTheme="majorHAnsi" w:eastAsiaTheme="majorEastAsia" w:hAnsiTheme="majorHAnsi" w:cstheme="majorBidi"/>
      </w:rPr>
      <w:t xml:space="preserve">Page </w:t>
    </w:r>
    <w:r w:rsidR="00974FF6" w:rsidRPr="00974FF6">
      <w:rPr>
        <w:rFonts w:eastAsiaTheme="minorEastAsia"/>
      </w:rPr>
      <w:fldChar w:fldCharType="begin"/>
    </w:r>
    <w:r w:rsidR="00CC18CB">
      <w:instrText xml:space="preserve"> PAGE   \* MERGEFORMAT </w:instrText>
    </w:r>
    <w:r w:rsidR="00974FF6" w:rsidRPr="00974FF6">
      <w:rPr>
        <w:rFonts w:eastAsiaTheme="minorEastAsia"/>
      </w:rPr>
      <w:fldChar w:fldCharType="separate"/>
    </w:r>
    <w:r w:rsidR="004F53D0" w:rsidRPr="004F53D0">
      <w:rPr>
        <w:rFonts w:asciiTheme="majorHAnsi" w:eastAsiaTheme="majorEastAsia" w:hAnsiTheme="majorHAnsi" w:cstheme="majorBidi"/>
        <w:noProof/>
      </w:rPr>
      <w:t>4</w:t>
    </w:r>
    <w:r w:rsidR="00974FF6">
      <w:rPr>
        <w:rFonts w:asciiTheme="majorHAnsi" w:eastAsiaTheme="majorEastAsia" w:hAnsiTheme="majorHAnsi" w:cstheme="majorBidi"/>
        <w:noProof/>
      </w:rPr>
      <w:fldChar w:fldCharType="end"/>
    </w:r>
  </w:p>
  <w:p w:rsidR="00CC18CB" w:rsidRDefault="00CC1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31D" w:rsidRDefault="00A5631D" w:rsidP="00CC18CB">
      <w:pPr>
        <w:spacing w:after="0" w:line="240" w:lineRule="auto"/>
      </w:pPr>
      <w:r>
        <w:separator/>
      </w:r>
    </w:p>
  </w:footnote>
  <w:footnote w:type="continuationSeparator" w:id="0">
    <w:p w:rsidR="00A5631D" w:rsidRDefault="00A5631D" w:rsidP="00CC1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E1FA2"/>
    <w:multiLevelType w:val="hybridMultilevel"/>
    <w:tmpl w:val="76A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8E752E"/>
    <w:multiLevelType w:val="hybridMultilevel"/>
    <w:tmpl w:val="98E62E16"/>
    <w:lvl w:ilvl="0" w:tplc="74A8E4E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B8501B"/>
    <w:multiLevelType w:val="hybridMultilevel"/>
    <w:tmpl w:val="9DEE44C8"/>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B186A"/>
    <w:multiLevelType w:val="hybridMultilevel"/>
    <w:tmpl w:val="855A6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9A528BE"/>
    <w:multiLevelType w:val="hybridMultilevel"/>
    <w:tmpl w:val="58A2A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37117CB"/>
    <w:multiLevelType w:val="hybridMultilevel"/>
    <w:tmpl w:val="C5DE49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E41CE3"/>
    <w:multiLevelType w:val="hybridMultilevel"/>
    <w:tmpl w:val="940E75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BC0094"/>
    <w:multiLevelType w:val="hybridMultilevel"/>
    <w:tmpl w:val="DB644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D768FD"/>
    <w:multiLevelType w:val="hybridMultilevel"/>
    <w:tmpl w:val="F64EAA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2F75EB2"/>
    <w:multiLevelType w:val="hybridMultilevel"/>
    <w:tmpl w:val="17383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3D52D6"/>
    <w:multiLevelType w:val="hybridMultilevel"/>
    <w:tmpl w:val="27147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F210D37"/>
    <w:multiLevelType w:val="hybridMultilevel"/>
    <w:tmpl w:val="77E072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8977859"/>
    <w:multiLevelType w:val="hybridMultilevel"/>
    <w:tmpl w:val="A7FCE5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8"/>
  </w:num>
  <w:num w:numId="5">
    <w:abstractNumId w:val="11"/>
  </w:num>
  <w:num w:numId="6">
    <w:abstractNumId w:val="5"/>
  </w:num>
  <w:num w:numId="7">
    <w:abstractNumId w:val="13"/>
  </w:num>
  <w:num w:numId="8">
    <w:abstractNumId w:val="7"/>
  </w:num>
  <w:num w:numId="9">
    <w:abstractNumId w:val="4"/>
  </w:num>
  <w:num w:numId="10">
    <w:abstractNumId w:val="9"/>
  </w:num>
  <w:num w:numId="11">
    <w:abstractNumId w:val="12"/>
  </w:num>
  <w:num w:numId="12">
    <w:abstractNumId w:val="10"/>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Root w:val="0036372F"/>
    <w:rsid w:val="000467B2"/>
    <w:rsid w:val="001E5E7D"/>
    <w:rsid w:val="001E74B4"/>
    <w:rsid w:val="003039E2"/>
    <w:rsid w:val="0033013C"/>
    <w:rsid w:val="0036372F"/>
    <w:rsid w:val="004B37BE"/>
    <w:rsid w:val="004F53D0"/>
    <w:rsid w:val="00503DA2"/>
    <w:rsid w:val="0056488D"/>
    <w:rsid w:val="005C35FB"/>
    <w:rsid w:val="006F0947"/>
    <w:rsid w:val="007827CC"/>
    <w:rsid w:val="008464FE"/>
    <w:rsid w:val="009414BF"/>
    <w:rsid w:val="00946976"/>
    <w:rsid w:val="00974FF6"/>
    <w:rsid w:val="00981975"/>
    <w:rsid w:val="00A5631D"/>
    <w:rsid w:val="00B107C0"/>
    <w:rsid w:val="00B254B5"/>
    <w:rsid w:val="00CB0765"/>
    <w:rsid w:val="00CC0C1F"/>
    <w:rsid w:val="00CC18CB"/>
    <w:rsid w:val="00ED2F16"/>
    <w:rsid w:val="00ED4853"/>
    <w:rsid w:val="00F149A9"/>
    <w:rsid w:val="00F20708"/>
    <w:rsid w:val="00F90CB3"/>
    <w:rsid w:val="00FB31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765"/>
    <w:rPr>
      <w:rFonts w:ascii="Tahoma" w:hAnsi="Tahoma" w:cs="Tahoma"/>
      <w:sz w:val="16"/>
      <w:szCs w:val="16"/>
    </w:rPr>
  </w:style>
  <w:style w:type="paragraph" w:styleId="Header">
    <w:name w:val="header"/>
    <w:basedOn w:val="Normal"/>
    <w:link w:val="HeaderChar"/>
    <w:rsid w:val="00CB07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B0765"/>
    <w:rPr>
      <w:rFonts w:ascii="Times New Roman" w:eastAsia="Times New Roman" w:hAnsi="Times New Roman" w:cs="Times New Roman"/>
      <w:sz w:val="24"/>
      <w:szCs w:val="24"/>
    </w:rPr>
  </w:style>
  <w:style w:type="paragraph" w:styleId="ListParagraph">
    <w:name w:val="List Paragraph"/>
    <w:basedOn w:val="Normal"/>
    <w:uiPriority w:val="34"/>
    <w:qFormat/>
    <w:rsid w:val="00CC18CB"/>
    <w:pPr>
      <w:ind w:left="720"/>
      <w:contextualSpacing/>
    </w:pPr>
  </w:style>
  <w:style w:type="paragraph" w:styleId="Footer">
    <w:name w:val="footer"/>
    <w:basedOn w:val="Normal"/>
    <w:link w:val="FooterChar"/>
    <w:uiPriority w:val="99"/>
    <w:unhideWhenUsed/>
    <w:rsid w:val="00CC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CB"/>
  </w:style>
  <w:style w:type="table" w:styleId="TableGrid">
    <w:name w:val="Table Grid"/>
    <w:basedOn w:val="TableNormal"/>
    <w:uiPriority w:val="59"/>
    <w:rsid w:val="0033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0708"/>
    <w:rPr>
      <w:color w:val="0000FF" w:themeColor="hyperlink"/>
      <w:u w:val="single"/>
    </w:rPr>
  </w:style>
  <w:style w:type="paragraph" w:styleId="BlockText">
    <w:name w:val="Block Text"/>
    <w:basedOn w:val="Normal"/>
    <w:rsid w:val="0036372F"/>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36372F"/>
    <w:rPr>
      <w:i/>
      <w:iCs/>
    </w:rPr>
  </w:style>
  <w:style w:type="character" w:customStyle="1" w:styleId="booktitle1">
    <w:name w:val="booktitle1"/>
    <w:basedOn w:val="DefaultParagraphFont"/>
    <w:rsid w:val="0036372F"/>
    <w:rPr>
      <w:rFonts w:ascii="Arial" w:hAnsi="Arial" w:cs="Arial" w:hint="default"/>
      <w:b/>
      <w:bCs/>
      <w:color w:val="082B65"/>
      <w:sz w:val="32"/>
      <w:szCs w:val="32"/>
    </w:rPr>
  </w:style>
  <w:style w:type="paragraph" w:customStyle="1" w:styleId="Default">
    <w:name w:val="Default"/>
    <w:rsid w:val="0036372F"/>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765"/>
    <w:rPr>
      <w:rFonts w:ascii="Tahoma" w:hAnsi="Tahoma" w:cs="Tahoma"/>
      <w:sz w:val="16"/>
      <w:szCs w:val="16"/>
    </w:rPr>
  </w:style>
  <w:style w:type="paragraph" w:styleId="Header">
    <w:name w:val="header"/>
    <w:basedOn w:val="Normal"/>
    <w:link w:val="HeaderChar"/>
    <w:rsid w:val="00CB07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B0765"/>
    <w:rPr>
      <w:rFonts w:ascii="Times New Roman" w:eastAsia="Times New Roman" w:hAnsi="Times New Roman" w:cs="Times New Roman"/>
      <w:sz w:val="24"/>
      <w:szCs w:val="24"/>
    </w:rPr>
  </w:style>
  <w:style w:type="paragraph" w:styleId="ListParagraph">
    <w:name w:val="List Paragraph"/>
    <w:basedOn w:val="Normal"/>
    <w:uiPriority w:val="34"/>
    <w:qFormat/>
    <w:rsid w:val="00CC18CB"/>
    <w:pPr>
      <w:ind w:left="720"/>
      <w:contextualSpacing/>
    </w:pPr>
  </w:style>
  <w:style w:type="paragraph" w:styleId="Footer">
    <w:name w:val="footer"/>
    <w:basedOn w:val="Normal"/>
    <w:link w:val="FooterChar"/>
    <w:uiPriority w:val="99"/>
    <w:unhideWhenUsed/>
    <w:rsid w:val="00CC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CB"/>
  </w:style>
  <w:style w:type="table" w:styleId="TableGrid">
    <w:name w:val="Table Grid"/>
    <w:basedOn w:val="TableNormal"/>
    <w:uiPriority w:val="59"/>
    <w:rsid w:val="0033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0708"/>
    <w:rPr>
      <w:color w:val="0000FF" w:themeColor="hyperlink"/>
      <w:u w:val="single"/>
    </w:rPr>
  </w:style>
  <w:style w:type="paragraph" w:styleId="BlockText">
    <w:name w:val="Block Text"/>
    <w:basedOn w:val="Normal"/>
    <w:rsid w:val="0036372F"/>
    <w:pPr>
      <w:spacing w:after="0" w:line="240" w:lineRule="auto"/>
      <w:ind w:left="5760" w:right="-1440" w:hanging="5760"/>
    </w:pPr>
    <w:rPr>
      <w:rFonts w:ascii="Times New Roman" w:eastAsia="Arial Unicode MS" w:hAnsi="Times New Roman" w:cs="Times New Roman"/>
      <w:sz w:val="20"/>
      <w:szCs w:val="20"/>
    </w:rPr>
  </w:style>
  <w:style w:type="character" w:styleId="Emphasis">
    <w:name w:val="Emphasis"/>
    <w:basedOn w:val="DefaultParagraphFont"/>
    <w:qFormat/>
    <w:rsid w:val="0036372F"/>
    <w:rPr>
      <w:i/>
      <w:iCs/>
    </w:rPr>
  </w:style>
  <w:style w:type="character" w:customStyle="1" w:styleId="booktitle1">
    <w:name w:val="booktitle1"/>
    <w:basedOn w:val="DefaultParagraphFont"/>
    <w:rsid w:val="0036372F"/>
    <w:rPr>
      <w:rFonts w:ascii="Arial" w:hAnsi="Arial" w:cs="Arial" w:hint="default"/>
      <w:b/>
      <w:bCs/>
      <w:color w:val="082B65"/>
      <w:sz w:val="32"/>
      <w:szCs w:val="32"/>
    </w:rPr>
  </w:style>
  <w:style w:type="paragraph" w:customStyle="1" w:styleId="Default">
    <w:name w:val="Default"/>
    <w:rsid w:val="0036372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60638218">
      <w:bodyDiv w:val="1"/>
      <w:marLeft w:val="0"/>
      <w:marRight w:val="0"/>
      <w:marTop w:val="0"/>
      <w:marBottom w:val="0"/>
      <w:divBdr>
        <w:top w:val="none" w:sz="0" w:space="0" w:color="auto"/>
        <w:left w:val="none" w:sz="0" w:space="0" w:color="auto"/>
        <w:bottom w:val="none" w:sz="0" w:space="0" w:color="auto"/>
        <w:right w:val="none" w:sz="0" w:space="0" w:color="auto"/>
      </w:divBdr>
    </w:div>
    <w:div w:id="167117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stberg@fgcu.edu" TargetMode="External"/><Relationship Id="rId13" Type="http://schemas.openxmlformats.org/officeDocument/2006/relationships/hyperlink" Target="http://studentservices.fgcu.edu/judicialaffairs/new.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vetex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gcu.libguides.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library.fgcu.edu/RSD/Instruction/tutorials.htm"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library.fgcu.edu/" TargetMode="External"/><Relationship Id="rId14" Type="http://schemas.openxmlformats.org/officeDocument/2006/relationships/hyperlink" Target="http://studentservices.fgcu.edu/judicialaffairs/files/Code_of_Conduct_book_08-0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yllabu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Syllabus_Template</Template>
  <TotalTime>4</TotalTime>
  <Pages>12</Pages>
  <Words>3888</Words>
  <Characters>22165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Maddy Isaacs</cp:lastModifiedBy>
  <cp:revision>5</cp:revision>
  <dcterms:created xsi:type="dcterms:W3CDTF">2012-11-14T18:56:00Z</dcterms:created>
  <dcterms:modified xsi:type="dcterms:W3CDTF">2012-11-18T13:10:00Z</dcterms:modified>
</cp:coreProperties>
</file>